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F528C7" w:rsidRDefault="00982959" w:rsidP="00982959">
      <w:pPr>
        <w:jc w:val="center"/>
        <w:rPr>
          <w:rFonts w:cs="Calibri"/>
          <w:b/>
          <w:sz w:val="72"/>
          <w:szCs w:val="72"/>
          <w:lang w:val="es-ES"/>
        </w:rPr>
      </w:pPr>
      <w:r w:rsidRPr="00F528C7">
        <w:rPr>
          <w:rFonts w:cs="Calibri"/>
          <w:b/>
          <w:sz w:val="72"/>
          <w:szCs w:val="72"/>
          <w:lang w:val="es-ES"/>
        </w:rPr>
        <w:t xml:space="preserve">Egipto </w:t>
      </w:r>
      <w:r w:rsidR="009D151B">
        <w:rPr>
          <w:rFonts w:cs="Calibri"/>
          <w:b/>
          <w:sz w:val="72"/>
          <w:szCs w:val="72"/>
          <w:lang w:val="es-ES"/>
        </w:rPr>
        <w:t>y Turquía</w:t>
      </w:r>
    </w:p>
    <w:p w:rsidR="00982959" w:rsidRPr="00F528C7" w:rsidRDefault="009D151B" w:rsidP="00982959">
      <w:pPr>
        <w:jc w:val="center"/>
        <w:rPr>
          <w:rFonts w:cs="Calibri"/>
          <w:b/>
          <w:sz w:val="36"/>
          <w:szCs w:val="36"/>
          <w:lang w:val="es-ES"/>
        </w:rPr>
      </w:pPr>
      <w:r>
        <w:rPr>
          <w:rFonts w:cs="Calibri"/>
          <w:b/>
          <w:sz w:val="36"/>
          <w:szCs w:val="36"/>
          <w:lang w:val="es-ES"/>
        </w:rPr>
        <w:t>14</w:t>
      </w:r>
      <w:r w:rsidR="00982959" w:rsidRPr="00F528C7">
        <w:rPr>
          <w:rFonts w:cs="Calibri"/>
          <w:b/>
          <w:sz w:val="36"/>
          <w:szCs w:val="36"/>
          <w:lang w:val="es-ES"/>
        </w:rPr>
        <w:t xml:space="preserve"> días / </w:t>
      </w:r>
      <w:r>
        <w:rPr>
          <w:rFonts w:cs="Calibri"/>
          <w:b/>
          <w:sz w:val="36"/>
          <w:szCs w:val="36"/>
          <w:lang w:val="es-ES"/>
        </w:rPr>
        <w:t>13</w:t>
      </w:r>
      <w:r w:rsidR="00982959" w:rsidRPr="00F528C7">
        <w:rPr>
          <w:rFonts w:cs="Calibri"/>
          <w:b/>
          <w:sz w:val="36"/>
          <w:szCs w:val="36"/>
          <w:lang w:val="es-ES"/>
        </w:rPr>
        <w:t xml:space="preserve"> noches</w:t>
      </w:r>
    </w:p>
    <w:p w:rsidR="00F528C7" w:rsidRPr="009D151B" w:rsidRDefault="00F528C7" w:rsidP="00982959">
      <w:pPr>
        <w:rPr>
          <w:rFonts w:cs="Calibri"/>
          <w:sz w:val="18"/>
          <w:szCs w:val="18"/>
          <w:lang w:val="es-ES"/>
        </w:rPr>
      </w:pPr>
    </w:p>
    <w:p w:rsidR="00982959" w:rsidRPr="00F528C7" w:rsidRDefault="00982959" w:rsidP="00982959">
      <w:pPr>
        <w:rPr>
          <w:rFonts w:cs="Calibri"/>
          <w:sz w:val="20"/>
          <w:szCs w:val="20"/>
          <w:lang w:val="es-ES"/>
        </w:rPr>
      </w:pPr>
      <w:r w:rsidRPr="00F528C7">
        <w:rPr>
          <w:rFonts w:cs="Calibri"/>
          <w:sz w:val="20"/>
          <w:szCs w:val="20"/>
          <w:lang w:val="es-ES"/>
        </w:rPr>
        <w:t xml:space="preserve">Llegadas: </w:t>
      </w:r>
      <w:proofErr w:type="gramStart"/>
      <w:r w:rsidR="009D151B">
        <w:rPr>
          <w:rFonts w:cs="Calibri"/>
          <w:sz w:val="20"/>
          <w:szCs w:val="20"/>
          <w:lang w:val="es-ES"/>
        </w:rPr>
        <w:t>Miércoles</w:t>
      </w:r>
      <w:proofErr w:type="gramEnd"/>
    </w:p>
    <w:p w:rsidR="00982959" w:rsidRPr="009D151B" w:rsidRDefault="00982959" w:rsidP="00982959">
      <w:pPr>
        <w:rPr>
          <w:rFonts w:cs="Calibri"/>
          <w:sz w:val="18"/>
          <w:szCs w:val="18"/>
          <w:u w:val="single"/>
          <w:lang w:val="es-ES"/>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1. El Cairo</w:t>
      </w:r>
    </w:p>
    <w:p w:rsidR="00982959" w:rsidRPr="00F528C7" w:rsidRDefault="00982959" w:rsidP="00982959">
      <w:pPr>
        <w:rPr>
          <w:rFonts w:eastAsia="Arial Unicode MS" w:cs="Calibri"/>
          <w:b/>
          <w:bCs/>
          <w:iCs/>
          <w:sz w:val="20"/>
          <w:szCs w:val="20"/>
        </w:rPr>
      </w:pPr>
      <w:r w:rsidRPr="00F528C7">
        <w:rPr>
          <w:rFonts w:eastAsia="Arial Unicode MS" w:cs="Calibri"/>
          <w:iCs/>
          <w:sz w:val="20"/>
          <w:szCs w:val="20"/>
        </w:rPr>
        <w:t>Llegada, recepción y traslado al hotel.</w:t>
      </w:r>
      <w:r w:rsidRPr="00F528C7">
        <w:rPr>
          <w:rFonts w:eastAsia="Arial Unicode MS" w:cs="Calibri"/>
          <w:b/>
          <w:bCs/>
          <w:iCs/>
          <w:sz w:val="20"/>
          <w:szCs w:val="20"/>
        </w:rPr>
        <w:t xml:space="preserve"> Alojamiento.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2. El Cairo</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Salida hacia Giza para visitar el complejo funerario formado por las Pirámides de Keops, Kefren y </w:t>
      </w:r>
      <w:proofErr w:type="spellStart"/>
      <w:r w:rsidRPr="00F528C7">
        <w:rPr>
          <w:rFonts w:eastAsia="Arial Unicode MS" w:cs="Calibri"/>
          <w:iCs/>
          <w:sz w:val="20"/>
          <w:szCs w:val="20"/>
        </w:rPr>
        <w:t>Micerinos</w:t>
      </w:r>
      <w:proofErr w:type="spellEnd"/>
      <w:r w:rsidRPr="00F528C7">
        <w:rPr>
          <w:rFonts w:eastAsia="Arial Unicode MS" w:cs="Calibri"/>
          <w:iCs/>
          <w:sz w:val="20"/>
          <w:szCs w:val="20"/>
        </w:rPr>
        <w:t>, faraones de la IV dinastía, y la Esfinge de Kefren (no incluida la entrada a ninguna Pirámide). Regreso a El Cairo.</w:t>
      </w:r>
      <w:r w:rsidRPr="00F528C7">
        <w:rPr>
          <w:rFonts w:eastAsia="Arial Unicode MS" w:cs="Calibri"/>
          <w:b/>
          <w:bCs/>
          <w:iCs/>
          <w:sz w:val="20"/>
          <w:szCs w:val="20"/>
        </w:rPr>
        <w:t xml:space="preserve"> Alojamiento.</w:t>
      </w:r>
    </w:p>
    <w:p w:rsidR="00982959" w:rsidRPr="009D151B" w:rsidRDefault="00982959" w:rsidP="00982959">
      <w:pPr>
        <w:rPr>
          <w:rFonts w:eastAsia="Arial Unicode MS" w:cs="Calibri"/>
          <w:b/>
          <w:bCs/>
          <w:iCs/>
          <w:sz w:val="14"/>
          <w:szCs w:val="14"/>
        </w:rPr>
      </w:pPr>
      <w:r w:rsidRPr="00F528C7">
        <w:rPr>
          <w:rFonts w:eastAsia="Arial Unicode MS" w:cs="Calibri"/>
          <w:b/>
          <w:bCs/>
          <w:iCs/>
          <w:sz w:val="20"/>
          <w:szCs w:val="20"/>
        </w:rPr>
        <w:t xml:space="preserve"> </w:t>
      </w:r>
    </w:p>
    <w:p w:rsidR="00F528C7" w:rsidRPr="00F528C7" w:rsidRDefault="00F528C7" w:rsidP="00982959">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F528C7" w:rsidRPr="00F528C7" w:rsidRDefault="00F528C7" w:rsidP="00F528C7">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F528C7" w:rsidRPr="009D151B" w:rsidRDefault="00F528C7"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3. El Cairo – Aswan</w:t>
      </w:r>
    </w:p>
    <w:p w:rsidR="00982959" w:rsidRPr="00F528C7" w:rsidRDefault="00982959" w:rsidP="00982959">
      <w:pPr>
        <w:jc w:val="both"/>
        <w:rPr>
          <w:rFonts w:eastAsia="Arial Unicode MS" w:cs="Calibri"/>
          <w:b/>
          <w:bCs/>
          <w:iCs/>
          <w:sz w:val="20"/>
          <w:szCs w:val="20"/>
        </w:rPr>
      </w:pPr>
      <w:r w:rsidRPr="00F528C7">
        <w:rPr>
          <w:rFonts w:eastAsia="Arial Unicode MS" w:cs="Calibri"/>
          <w:iCs/>
          <w:sz w:val="20"/>
          <w:szCs w:val="20"/>
        </w:rPr>
        <w:t xml:space="preserve">A la hora indicada traslado al aeropuerto, y salida en avión (vuelo incluido) con destino a Aswan. Recepción, traslado y embarque en el buque para realizar el crucero por el Nilo de 3 noches. </w:t>
      </w:r>
      <w:r w:rsidRPr="00F528C7">
        <w:rPr>
          <w:rFonts w:eastAsia="Arial Unicode MS" w:cs="Calibri"/>
          <w:b/>
          <w:bCs/>
          <w:iCs/>
          <w:sz w:val="20"/>
          <w:szCs w:val="20"/>
        </w:rPr>
        <w:t>Cena y alojamiento a bordo.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4. Aswan – Kom-Ombo – </w:t>
      </w:r>
      <w:proofErr w:type="spellStart"/>
      <w:r w:rsidRPr="00F528C7">
        <w:rPr>
          <w:rFonts w:eastAsia="Arial Unicode MS" w:cs="Calibri"/>
          <w:b/>
          <w:bCs/>
          <w:iCs/>
          <w:sz w:val="20"/>
          <w:szCs w:val="20"/>
        </w:rPr>
        <w:t>Edfu</w:t>
      </w:r>
      <w:proofErr w:type="spellEnd"/>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Navegación por el Nilo a bordo de una típica faluca, desde donde se podrá admirar el Mausoleo de </w:t>
      </w:r>
      <w:proofErr w:type="spellStart"/>
      <w:r w:rsidRPr="00F528C7">
        <w:rPr>
          <w:rFonts w:eastAsia="Arial Unicode MS" w:cs="Calibri"/>
          <w:iCs/>
          <w:sz w:val="20"/>
          <w:szCs w:val="20"/>
        </w:rPr>
        <w:t>Aga</w:t>
      </w:r>
      <w:proofErr w:type="spellEnd"/>
      <w:r w:rsidRPr="00F528C7">
        <w:rPr>
          <w:rFonts w:eastAsia="Arial Unicode MS" w:cs="Calibri"/>
          <w:iCs/>
          <w:sz w:val="20"/>
          <w:szCs w:val="20"/>
        </w:rPr>
        <w:t xml:space="preserve"> Khan. </w:t>
      </w:r>
      <w:r w:rsidRPr="00F528C7">
        <w:rPr>
          <w:rFonts w:eastAsia="Arial Unicode MS" w:cs="Calibri"/>
          <w:b/>
          <w:bCs/>
          <w:iCs/>
          <w:sz w:val="20"/>
          <w:szCs w:val="20"/>
        </w:rPr>
        <w:t>Almuerzo.</w:t>
      </w:r>
      <w:r w:rsidRPr="00F528C7">
        <w:rPr>
          <w:rFonts w:eastAsia="Arial Unicode M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F528C7">
        <w:rPr>
          <w:rFonts w:eastAsia="Arial Unicode MS" w:cs="Calibri"/>
          <w:iCs/>
          <w:sz w:val="20"/>
          <w:szCs w:val="20"/>
        </w:rPr>
        <w:t>nilómetro</w:t>
      </w:r>
      <w:proofErr w:type="spellEnd"/>
      <w:r w:rsidRPr="00F528C7">
        <w:rPr>
          <w:rFonts w:eastAsia="Arial Unicode MS" w:cs="Calibri"/>
          <w:iCs/>
          <w:sz w:val="20"/>
          <w:szCs w:val="20"/>
        </w:rPr>
        <w:t xml:space="preserve">, utilizado por los antiguos egipcios para medir el nivel de las aguas de este río. Continuación del crucero hacia </w:t>
      </w:r>
      <w:proofErr w:type="spellStart"/>
      <w:r w:rsidRPr="00F528C7">
        <w:rPr>
          <w:rFonts w:eastAsia="Arial Unicode MS" w:cs="Calibri"/>
          <w:iCs/>
          <w:sz w:val="20"/>
          <w:szCs w:val="20"/>
        </w:rPr>
        <w:t>Edfu</w:t>
      </w:r>
      <w:proofErr w:type="spellEnd"/>
      <w:r w:rsidRPr="00F528C7">
        <w:rPr>
          <w:rFonts w:eastAsia="Arial Unicode MS" w:cs="Calibri"/>
          <w:iCs/>
          <w:sz w:val="20"/>
          <w:szCs w:val="20"/>
        </w:rPr>
        <w:t>.</w:t>
      </w:r>
      <w:r w:rsidRPr="00F528C7">
        <w:rPr>
          <w:rFonts w:eastAsia="Arial Unicode MS" w:cs="Calibri"/>
          <w:b/>
          <w:bCs/>
          <w:iCs/>
          <w:sz w:val="20"/>
          <w:szCs w:val="20"/>
        </w:rPr>
        <w:t xml:space="preserve"> Cena y alojamiento a bordo.</w:t>
      </w:r>
    </w:p>
    <w:p w:rsidR="00241469" w:rsidRPr="009D151B" w:rsidRDefault="00241469" w:rsidP="00982959">
      <w:pPr>
        <w:jc w:val="both"/>
        <w:rPr>
          <w:rFonts w:eastAsia="Arial Unicode MS" w:cs="Calibri"/>
          <w:i/>
          <w:sz w:val="14"/>
          <w:szCs w:val="14"/>
        </w:rPr>
      </w:pPr>
    </w:p>
    <w:p w:rsidR="00F528C7"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ABU SIMBEL</w:t>
      </w:r>
      <w:r w:rsidR="008A6C0D" w:rsidRPr="00F528C7">
        <w:rPr>
          <w:rFonts w:eastAsia="Arial Unicode MS" w:cs="Calibri"/>
          <w:i/>
          <w:sz w:val="18"/>
          <w:szCs w:val="18"/>
        </w:rPr>
        <w:t>:</w:t>
      </w:r>
      <w:r w:rsidR="00982959" w:rsidRPr="00F528C7">
        <w:rPr>
          <w:rFonts w:eastAsia="Arial Unicode MS" w:cs="Calibri"/>
          <w:i/>
          <w:sz w:val="18"/>
          <w:szCs w:val="18"/>
        </w:rPr>
        <w:t xml:space="preserve"> </w:t>
      </w: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A</w:t>
      </w:r>
      <w:r w:rsidR="00982959" w:rsidRPr="00F528C7">
        <w:rPr>
          <w:rFonts w:eastAsia="Arial Unicode MS" w:cs="Calibri"/>
          <w:i/>
          <w:sz w:val="18"/>
          <w:szCs w:val="18"/>
        </w:rPr>
        <w:t xml:space="preserve"> la hora indicada – aproximadamente a las 03:30 </w:t>
      </w:r>
      <w:proofErr w:type="spellStart"/>
      <w:r w:rsidR="00982959" w:rsidRPr="00F528C7">
        <w:rPr>
          <w:rFonts w:eastAsia="Arial Unicode MS" w:cs="Calibri"/>
          <w:i/>
          <w:sz w:val="18"/>
          <w:szCs w:val="18"/>
        </w:rPr>
        <w:t>hrs</w:t>
      </w:r>
      <w:proofErr w:type="spellEnd"/>
      <w:r w:rsidR="00982959" w:rsidRPr="00F528C7">
        <w:rPr>
          <w:rFonts w:eastAsia="Arial Unicode MS" w:cs="Calibri"/>
          <w:i/>
          <w:sz w:val="18"/>
          <w:szCs w:val="18"/>
        </w:rPr>
        <w:t xml:space="preserve"> de la mañana, salida en avión o </w:t>
      </w:r>
      <w:r w:rsidR="008A6C0D" w:rsidRPr="00F528C7">
        <w:rPr>
          <w:rFonts w:eastAsia="Arial Unicode MS" w:cs="Calibri"/>
          <w:i/>
          <w:sz w:val="18"/>
          <w:szCs w:val="18"/>
        </w:rPr>
        <w:t>autobús</w:t>
      </w:r>
      <w:r w:rsidR="00982959" w:rsidRPr="00F528C7">
        <w:rPr>
          <w:rFonts w:eastAsia="Arial Unicode MS" w:cs="Calibri"/>
          <w:i/>
          <w:sz w:val="18"/>
          <w:szCs w:val="18"/>
        </w:rPr>
        <w:t xml:space="preserve"> para realizar la excursión, Abu Simbel que un lugar de interés arqueológico que se compone de dos templos egipcios ubicado en la ribera occidental del lago Nasser, recorrido y explicación. A la hora acord</w:t>
      </w:r>
      <w:r w:rsidR="008A6C0D" w:rsidRPr="00F528C7">
        <w:rPr>
          <w:rFonts w:eastAsia="Arial Unicode MS" w:cs="Calibri"/>
          <w:i/>
          <w:sz w:val="18"/>
          <w:szCs w:val="18"/>
        </w:rPr>
        <w:t>ad</w:t>
      </w:r>
      <w:r w:rsidR="00982959" w:rsidRPr="00F528C7">
        <w:rPr>
          <w:rFonts w:eastAsia="Arial Unicode MS" w:cs="Calibri"/>
          <w:i/>
          <w:sz w:val="18"/>
          <w:szCs w:val="18"/>
        </w:rPr>
        <w:t>a regreso a Aswan.</w:t>
      </w:r>
    </w:p>
    <w:p w:rsidR="00982959" w:rsidRPr="009D151B" w:rsidRDefault="00982959"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5. </w:t>
      </w:r>
      <w:proofErr w:type="spellStart"/>
      <w:r w:rsidRPr="00F528C7">
        <w:rPr>
          <w:rFonts w:eastAsia="Arial Unicode MS" w:cs="Calibri"/>
          <w:b/>
          <w:bCs/>
          <w:iCs/>
          <w:sz w:val="20"/>
          <w:szCs w:val="20"/>
        </w:rPr>
        <w:t>Edfu</w:t>
      </w:r>
      <w:proofErr w:type="spellEnd"/>
      <w:r w:rsidRPr="00F528C7">
        <w:rPr>
          <w:rFonts w:eastAsia="Arial Unicode MS" w:cs="Calibri"/>
          <w:b/>
          <w:bCs/>
          <w:iCs/>
          <w:sz w:val="20"/>
          <w:szCs w:val="20"/>
        </w:rPr>
        <w:t xml:space="preserve"> –</w:t>
      </w:r>
      <w:r w:rsidR="009D151B">
        <w:rPr>
          <w:rFonts w:eastAsia="Arial Unicode MS" w:cs="Calibri"/>
          <w:b/>
          <w:bCs/>
          <w:iCs/>
          <w:sz w:val="20"/>
          <w:szCs w:val="20"/>
        </w:rPr>
        <w:t xml:space="preserve"> </w:t>
      </w:r>
      <w:proofErr w:type="spellStart"/>
      <w:r w:rsidRPr="00F528C7">
        <w:rPr>
          <w:rFonts w:eastAsia="Arial Unicode MS" w:cs="Calibri"/>
          <w:b/>
          <w:bCs/>
          <w:iCs/>
          <w:sz w:val="20"/>
          <w:szCs w:val="20"/>
        </w:rPr>
        <w:t>Esna</w:t>
      </w:r>
      <w:proofErr w:type="spellEnd"/>
      <w:r w:rsidRPr="00F528C7">
        <w:rPr>
          <w:rFonts w:eastAsia="Arial Unicode MS" w:cs="Calibri"/>
          <w:b/>
          <w:bCs/>
          <w:iCs/>
          <w:sz w:val="20"/>
          <w:szCs w:val="20"/>
        </w:rPr>
        <w:t xml:space="preserve"> – Luxor</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En </w:t>
      </w:r>
      <w:proofErr w:type="spellStart"/>
      <w:r w:rsidRPr="00F528C7">
        <w:rPr>
          <w:rFonts w:eastAsia="Arial Unicode MS" w:cs="Calibri"/>
          <w:iCs/>
          <w:sz w:val="20"/>
          <w:szCs w:val="20"/>
        </w:rPr>
        <w:t>Edfu</w:t>
      </w:r>
      <w:proofErr w:type="spellEnd"/>
      <w:r w:rsidRPr="00F528C7">
        <w:rPr>
          <w:rFonts w:eastAsia="Arial Unicode MS" w:cs="Calibri"/>
          <w:iCs/>
          <w:sz w:val="20"/>
          <w:szCs w:val="20"/>
        </w:rPr>
        <w:t>, visita el templo dedicado al dios Horus, perfectamente conservado.</w:t>
      </w:r>
      <w:r w:rsidRPr="00F528C7">
        <w:rPr>
          <w:rFonts w:eastAsia="Arial Unicode MS" w:cs="Calibri"/>
          <w:b/>
          <w:bCs/>
          <w:iCs/>
          <w:sz w:val="20"/>
          <w:szCs w:val="20"/>
        </w:rPr>
        <w:t xml:space="preserve"> Almuerzo. </w:t>
      </w:r>
      <w:r w:rsidRPr="00F528C7">
        <w:rPr>
          <w:rFonts w:eastAsia="Arial Unicode MS" w:cs="Calibri"/>
          <w:iCs/>
          <w:sz w:val="20"/>
          <w:szCs w:val="20"/>
        </w:rPr>
        <w:t xml:space="preserve">Navegación hacia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xml:space="preserve">. Para realizar el cruce de la esclusa de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los barcos se organizan en turnos. Navegación hacia Luxor.</w:t>
      </w:r>
      <w:r w:rsidRPr="00F528C7">
        <w:rPr>
          <w:rFonts w:eastAsia="Arial Unicode MS" w:cs="Calibri"/>
          <w:b/>
          <w:bCs/>
          <w:iCs/>
          <w:sz w:val="20"/>
          <w:szCs w:val="20"/>
        </w:rPr>
        <w:t xml:space="preserve">  Cena y alojamiento a bordo.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6. Luxor – El Cairo</w:t>
      </w:r>
    </w:p>
    <w:p w:rsidR="00982959" w:rsidRDefault="00982959" w:rsidP="0024146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F528C7">
        <w:rPr>
          <w:rFonts w:eastAsia="Arial Unicode MS" w:cs="Calibri"/>
          <w:iCs/>
          <w:sz w:val="20"/>
          <w:szCs w:val="20"/>
        </w:rPr>
        <w:t>Khonsu</w:t>
      </w:r>
      <w:proofErr w:type="spellEnd"/>
      <w:r w:rsidRPr="00F528C7">
        <w:rPr>
          <w:rFonts w:eastAsia="Arial Unicode MS" w:cs="Calibri"/>
          <w:iCs/>
          <w:sz w:val="20"/>
          <w:szCs w:val="20"/>
        </w:rPr>
        <w:t xml:space="preserve"> y el templo de Karnak, inmenso complejo monumental. A la hora indicada, traslado al aeropuerto. Salida en avión (vuelo incluido), con destino a El Cairo. Recepción y traslado al hotel.</w:t>
      </w:r>
      <w:r w:rsidRPr="00F528C7">
        <w:rPr>
          <w:rFonts w:eastAsia="Arial Unicode MS" w:cs="Calibri"/>
          <w:b/>
          <w:bCs/>
          <w:iCs/>
          <w:sz w:val="20"/>
          <w:szCs w:val="20"/>
        </w:rPr>
        <w:t xml:space="preserve"> Alojamiento.</w:t>
      </w:r>
    </w:p>
    <w:p w:rsidR="00F528C7" w:rsidRPr="009D151B" w:rsidRDefault="00F528C7" w:rsidP="00241469">
      <w:pPr>
        <w:jc w:val="both"/>
        <w:rPr>
          <w:rFonts w:eastAsia="Arial Unicode MS" w:cs="Calibri"/>
          <w:b/>
          <w:bCs/>
          <w:iCs/>
          <w:sz w:val="18"/>
          <w:szCs w:val="18"/>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7. El Cairo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Día libre para actividades personales.</w:t>
      </w:r>
      <w:r w:rsidRPr="00F528C7">
        <w:rPr>
          <w:rFonts w:eastAsia="Arial Unicode MS" w:cs="Calibri"/>
          <w:b/>
          <w:bCs/>
          <w:iCs/>
          <w:sz w:val="20"/>
          <w:szCs w:val="20"/>
        </w:rPr>
        <w:t xml:space="preserve"> Alojamiento.</w:t>
      </w:r>
    </w:p>
    <w:p w:rsidR="00241469" w:rsidRPr="009D151B" w:rsidRDefault="00241469" w:rsidP="00982959">
      <w:pPr>
        <w:jc w:val="both"/>
        <w:rPr>
          <w:rFonts w:eastAsia="Arial Unicode MS" w:cs="Calibri"/>
          <w:i/>
          <w:sz w:val="14"/>
          <w:szCs w:val="14"/>
        </w:rPr>
      </w:pP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ALEJANDRÍA:</w:t>
      </w:r>
      <w:r w:rsidR="008A6C0D" w:rsidRPr="00F528C7">
        <w:rPr>
          <w:rFonts w:eastAsia="Arial Unicode MS" w:cs="Calibri"/>
          <w:i/>
          <w:sz w:val="18"/>
          <w:szCs w:val="18"/>
        </w:rPr>
        <w:t xml:space="preserve"> </w:t>
      </w:r>
      <w:r w:rsidRPr="00F528C7">
        <w:rPr>
          <w:rFonts w:eastAsia="Arial Unicode MS" w:cs="Calibri"/>
          <w:i/>
          <w:sz w:val="18"/>
          <w:szCs w:val="18"/>
        </w:rPr>
        <w:t>F</w:t>
      </w:r>
      <w:r w:rsidR="00982959" w:rsidRPr="00F528C7">
        <w:rPr>
          <w:rFonts w:eastAsia="Arial Unicode M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F528C7">
        <w:rPr>
          <w:rFonts w:eastAsia="Arial Unicode MS" w:cs="Calibri"/>
          <w:i/>
          <w:sz w:val="18"/>
          <w:szCs w:val="18"/>
        </w:rPr>
        <w:t>Sarapium</w:t>
      </w:r>
      <w:proofErr w:type="spellEnd"/>
      <w:r w:rsidR="00982959" w:rsidRPr="00F528C7">
        <w:rPr>
          <w:rFonts w:eastAsia="Arial Unicode MS" w:cs="Calibri"/>
          <w:i/>
          <w:sz w:val="18"/>
          <w:szCs w:val="18"/>
        </w:rPr>
        <w:t xml:space="preserve"> en el año 297 d.C. en honor al Emperador Diocleciano. Por la tarde salida hacia el Cairo, </w:t>
      </w:r>
      <w:r w:rsidR="008A6C0D" w:rsidRPr="00F528C7">
        <w:rPr>
          <w:rFonts w:eastAsia="Arial Unicode MS" w:cs="Calibri"/>
          <w:i/>
          <w:sz w:val="18"/>
          <w:szCs w:val="18"/>
        </w:rPr>
        <w:t>llegada a</w:t>
      </w:r>
      <w:r w:rsidR="00982959" w:rsidRPr="00F528C7">
        <w:rPr>
          <w:rFonts w:eastAsia="Arial Unicode MS" w:cs="Calibri"/>
          <w:i/>
          <w:sz w:val="18"/>
          <w:szCs w:val="18"/>
        </w:rPr>
        <w:t xml:space="preserve"> su hotel. </w:t>
      </w:r>
    </w:p>
    <w:p w:rsidR="00982959" w:rsidRPr="009D151B" w:rsidRDefault="00982959" w:rsidP="00982959">
      <w:pPr>
        <w:rPr>
          <w:rFonts w:eastAsia="Arial Unicode MS" w:cs="Calibri"/>
          <w:b/>
          <w:bCs/>
          <w:iCs/>
          <w:sz w:val="14"/>
          <w:szCs w:val="14"/>
        </w:rPr>
      </w:pPr>
    </w:p>
    <w:p w:rsidR="00982959" w:rsidRPr="00F528C7" w:rsidRDefault="00982959" w:rsidP="009D151B">
      <w:pPr>
        <w:pBdr>
          <w:bottom w:val="single" w:sz="4" w:space="1" w:color="auto"/>
        </w:pBdr>
        <w:rPr>
          <w:rFonts w:eastAsia="Arial Unicode MS" w:cs="Calibri"/>
          <w:b/>
          <w:bCs/>
          <w:iCs/>
          <w:sz w:val="20"/>
          <w:szCs w:val="20"/>
        </w:rPr>
      </w:pPr>
      <w:r w:rsidRPr="00F528C7">
        <w:rPr>
          <w:rFonts w:eastAsia="Arial Unicode MS" w:cs="Calibri"/>
          <w:b/>
          <w:bCs/>
          <w:iCs/>
          <w:sz w:val="20"/>
          <w:szCs w:val="20"/>
        </w:rPr>
        <w:t xml:space="preserve">Día 8. El Cairo – </w:t>
      </w:r>
      <w:r w:rsidR="009D151B">
        <w:rPr>
          <w:rFonts w:eastAsia="Arial Unicode MS" w:cs="Calibri"/>
          <w:b/>
          <w:bCs/>
          <w:iCs/>
          <w:sz w:val="20"/>
          <w:szCs w:val="20"/>
        </w:rPr>
        <w:t xml:space="preserve">Estambul </w:t>
      </w:r>
    </w:p>
    <w:p w:rsidR="009D151B" w:rsidRPr="009D151B" w:rsidRDefault="00982959" w:rsidP="009D151B">
      <w:pPr>
        <w:jc w:val="both"/>
        <w:rPr>
          <w:rFonts w:ascii="Aptos" w:eastAsiaTheme="minorEastAsia" w:hAnsi="Aptos" w:cs="Calibri"/>
          <w:b/>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A la hora prevista traslado al aeropuerto</w:t>
      </w:r>
      <w:r w:rsidR="009D151B">
        <w:rPr>
          <w:rFonts w:eastAsia="Arial Unicode MS" w:cs="Calibri"/>
          <w:iCs/>
          <w:sz w:val="20"/>
          <w:szCs w:val="20"/>
        </w:rPr>
        <w:t xml:space="preserve"> p</w:t>
      </w:r>
      <w:r w:rsidRPr="00F528C7">
        <w:rPr>
          <w:rFonts w:eastAsia="Arial Unicode MS" w:cs="Calibri"/>
          <w:iCs/>
          <w:sz w:val="20"/>
          <w:szCs w:val="20"/>
        </w:rPr>
        <w:t xml:space="preserve">ara </w:t>
      </w:r>
      <w:r w:rsidR="009D151B">
        <w:rPr>
          <w:rFonts w:eastAsia="Arial Unicode MS" w:cs="Calibri"/>
          <w:iCs/>
          <w:sz w:val="20"/>
          <w:szCs w:val="20"/>
        </w:rPr>
        <w:t>abordar</w:t>
      </w:r>
      <w:r w:rsidRPr="00F528C7">
        <w:rPr>
          <w:rFonts w:eastAsia="Arial Unicode MS" w:cs="Calibri"/>
          <w:iCs/>
          <w:sz w:val="20"/>
          <w:szCs w:val="20"/>
        </w:rPr>
        <w:t xml:space="preserve"> el vuelo </w:t>
      </w:r>
      <w:r w:rsidR="009D151B">
        <w:rPr>
          <w:rFonts w:eastAsia="Arial Unicode MS" w:cs="Calibri"/>
          <w:iCs/>
          <w:sz w:val="20"/>
          <w:szCs w:val="20"/>
        </w:rPr>
        <w:t>hacia Estambul (Vuelo no incluido)</w:t>
      </w:r>
      <w:r w:rsidRPr="00F528C7">
        <w:rPr>
          <w:rFonts w:eastAsia="Arial Unicode MS" w:cs="Calibri"/>
          <w:iCs/>
          <w:sz w:val="20"/>
          <w:szCs w:val="20"/>
        </w:rPr>
        <w:t>.</w:t>
      </w:r>
      <w:r w:rsidR="009D151B">
        <w:rPr>
          <w:rFonts w:eastAsia="Arial Unicode MS" w:cs="Calibri"/>
          <w:iCs/>
          <w:sz w:val="20"/>
          <w:szCs w:val="20"/>
        </w:rPr>
        <w:t xml:space="preserve">  </w:t>
      </w:r>
      <w:r w:rsidR="009D151B" w:rsidRPr="00771DFE">
        <w:rPr>
          <w:rFonts w:ascii="Aptos" w:hAnsi="Aptos" w:cs="Calibri"/>
          <w:sz w:val="20"/>
          <w:szCs w:val="20"/>
        </w:rPr>
        <w:t xml:space="preserve">Llegada </w:t>
      </w:r>
      <w:r w:rsidR="009D151B">
        <w:rPr>
          <w:rFonts w:ascii="Aptos" w:hAnsi="Aptos" w:cs="Calibri"/>
          <w:sz w:val="20"/>
          <w:szCs w:val="20"/>
        </w:rPr>
        <w:t xml:space="preserve">al aeropuerto de Estambul (IST) </w:t>
      </w:r>
      <w:r w:rsidR="009D151B" w:rsidRPr="00771DFE">
        <w:rPr>
          <w:rFonts w:ascii="Aptos" w:hAnsi="Aptos" w:cs="Calibri"/>
          <w:sz w:val="20"/>
          <w:szCs w:val="20"/>
        </w:rPr>
        <w:t xml:space="preserve">y traslado con asistencia al hotel. </w:t>
      </w:r>
      <w:r w:rsidR="009D151B" w:rsidRPr="00771DFE">
        <w:rPr>
          <w:rFonts w:ascii="Aptos" w:hAnsi="Aptos" w:cs="Calibri"/>
          <w:b/>
          <w:bCs/>
          <w:sz w:val="20"/>
          <w:szCs w:val="20"/>
        </w:rPr>
        <w:t>Alojamiento.</w:t>
      </w:r>
    </w:p>
    <w:p w:rsidR="009D151B" w:rsidRPr="00771DFE" w:rsidRDefault="009D151B" w:rsidP="009D151B">
      <w:pPr>
        <w:jc w:val="both"/>
        <w:rPr>
          <w:rFonts w:ascii="Aptos" w:eastAsiaTheme="minorEastAsia" w:hAnsi="Aptos" w:cs="Calibri"/>
          <w:bCs/>
          <w:i/>
          <w:iCs/>
          <w:sz w:val="14"/>
          <w:szCs w:val="14"/>
        </w:rPr>
      </w:pPr>
    </w:p>
    <w:p w:rsidR="009D151B" w:rsidRPr="00771DFE" w:rsidRDefault="009D151B" w:rsidP="009D151B">
      <w:pPr>
        <w:jc w:val="both"/>
        <w:rPr>
          <w:rFonts w:ascii="Aptos" w:eastAsiaTheme="minorEastAsia" w:hAnsi="Aptos" w:cs="Calibri"/>
          <w:bCs/>
          <w:i/>
          <w:iCs/>
          <w:sz w:val="20"/>
          <w:szCs w:val="20"/>
        </w:rPr>
      </w:pPr>
      <w:r w:rsidRPr="00771DFE">
        <w:rPr>
          <w:rFonts w:ascii="Aptos" w:eastAsiaTheme="minorEastAsia" w:hAnsi="Aptos" w:cs="Calibri"/>
          <w:bCs/>
          <w:i/>
          <w:iCs/>
          <w:sz w:val="20"/>
          <w:szCs w:val="20"/>
        </w:rPr>
        <w:t xml:space="preserve">Nota: </w:t>
      </w:r>
      <w:r>
        <w:rPr>
          <w:rFonts w:ascii="Aptos" w:eastAsiaTheme="minorEastAsia" w:hAnsi="Aptos" w:cs="Calibri"/>
          <w:bCs/>
          <w:i/>
          <w:iCs/>
          <w:sz w:val="20"/>
          <w:szCs w:val="20"/>
        </w:rPr>
        <w:t>A</w:t>
      </w:r>
      <w:r w:rsidRPr="00771DFE">
        <w:rPr>
          <w:rFonts w:ascii="Aptos" w:eastAsiaTheme="minorEastAsia" w:hAnsi="Aptos" w:cs="Calibri"/>
          <w:bCs/>
          <w:i/>
          <w:iCs/>
          <w:sz w:val="20"/>
          <w:szCs w:val="20"/>
        </w:rPr>
        <w:t xml:space="preserve"> la llegada al Aeropuerto de Estambul (IST) el encuentro con el asistente será en la salida de la terminal. Si la llegada es en el aeropuerto Sabiha Gökçen (SAW) </w:t>
      </w:r>
      <w:bookmarkStart w:id="0" w:name="_Hlk148022753"/>
      <w:r w:rsidRPr="00771DFE">
        <w:rPr>
          <w:rFonts w:ascii="Aptos" w:eastAsiaTheme="minorEastAsia" w:hAnsi="Aptos" w:cs="Calibri"/>
          <w:bCs/>
          <w:i/>
          <w:iCs/>
          <w:sz w:val="20"/>
          <w:szCs w:val="20"/>
        </w:rPr>
        <w:t>aplica un suplemento</w:t>
      </w:r>
      <w:bookmarkEnd w:id="0"/>
      <w:r w:rsidRPr="00771DFE">
        <w:rPr>
          <w:rFonts w:ascii="Aptos" w:eastAsiaTheme="minorEastAsia" w:hAnsi="Aptos" w:cs="Calibri"/>
          <w:bCs/>
          <w:i/>
          <w:iCs/>
          <w:sz w:val="20"/>
          <w:szCs w:val="20"/>
        </w:rPr>
        <w:t xml:space="preserve">, favor de consultar. </w:t>
      </w:r>
    </w:p>
    <w:p w:rsidR="009D151B" w:rsidRPr="00771DFE" w:rsidRDefault="009D151B" w:rsidP="009D151B">
      <w:pPr>
        <w:jc w:val="both"/>
        <w:rPr>
          <w:rFonts w:ascii="Aptos" w:eastAsiaTheme="minorEastAsia" w:hAnsi="Aptos" w:cs="Calibri"/>
          <w:b/>
          <w:sz w:val="14"/>
          <w:szCs w:val="14"/>
        </w:rPr>
      </w:pPr>
    </w:p>
    <w:p w:rsidR="009D151B" w:rsidRPr="00771DFE" w:rsidRDefault="009D151B" w:rsidP="009D151B">
      <w:pPr>
        <w:jc w:val="both"/>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9</w:t>
      </w:r>
      <w:r w:rsidRPr="00771DFE">
        <w:rPr>
          <w:rFonts w:ascii="Aptos" w:hAnsi="Aptos" w:cs="Calibri"/>
          <w:b/>
          <w:sz w:val="20"/>
          <w:szCs w:val="20"/>
        </w:rPr>
        <w:t xml:space="preserve">. </w:t>
      </w:r>
      <w:r w:rsidRPr="00771DFE">
        <w:rPr>
          <w:rFonts w:ascii="Aptos" w:eastAsiaTheme="minorEastAsia" w:hAnsi="Aptos" w:cs="Calibri"/>
          <w:b/>
          <w:sz w:val="20"/>
          <w:szCs w:val="20"/>
        </w:rPr>
        <w:t>Estambul</w:t>
      </w:r>
    </w:p>
    <w:p w:rsidR="009D151B" w:rsidRPr="00771DFE" w:rsidRDefault="009D151B" w:rsidP="009D151B">
      <w:pPr>
        <w:pStyle w:val="Textosinformato"/>
        <w:jc w:val="both"/>
        <w:rPr>
          <w:rFonts w:ascii="Aptos" w:hAnsi="Aptos" w:cs="Calibri"/>
          <w:sz w:val="20"/>
          <w:szCs w:val="20"/>
          <w:lang w:val="es-MX"/>
        </w:rPr>
      </w:pPr>
      <w:r w:rsidRPr="00771DFE">
        <w:rPr>
          <w:rFonts w:ascii="Aptos" w:hAnsi="Aptos" w:cs="Calibri"/>
          <w:b/>
          <w:bCs/>
          <w:sz w:val="20"/>
          <w:szCs w:val="20"/>
        </w:rPr>
        <w:t>Desayuno</w:t>
      </w:r>
      <w:r w:rsidRPr="00771DFE">
        <w:rPr>
          <w:rFonts w:ascii="Aptos" w:hAnsi="Aptos" w:cs="Calibri"/>
          <w:sz w:val="20"/>
          <w:szCs w:val="20"/>
        </w:rPr>
        <w:t xml:space="preserve">. </w:t>
      </w:r>
      <w:r w:rsidRPr="00771DFE">
        <w:rPr>
          <w:rFonts w:ascii="Aptos" w:hAnsi="Aptos"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771DFE">
        <w:rPr>
          <w:rFonts w:ascii="Aptos" w:hAnsi="Aptos" w:cs="Calibri"/>
          <w:b/>
          <w:bCs/>
          <w:sz w:val="20"/>
          <w:szCs w:val="20"/>
          <w:lang w:val="es-MX"/>
        </w:rPr>
        <w:t>Almuerzo.</w:t>
      </w:r>
      <w:r w:rsidRPr="00771DFE">
        <w:rPr>
          <w:rFonts w:ascii="Aptos" w:hAnsi="Aptos" w:cs="Calibri"/>
          <w:sz w:val="20"/>
          <w:szCs w:val="20"/>
          <w:lang w:val="es-MX"/>
        </w:rPr>
        <w:t xml:space="preserve"> Realizaremos la visita al Palacio </w:t>
      </w:r>
      <w:proofErr w:type="spellStart"/>
      <w:r w:rsidRPr="00771DFE">
        <w:rPr>
          <w:rFonts w:ascii="Aptos" w:hAnsi="Aptos" w:cs="Calibri"/>
          <w:sz w:val="20"/>
          <w:szCs w:val="20"/>
          <w:lang w:val="es-MX"/>
        </w:rPr>
        <w:t>Topkapi</w:t>
      </w:r>
      <w:proofErr w:type="spellEnd"/>
      <w:r w:rsidRPr="00771DFE">
        <w:rPr>
          <w:rFonts w:ascii="Aptos" w:hAnsi="Aptos" w:cs="Calibri"/>
          <w:sz w:val="20"/>
          <w:szCs w:val="20"/>
          <w:lang w:val="es-MX"/>
        </w:rPr>
        <w:t xml:space="preserve">, la residencia de los sultanes del imperio otomano, famoso por su excelente colección de joyas y porcelanas. </w:t>
      </w:r>
      <w:r w:rsidRPr="00771DFE">
        <w:rPr>
          <w:rFonts w:ascii="Aptos" w:hAnsi="Aptos" w:cs="Calibri"/>
          <w:b/>
          <w:bCs/>
          <w:sz w:val="20"/>
          <w:szCs w:val="20"/>
        </w:rPr>
        <w:t>Alojamiento.</w:t>
      </w:r>
    </w:p>
    <w:p w:rsidR="009D151B" w:rsidRPr="009D151B" w:rsidRDefault="009D151B" w:rsidP="009D151B">
      <w:pPr>
        <w:pStyle w:val="Textosinformato"/>
        <w:jc w:val="both"/>
        <w:rPr>
          <w:rFonts w:ascii="Aptos" w:eastAsiaTheme="minorEastAsia" w:hAnsi="Aptos" w:cs="Calibri"/>
          <w:b/>
          <w:sz w:val="18"/>
          <w:szCs w:val="18"/>
        </w:rPr>
      </w:pPr>
      <w:r w:rsidRPr="00771DFE">
        <w:rPr>
          <w:rFonts w:ascii="Aptos" w:eastAsiaTheme="minorEastAsia" w:hAnsi="Aptos" w:cs="Calibri"/>
          <w:b/>
          <w:sz w:val="20"/>
          <w:szCs w:val="20"/>
        </w:rPr>
        <w:t xml:space="preserve">          </w:t>
      </w:r>
    </w:p>
    <w:p w:rsidR="009D151B" w:rsidRPr="00771DFE" w:rsidRDefault="009D151B" w:rsidP="009D151B">
      <w:pPr>
        <w:jc w:val="both"/>
        <w:rPr>
          <w:rFonts w:ascii="Aptos" w:eastAsiaTheme="minorEastAsia" w:hAnsi="Aptos" w:cs="Calibri"/>
          <w:i/>
          <w:sz w:val="20"/>
          <w:szCs w:val="20"/>
          <w:lang w:val="es-MX"/>
        </w:rPr>
      </w:pPr>
      <w:r w:rsidRPr="00771DFE">
        <w:rPr>
          <w:rFonts w:ascii="Aptos" w:hAnsi="Aptos" w:cs="Calibri"/>
          <w:b/>
          <w:sz w:val="20"/>
          <w:szCs w:val="20"/>
        </w:rPr>
        <w:t xml:space="preserve">Día </w:t>
      </w:r>
      <w:r>
        <w:rPr>
          <w:rFonts w:ascii="Aptos" w:hAnsi="Aptos" w:cs="Calibri"/>
          <w:b/>
          <w:sz w:val="20"/>
          <w:szCs w:val="20"/>
        </w:rPr>
        <w:t>10</w:t>
      </w:r>
      <w:r w:rsidRPr="00771DFE">
        <w:rPr>
          <w:rFonts w:ascii="Aptos" w:hAnsi="Aptos" w:cs="Calibri"/>
          <w:b/>
          <w:sz w:val="20"/>
          <w:szCs w:val="20"/>
        </w:rPr>
        <w:t xml:space="preserve">. </w:t>
      </w:r>
      <w:r w:rsidRPr="00771DFE">
        <w:rPr>
          <w:rFonts w:ascii="Aptos" w:eastAsiaTheme="minorEastAsia" w:hAnsi="Aptos" w:cs="Calibri"/>
          <w:b/>
          <w:sz w:val="20"/>
          <w:szCs w:val="20"/>
          <w:lang w:val="es-MX"/>
        </w:rPr>
        <w:t xml:space="preserve">Estambul </w:t>
      </w:r>
    </w:p>
    <w:p w:rsidR="009D151B" w:rsidRPr="00771DFE" w:rsidRDefault="009D151B" w:rsidP="009D151B">
      <w:pPr>
        <w:pStyle w:val="Textosinformato"/>
        <w:jc w:val="both"/>
        <w:rPr>
          <w:rFonts w:ascii="Aptos" w:eastAsiaTheme="minorEastAsia" w:hAnsi="Aptos" w:cs="Calibri"/>
          <w:b/>
          <w:sz w:val="20"/>
          <w:szCs w:val="20"/>
          <w:lang w:val="es-MX"/>
        </w:rPr>
      </w:pPr>
      <w:r w:rsidRPr="00771DFE">
        <w:rPr>
          <w:rFonts w:ascii="Aptos" w:eastAsiaTheme="minorEastAsia" w:hAnsi="Aptos" w:cs="Calibri"/>
          <w:b/>
          <w:sz w:val="20"/>
          <w:szCs w:val="20"/>
          <w:lang w:val="es-MX"/>
        </w:rPr>
        <w:t xml:space="preserve">Desayuno. </w:t>
      </w:r>
      <w:r w:rsidRPr="00771DFE">
        <w:rPr>
          <w:rFonts w:ascii="Aptos" w:eastAsiaTheme="minorEastAsia" w:hAnsi="Aptos" w:cs="Calibri"/>
          <w:bCs/>
          <w:sz w:val="20"/>
          <w:szCs w:val="20"/>
          <w:lang w:val="es-MX"/>
        </w:rPr>
        <w:t xml:space="preserve">Tras el desayuno salida del hotel para realizar la visita de la ciudad antigua. Visitamos la majestuosa y elegante Mezquita Azul, conocida así por sus decoraciones interiores. A continuación, visitamos el Hipódromo de la época bizantina y luego la Sta. Sophia (por fuera) del siglo VI. Tras el </w:t>
      </w:r>
      <w:r w:rsidRPr="00771DFE">
        <w:rPr>
          <w:rFonts w:ascii="Aptos" w:eastAsiaTheme="minorEastAsia" w:hAnsi="Aptos" w:cs="Calibri"/>
          <w:b/>
          <w:sz w:val="20"/>
          <w:szCs w:val="20"/>
          <w:lang w:val="es-MX"/>
        </w:rPr>
        <w:t>almuerzo en un restaurante típico</w:t>
      </w:r>
      <w:r w:rsidRPr="00771DFE">
        <w:rPr>
          <w:rFonts w:ascii="Aptos" w:eastAsiaTheme="minorEastAsia" w:hAnsi="Aptos" w:cs="Calibri"/>
          <w:bCs/>
          <w:sz w:val="20"/>
          <w:szCs w:val="20"/>
          <w:lang w:val="es-MX"/>
        </w:rPr>
        <w:t>, visitaremos la Cisterna Basílica, construida en el siglo VI por el emperador bizantino Justiniano I, servía de depósito de agua para el Gran Palacio. Para finalizar visitaremos el Gran Bazar, uno de los bazares más grandes y antiguos del mundo.</w:t>
      </w:r>
      <w:r w:rsidRPr="00771DFE">
        <w:rPr>
          <w:rFonts w:ascii="Aptos" w:eastAsiaTheme="minorEastAsia" w:hAnsi="Aptos" w:cs="Calibri"/>
          <w:b/>
          <w:sz w:val="20"/>
          <w:szCs w:val="20"/>
          <w:lang w:val="es-MX"/>
        </w:rPr>
        <w:t xml:space="preserve"> Alojamiento. </w:t>
      </w:r>
    </w:p>
    <w:p w:rsidR="009D151B" w:rsidRPr="00771DFE" w:rsidRDefault="009D151B" w:rsidP="009D151B">
      <w:pPr>
        <w:pStyle w:val="Textosinformato"/>
        <w:jc w:val="both"/>
        <w:rPr>
          <w:rFonts w:ascii="Aptos" w:eastAsiaTheme="minorEastAsia" w:hAnsi="Aptos" w:cs="Calibri"/>
          <w:bCs/>
          <w:i/>
          <w:iCs/>
          <w:sz w:val="14"/>
          <w:szCs w:val="14"/>
          <w:lang w:val="es-MX"/>
        </w:rPr>
      </w:pPr>
    </w:p>
    <w:p w:rsidR="009D151B" w:rsidRPr="00771DFE" w:rsidRDefault="009D151B" w:rsidP="009D151B">
      <w:pPr>
        <w:pStyle w:val="Textosinformato"/>
        <w:jc w:val="both"/>
        <w:rPr>
          <w:rFonts w:ascii="Aptos" w:eastAsiaTheme="minorEastAsia" w:hAnsi="Aptos" w:cs="Calibri"/>
          <w:bCs/>
          <w:i/>
          <w:iCs/>
          <w:sz w:val="18"/>
          <w:szCs w:val="18"/>
          <w:lang w:val="es-MX"/>
        </w:rPr>
      </w:pPr>
      <w:r w:rsidRPr="00771DFE">
        <w:rPr>
          <w:rFonts w:ascii="Aptos" w:eastAsiaTheme="minorEastAsia" w:hAnsi="Aptos" w:cs="Calibri"/>
          <w:bCs/>
          <w:i/>
          <w:iCs/>
          <w:sz w:val="18"/>
          <w:szCs w:val="18"/>
          <w:lang w:val="es-MX"/>
        </w:rPr>
        <w:t>Nota: Los días de las visitas en Estambul se arreglarán de acuerdo a los lugares a visitar y los días en que se encuentran cerrados los mismos. El orden de los tours y los días de operación pueden cambiar sin aviso previo respetando el contenido de los tours.</w:t>
      </w:r>
    </w:p>
    <w:p w:rsidR="009D151B" w:rsidRPr="00771DFE" w:rsidRDefault="009D151B" w:rsidP="009D151B">
      <w:pPr>
        <w:pStyle w:val="Textosinformato"/>
        <w:jc w:val="both"/>
        <w:rPr>
          <w:rFonts w:ascii="Aptos" w:eastAsiaTheme="minorEastAsia" w:hAnsi="Aptos" w:cs="Calibri"/>
          <w:b/>
          <w:sz w:val="14"/>
          <w:szCs w:val="14"/>
          <w:lang w:val="es-MX"/>
        </w:rPr>
      </w:pPr>
    </w:p>
    <w:p w:rsidR="00982959" w:rsidRDefault="009D151B" w:rsidP="009D151B">
      <w:pPr>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11</w:t>
      </w:r>
      <w:r w:rsidRPr="00771DFE">
        <w:rPr>
          <w:rFonts w:ascii="Aptos" w:hAnsi="Aptos" w:cs="Calibri"/>
          <w:b/>
          <w:sz w:val="20"/>
          <w:szCs w:val="20"/>
        </w:rPr>
        <w:t xml:space="preserve">. </w:t>
      </w:r>
      <w:r w:rsidRPr="00771DFE">
        <w:rPr>
          <w:rFonts w:ascii="Aptos" w:eastAsiaTheme="minorEastAsia" w:hAnsi="Aptos" w:cs="Calibri"/>
          <w:b/>
          <w:sz w:val="20"/>
          <w:szCs w:val="20"/>
        </w:rPr>
        <w:t>Estambul</w:t>
      </w:r>
      <w:r>
        <w:rPr>
          <w:rFonts w:ascii="Aptos" w:eastAsiaTheme="minorEastAsia" w:hAnsi="Aptos" w:cs="Calibri"/>
          <w:b/>
          <w:sz w:val="20"/>
          <w:szCs w:val="20"/>
        </w:rPr>
        <w:t xml:space="preserve"> – Ankara</w:t>
      </w:r>
    </w:p>
    <w:p w:rsidR="009D151B" w:rsidRPr="009D151B" w:rsidRDefault="009D151B" w:rsidP="009D151B">
      <w:pPr>
        <w:jc w:val="both"/>
        <w:rPr>
          <w:rFonts w:ascii="Aptos" w:eastAsiaTheme="minorEastAsia" w:hAnsi="Aptos" w:cs="Calibri"/>
          <w:bCs/>
          <w:sz w:val="20"/>
          <w:szCs w:val="20"/>
        </w:rPr>
      </w:pPr>
      <w:r>
        <w:rPr>
          <w:rFonts w:ascii="Aptos" w:eastAsiaTheme="minorEastAsia" w:hAnsi="Aptos" w:cs="Calibri"/>
          <w:b/>
          <w:sz w:val="20"/>
          <w:szCs w:val="20"/>
        </w:rPr>
        <w:t xml:space="preserve">Desayuno. </w:t>
      </w:r>
      <w:r w:rsidRPr="009D151B">
        <w:rPr>
          <w:rFonts w:ascii="Aptos" w:eastAsiaTheme="minorEastAsia" w:hAnsi="Aptos" w:cs="Calibri"/>
          <w:bCs/>
          <w:sz w:val="20"/>
          <w:szCs w:val="20"/>
        </w:rPr>
        <w:t xml:space="preserve">Por la mañana salida </w:t>
      </w:r>
      <w:r>
        <w:rPr>
          <w:rFonts w:ascii="Aptos" w:eastAsiaTheme="minorEastAsia" w:hAnsi="Aptos" w:cs="Calibri"/>
          <w:bCs/>
          <w:sz w:val="20"/>
          <w:szCs w:val="20"/>
        </w:rPr>
        <w:t xml:space="preserve">por carretera </w:t>
      </w:r>
      <w:r w:rsidRPr="009D151B">
        <w:rPr>
          <w:rFonts w:ascii="Aptos" w:eastAsiaTheme="minorEastAsia" w:hAnsi="Aptos" w:cs="Calibri"/>
          <w:bCs/>
          <w:sz w:val="20"/>
          <w:szCs w:val="20"/>
        </w:rPr>
        <w:t>hacia Ankara, la capital de Turquía. A la llegada visitaremos el Mausoleo de Atat</w:t>
      </w:r>
      <w:r>
        <w:rPr>
          <w:rFonts w:ascii="Aptos" w:eastAsiaTheme="minorEastAsia" w:hAnsi="Aptos" w:cs="Calibri"/>
          <w:bCs/>
          <w:sz w:val="20"/>
          <w:szCs w:val="20"/>
        </w:rPr>
        <w:t>ü</w:t>
      </w:r>
      <w:r w:rsidRPr="009D151B">
        <w:rPr>
          <w:rFonts w:ascii="Aptos" w:eastAsiaTheme="minorEastAsia" w:hAnsi="Aptos" w:cs="Calibri"/>
          <w:bCs/>
          <w:sz w:val="20"/>
          <w:szCs w:val="20"/>
        </w:rPr>
        <w:t xml:space="preserve">rk, el fundador de la República Turca. </w:t>
      </w:r>
      <w:r w:rsidRPr="009D151B">
        <w:rPr>
          <w:rFonts w:ascii="Aptos" w:eastAsiaTheme="minorEastAsia" w:hAnsi="Aptos" w:cs="Calibri"/>
          <w:b/>
          <w:sz w:val="20"/>
          <w:szCs w:val="20"/>
        </w:rPr>
        <w:t>Cena</w:t>
      </w:r>
      <w:r>
        <w:rPr>
          <w:rFonts w:ascii="Aptos" w:eastAsiaTheme="minorEastAsia" w:hAnsi="Aptos" w:cs="Calibri"/>
          <w:bCs/>
          <w:sz w:val="20"/>
          <w:szCs w:val="20"/>
        </w:rPr>
        <w:t>.</w:t>
      </w:r>
      <w:r w:rsidRPr="009D151B">
        <w:rPr>
          <w:rFonts w:ascii="Aptos" w:eastAsiaTheme="minorEastAsia" w:hAnsi="Aptos" w:cs="Calibri"/>
          <w:bCs/>
          <w:sz w:val="20"/>
          <w:szCs w:val="20"/>
        </w:rPr>
        <w:t xml:space="preserve"> </w:t>
      </w:r>
      <w:r w:rsidRPr="009D151B">
        <w:rPr>
          <w:rFonts w:ascii="Aptos" w:eastAsiaTheme="minorEastAsia" w:hAnsi="Aptos" w:cs="Calibri"/>
          <w:b/>
          <w:sz w:val="20"/>
          <w:szCs w:val="20"/>
        </w:rPr>
        <w:t>Alojamiento.</w:t>
      </w:r>
      <w:r w:rsidRPr="009D151B">
        <w:rPr>
          <w:rFonts w:ascii="Aptos" w:eastAsiaTheme="minorEastAsia" w:hAnsi="Aptos" w:cs="Calibri"/>
          <w:bCs/>
          <w:sz w:val="20"/>
          <w:szCs w:val="20"/>
        </w:rPr>
        <w:t xml:space="preserve"> </w:t>
      </w:r>
    </w:p>
    <w:p w:rsidR="009D151B" w:rsidRPr="009D151B" w:rsidRDefault="009D151B" w:rsidP="009D151B">
      <w:pPr>
        <w:jc w:val="both"/>
        <w:rPr>
          <w:rFonts w:ascii="Aptos" w:eastAsiaTheme="minorEastAsia" w:hAnsi="Aptos" w:cs="Calibri"/>
          <w:b/>
          <w:sz w:val="18"/>
          <w:szCs w:val="18"/>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Dia 12. Ankara – Capadocia</w:t>
      </w:r>
    </w:p>
    <w:p w:rsidR="009D151B"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w:t>
      </w:r>
    </w:p>
    <w:p w:rsidR="009D151B" w:rsidRPr="009D151B" w:rsidRDefault="009D151B" w:rsidP="009D151B">
      <w:pPr>
        <w:jc w:val="both"/>
        <w:rPr>
          <w:rFonts w:ascii="Aptos" w:eastAsiaTheme="minorEastAsia" w:hAnsi="Aptos" w:cs="Calibri"/>
          <w:bCs/>
          <w:sz w:val="20"/>
          <w:szCs w:val="20"/>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 xml:space="preserve">Dia 13. Capadocia </w:t>
      </w:r>
    </w:p>
    <w:p w:rsidR="009D151B"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Pr>
          <w:rFonts w:ascii="Aptos" w:eastAsiaTheme="minorEastAsia" w:hAnsi="Aptos" w:cs="Calibri"/>
          <w:bCs/>
          <w:sz w:val="20"/>
          <w:szCs w:val="20"/>
        </w:rPr>
        <w:t xml:space="preserve"> </w:t>
      </w:r>
      <w:r w:rsidRPr="009D151B">
        <w:rPr>
          <w:rFonts w:ascii="Aptos" w:eastAsiaTheme="minorEastAsia" w:hAnsi="Aptos" w:cs="Calibri"/>
          <w:bCs/>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9D151B">
        <w:rPr>
          <w:rFonts w:ascii="Aptos" w:eastAsiaTheme="minorEastAsia" w:hAnsi="Aptos" w:cs="Calibri"/>
          <w:bCs/>
          <w:sz w:val="20"/>
          <w:szCs w:val="20"/>
        </w:rPr>
        <w:t>Erciyas</w:t>
      </w:r>
      <w:proofErr w:type="spellEnd"/>
      <w:r w:rsidRPr="009D151B">
        <w:rPr>
          <w:rFonts w:ascii="Aptos" w:eastAsiaTheme="minorEastAsia" w:hAnsi="Aptos" w:cs="Calibri"/>
          <w:bCs/>
          <w:sz w:val="20"/>
          <w:szCs w:val="20"/>
        </w:rPr>
        <w:t xml:space="preserve"> y de la acción de la erosión, encontraremos infinidad de pequeñas poblaciones e iglesias excavadas en la roca. El Valle de Göreme, increíble complejo monástico bizantino integrado por iglesias excavadas en la roca con bellísimos frescos, los pueblitos trogloditas de </w:t>
      </w:r>
      <w:proofErr w:type="spellStart"/>
      <w:r w:rsidRPr="009D151B">
        <w:rPr>
          <w:rFonts w:ascii="Aptos" w:eastAsiaTheme="minorEastAsia" w:hAnsi="Aptos" w:cs="Calibri"/>
          <w:bCs/>
          <w:sz w:val="20"/>
          <w:szCs w:val="20"/>
        </w:rPr>
        <w:t>Paşabağ</w:t>
      </w:r>
      <w:proofErr w:type="spellEnd"/>
      <w:r w:rsidRPr="009D151B">
        <w:rPr>
          <w:rFonts w:ascii="Aptos" w:eastAsiaTheme="minorEastAsia" w:hAnsi="Aptos" w:cs="Calibri"/>
          <w:bCs/>
          <w:sz w:val="20"/>
          <w:szCs w:val="20"/>
        </w:rPr>
        <w:t xml:space="preserve">, la fortaleza natural de </w:t>
      </w:r>
      <w:proofErr w:type="spellStart"/>
      <w:r w:rsidRPr="009D151B">
        <w:rPr>
          <w:rFonts w:ascii="Aptos" w:eastAsiaTheme="minorEastAsia" w:hAnsi="Aptos" w:cs="Calibri"/>
          <w:bCs/>
          <w:sz w:val="20"/>
          <w:szCs w:val="20"/>
        </w:rPr>
        <w:t>Uçhisar</w:t>
      </w:r>
      <w:proofErr w:type="spellEnd"/>
      <w:r w:rsidRPr="009D151B">
        <w:rPr>
          <w:rFonts w:ascii="Aptos" w:eastAsiaTheme="minorEastAsia" w:hAnsi="Aptos" w:cs="Calibri"/>
          <w:bCs/>
          <w:sz w:val="20"/>
          <w:szCs w:val="20"/>
        </w:rPr>
        <w:t xml:space="preserve">, </w:t>
      </w:r>
      <w:proofErr w:type="spellStart"/>
      <w:r w:rsidRPr="009D151B">
        <w:rPr>
          <w:rFonts w:ascii="Aptos" w:eastAsiaTheme="minorEastAsia" w:hAnsi="Aptos" w:cs="Calibri"/>
          <w:bCs/>
          <w:sz w:val="20"/>
          <w:szCs w:val="20"/>
        </w:rPr>
        <w:t>Ortahisar</w:t>
      </w:r>
      <w:proofErr w:type="spellEnd"/>
      <w:r w:rsidRPr="009D151B">
        <w:rPr>
          <w:rFonts w:ascii="Aptos" w:eastAsiaTheme="minorEastAsia" w:hAnsi="Aptos" w:cs="Calibri"/>
          <w:bCs/>
          <w:sz w:val="20"/>
          <w:szCs w:val="20"/>
        </w:rPr>
        <w:t xml:space="preserve">. Pasaremos por el centro artesanal de piedras semipreciosas de Capadocia, y luego por las chimeneas de hadas de </w:t>
      </w:r>
      <w:proofErr w:type="spellStart"/>
      <w:r w:rsidRPr="009D151B">
        <w:rPr>
          <w:rFonts w:ascii="Aptos" w:eastAsiaTheme="minorEastAsia" w:hAnsi="Aptos" w:cs="Calibri"/>
          <w:bCs/>
          <w:sz w:val="20"/>
          <w:szCs w:val="20"/>
        </w:rPr>
        <w:t>Ürgüp</w:t>
      </w:r>
      <w:proofErr w:type="spellEnd"/>
      <w:r w:rsidRPr="009D151B">
        <w:rPr>
          <w:rFonts w:ascii="Aptos" w:eastAsiaTheme="minorEastAsia" w:hAnsi="Aptos" w:cs="Calibri"/>
          <w:bCs/>
          <w:sz w:val="20"/>
          <w:szCs w:val="20"/>
        </w:rPr>
        <w:t xml:space="preserve">, conos de piedra coronados por rocas planas; Avanos, pueblo de centros artesanales y tejeduría. Finalizamos el día con la visita a un taller artesanal de alfombras.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 xml:space="preserve">. </w:t>
      </w:r>
    </w:p>
    <w:p w:rsidR="009D151B" w:rsidRPr="009D151B" w:rsidRDefault="009D151B" w:rsidP="009D151B">
      <w:pPr>
        <w:jc w:val="both"/>
        <w:rPr>
          <w:rFonts w:ascii="Aptos" w:eastAsiaTheme="minorEastAsia" w:hAnsi="Aptos" w:cs="Calibri"/>
          <w:bCs/>
          <w:sz w:val="20"/>
          <w:szCs w:val="20"/>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Dia 14. Capadocia</w:t>
      </w:r>
    </w:p>
    <w:p w:rsidR="00982959"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w:t>
      </w:r>
      <w:r>
        <w:rPr>
          <w:rFonts w:ascii="Aptos" w:eastAsiaTheme="minorEastAsia" w:hAnsi="Aptos" w:cs="Calibri"/>
          <w:bCs/>
          <w:sz w:val="20"/>
          <w:szCs w:val="20"/>
        </w:rPr>
        <w:t>A la hora indicada, t</w:t>
      </w:r>
      <w:r w:rsidRPr="009D151B">
        <w:rPr>
          <w:rFonts w:ascii="Aptos" w:eastAsiaTheme="minorEastAsia" w:hAnsi="Aptos" w:cs="Calibri"/>
          <w:bCs/>
          <w:sz w:val="20"/>
          <w:szCs w:val="20"/>
        </w:rPr>
        <w:t xml:space="preserve">raslado al aeropuerto </w:t>
      </w:r>
      <w:r>
        <w:rPr>
          <w:rFonts w:ascii="Aptos" w:eastAsiaTheme="minorEastAsia" w:hAnsi="Aptos" w:cs="Calibri"/>
          <w:bCs/>
          <w:sz w:val="20"/>
          <w:szCs w:val="20"/>
        </w:rPr>
        <w:t xml:space="preserve">de Capadocia - </w:t>
      </w:r>
      <w:r w:rsidRPr="009D151B">
        <w:rPr>
          <w:rFonts w:ascii="Aptos" w:eastAsiaTheme="minorEastAsia" w:hAnsi="Aptos" w:cs="Calibri"/>
          <w:bCs/>
          <w:sz w:val="20"/>
          <w:szCs w:val="20"/>
        </w:rPr>
        <w:t xml:space="preserve">Kayseri Erkilet </w:t>
      </w:r>
      <w:r>
        <w:rPr>
          <w:rFonts w:ascii="Aptos" w:eastAsiaTheme="minorEastAsia" w:hAnsi="Aptos" w:cs="Calibri"/>
          <w:bCs/>
          <w:sz w:val="20"/>
          <w:szCs w:val="20"/>
        </w:rPr>
        <w:t xml:space="preserve">(ASR) </w:t>
      </w:r>
      <w:r w:rsidRPr="009D151B">
        <w:rPr>
          <w:rFonts w:ascii="Aptos" w:eastAsiaTheme="minorEastAsia" w:hAnsi="Aptos" w:cs="Calibri"/>
          <w:bCs/>
          <w:sz w:val="20"/>
          <w:szCs w:val="20"/>
        </w:rPr>
        <w:t xml:space="preserve">para </w:t>
      </w:r>
      <w:r>
        <w:rPr>
          <w:rFonts w:ascii="Aptos" w:eastAsiaTheme="minorEastAsia" w:hAnsi="Aptos" w:cs="Calibri"/>
          <w:bCs/>
          <w:sz w:val="20"/>
          <w:szCs w:val="20"/>
        </w:rPr>
        <w:t>abordar</w:t>
      </w:r>
      <w:r w:rsidRPr="009D151B">
        <w:rPr>
          <w:rFonts w:ascii="Aptos" w:eastAsiaTheme="minorEastAsia" w:hAnsi="Aptos" w:cs="Calibri"/>
          <w:bCs/>
          <w:sz w:val="20"/>
          <w:szCs w:val="20"/>
        </w:rPr>
        <w:t xml:space="preserve"> </w:t>
      </w:r>
      <w:r>
        <w:rPr>
          <w:rFonts w:ascii="Aptos" w:eastAsiaTheme="minorEastAsia" w:hAnsi="Aptos" w:cs="Calibri"/>
          <w:bCs/>
          <w:sz w:val="20"/>
          <w:szCs w:val="20"/>
        </w:rPr>
        <w:t>el</w:t>
      </w:r>
      <w:r w:rsidRPr="009D151B">
        <w:rPr>
          <w:rFonts w:ascii="Aptos" w:eastAsiaTheme="minorEastAsia" w:hAnsi="Aptos" w:cs="Calibri"/>
          <w:bCs/>
          <w:sz w:val="20"/>
          <w:szCs w:val="20"/>
        </w:rPr>
        <w:t xml:space="preserve"> vuelo </w:t>
      </w:r>
      <w:r>
        <w:rPr>
          <w:rFonts w:ascii="Aptos" w:eastAsiaTheme="minorEastAsia" w:hAnsi="Aptos" w:cs="Calibri"/>
          <w:bCs/>
          <w:sz w:val="20"/>
          <w:szCs w:val="20"/>
        </w:rPr>
        <w:t>de salida.</w:t>
      </w:r>
    </w:p>
    <w:p w:rsidR="009D151B" w:rsidRPr="009D151B" w:rsidRDefault="009D151B" w:rsidP="009D151B">
      <w:pPr>
        <w:jc w:val="both"/>
        <w:rPr>
          <w:rFonts w:eastAsia="Times" w:cs="Calibri"/>
          <w:b/>
          <w:sz w:val="20"/>
          <w:szCs w:val="20"/>
          <w:lang w:eastAsia="es-ES"/>
        </w:rPr>
      </w:pPr>
    </w:p>
    <w:p w:rsidR="00982959" w:rsidRPr="00F528C7" w:rsidRDefault="00982959" w:rsidP="00F528C7">
      <w:pPr>
        <w:autoSpaceDE w:val="0"/>
        <w:autoSpaceDN w:val="0"/>
        <w:adjustRightInd w:val="0"/>
        <w:jc w:val="center"/>
        <w:rPr>
          <w:rFonts w:cs="Calibri"/>
          <w:b/>
          <w:bCs/>
          <w:sz w:val="20"/>
          <w:szCs w:val="20"/>
          <w:lang w:val="es-ES"/>
        </w:rPr>
      </w:pPr>
      <w:r w:rsidRPr="00F528C7">
        <w:rPr>
          <w:rFonts w:cs="Calibri"/>
          <w:b/>
          <w:bCs/>
          <w:sz w:val="20"/>
          <w:szCs w:val="20"/>
          <w:lang w:val="es-ES"/>
        </w:rPr>
        <w:t>FIN DE NUESTROS SERVICIOS</w:t>
      </w:r>
    </w:p>
    <w:p w:rsidR="00982959" w:rsidRPr="009D151B" w:rsidRDefault="00982959" w:rsidP="0069776F">
      <w:pPr>
        <w:autoSpaceDE w:val="0"/>
        <w:autoSpaceDN w:val="0"/>
        <w:adjustRightInd w:val="0"/>
        <w:rPr>
          <w:rFonts w:cs="Calibri"/>
          <w:b/>
          <w:bCs/>
          <w:sz w:val="20"/>
          <w:szCs w:val="20"/>
          <w:lang w:val="es-ES"/>
        </w:rPr>
      </w:pPr>
    </w:p>
    <w:p w:rsidR="0069776F" w:rsidRPr="00F528C7" w:rsidRDefault="0069776F" w:rsidP="0069776F">
      <w:pPr>
        <w:rPr>
          <w:rFonts w:cs="Calibri"/>
          <w:sz w:val="20"/>
          <w:szCs w:val="20"/>
          <w:lang w:val="es-ES"/>
        </w:rPr>
      </w:pPr>
      <w:r w:rsidRPr="00F528C7">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DF79D" wp14:editId="0943D2C5">
                <wp:simplePos x="0" y="0"/>
                <wp:positionH relativeFrom="column">
                  <wp:posOffset>23495</wp:posOffset>
                </wp:positionH>
                <wp:positionV relativeFrom="paragraph">
                  <wp:posOffset>8255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DF79D" id="Rectángulo 4" o:spid="_x0000_s1026" style="position:absolute;margin-left:1.85pt;margin-top:.65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exV14dwAAAAGAQAADwAAAGRycy9kb3ducmV2&#10;LnhtbEyOzU6DQBSF9ya+w+SauDF2aDG1RYamNho2uJD2AS7MFYjMHcJMKfr0jitdnp+c86W72fRi&#10;otF1lhUsFxEI4trqjhsFp+Pr/QaE88gae8uk4Isc7LLrqxQTbS/8TlPpGxFG2CWooPV+SKR0dUsG&#10;3cIOxCH7sKNBH+TYSD3iJYybXq6iaC0NdhweWhzo0FL9WZ6Ngu+pOuX5vsC7t/JQjLl7fimaWanb&#10;m3n/BMLT7P/K8Isf0CELTJU9s3aiVxA/hmKwYxAhXW3WWxCVgod4CTJL5X/87AcAAP//AwBQSwEC&#10;LQAUAAYACAAAACEAtoM4kv4AAADhAQAAEwAAAAAAAAAAAAAAAAAAAAAAW0NvbnRlbnRfVHlwZXNd&#10;LnhtbFBLAQItABQABgAIAAAAIQA4/SH/1gAAAJQBAAALAAAAAAAAAAAAAAAAAC8BAABfcmVscy8u&#10;cmVsc1BLAQItABQABgAIAAAAIQCU+vilYwIAABIFAAAOAAAAAAAAAAAAAAAAAC4CAABkcnMvZTJv&#10;RG9jLnhtbFBLAQItABQABgAIAAAAIQB7FXXh3AAAAAYBAAAPAAAAAAAAAAAAAAAAAL0EAABkcnMv&#10;ZG93bnJldi54bWxQSwUGAAAAAAQABADzAAAAxgU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241469" w:rsidRPr="00F528C7" w:rsidRDefault="00241469" w:rsidP="0069776F">
      <w:pPr>
        <w:tabs>
          <w:tab w:val="left" w:pos="851"/>
        </w:tabs>
        <w:rPr>
          <w:rFonts w:cs="Calibri"/>
          <w:sz w:val="20"/>
          <w:szCs w:val="20"/>
        </w:rPr>
      </w:pPr>
    </w:p>
    <w:p w:rsidR="00982959" w:rsidRPr="00F528C7"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Traslados aeropuerto – hotel – aeropuerto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4 noches en El Cairo </w:t>
      </w:r>
      <w:r w:rsidR="00F528C7">
        <w:rPr>
          <w:rFonts w:cs="Calibri"/>
          <w:sz w:val="20"/>
          <w:szCs w:val="20"/>
        </w:rPr>
        <w:t>con desayunos</w:t>
      </w:r>
    </w:p>
    <w:p w:rsidR="00982959" w:rsidRPr="00F528C7" w:rsidRDefault="00982959" w:rsidP="00F528C7">
      <w:pPr>
        <w:pStyle w:val="Prrafodelista"/>
        <w:numPr>
          <w:ilvl w:val="0"/>
          <w:numId w:val="1"/>
        </w:numPr>
        <w:tabs>
          <w:tab w:val="left" w:pos="851"/>
        </w:tabs>
        <w:ind w:left="1276" w:hanging="709"/>
        <w:rPr>
          <w:rFonts w:cs="Calibri"/>
          <w:sz w:val="20"/>
          <w:szCs w:val="20"/>
        </w:rPr>
      </w:pPr>
      <w:r w:rsidRPr="00F528C7">
        <w:rPr>
          <w:rFonts w:cs="Calibri"/>
          <w:sz w:val="20"/>
          <w:szCs w:val="20"/>
        </w:rPr>
        <w:t>3 noches a bordo de crucero por el Nilo</w:t>
      </w:r>
      <w:r w:rsidR="00F528C7">
        <w:rPr>
          <w:rFonts w:cs="Calibri"/>
          <w:sz w:val="20"/>
          <w:szCs w:val="20"/>
        </w:rPr>
        <w:t xml:space="preserve"> con p</w:t>
      </w:r>
      <w:r w:rsidRPr="00F528C7">
        <w:rPr>
          <w:rFonts w:cs="Calibri"/>
          <w:sz w:val="20"/>
          <w:szCs w:val="20"/>
        </w:rPr>
        <w:t>ensión completa en el crucero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Vuelo en Clase Turista El Cairo – Aswan // Luxor – El Cairo </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3 noches en Estambul con desayunos</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1 noche en Ankara con desayuno</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2 noches en Capadocia con desayuno y cena</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Visitas y entradas según itinerario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Guía de habla hispana durante su recorrido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Seguro </w:t>
      </w:r>
      <w:r w:rsidR="001A0F64">
        <w:rPr>
          <w:rFonts w:cs="Calibri"/>
          <w:sz w:val="20"/>
          <w:szCs w:val="20"/>
        </w:rPr>
        <w:t>básico de asistencia en viaje</w:t>
      </w:r>
    </w:p>
    <w:p w:rsidR="0069776F" w:rsidRPr="009D151B" w:rsidRDefault="0069776F" w:rsidP="0069776F">
      <w:pPr>
        <w:tabs>
          <w:tab w:val="left" w:pos="851"/>
        </w:tabs>
        <w:rPr>
          <w:rFonts w:cs="Calibri"/>
          <w:sz w:val="20"/>
          <w:szCs w:val="20"/>
          <w:lang w:val="es-MX"/>
        </w:rPr>
      </w:pPr>
    </w:p>
    <w:p w:rsidR="00241469" w:rsidRPr="00F528C7" w:rsidRDefault="00F528C7" w:rsidP="0069776F">
      <w:pPr>
        <w:tabs>
          <w:tab w:val="left" w:pos="851"/>
        </w:tabs>
        <w:rPr>
          <w:rFonts w:cs="Calibri"/>
          <w:b/>
          <w:bCs/>
          <w:sz w:val="20"/>
          <w:szCs w:val="20"/>
        </w:rPr>
      </w:pPr>
      <w:r w:rsidRPr="00F528C7">
        <w:rPr>
          <w:rFonts w:cs="Calibri"/>
          <w:b/>
          <w:bCs/>
          <w:sz w:val="20"/>
          <w:szCs w:val="20"/>
        </w:rPr>
        <w:t>NO INCLUYE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Visado para Egipto</w:t>
      </w:r>
      <w:r w:rsidR="009D151B">
        <w:rPr>
          <w:rFonts w:cs="Calibri"/>
          <w:sz w:val="20"/>
          <w:szCs w:val="20"/>
        </w:rPr>
        <w:t xml:space="preserve"> y Turquía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Vuelos internacionales</w:t>
      </w:r>
      <w:r w:rsidR="009D151B">
        <w:rPr>
          <w:rFonts w:cs="Calibri"/>
          <w:sz w:val="20"/>
          <w:szCs w:val="20"/>
        </w:rPr>
        <w:t xml:space="preserve"> ni </w:t>
      </w:r>
      <w:proofErr w:type="spellStart"/>
      <w:r w:rsidR="009D151B">
        <w:rPr>
          <w:rFonts w:cs="Calibri"/>
          <w:sz w:val="20"/>
          <w:szCs w:val="20"/>
        </w:rPr>
        <w:t>inter-países</w:t>
      </w:r>
      <w:proofErr w:type="spellEnd"/>
    </w:p>
    <w:p w:rsidR="009D151B" w:rsidRPr="00E66500" w:rsidRDefault="009D151B" w:rsidP="009D151B">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w:t>
      </w:r>
      <w:r>
        <w:rPr>
          <w:rFonts w:ascii="Aptos" w:hAnsi="Aptos" w:cs="Calibri"/>
          <w:b/>
          <w:bCs/>
          <w:color w:val="EE0000"/>
          <w:sz w:val="20"/>
          <w:szCs w:val="20"/>
        </w:rPr>
        <w:t xml:space="preserve"> en Turquía</w:t>
      </w:r>
      <w:r w:rsidRPr="00E66500">
        <w:rPr>
          <w:rFonts w:ascii="Aptos" w:hAnsi="Aptos" w:cs="Calibri"/>
          <w:b/>
          <w:bCs/>
          <w:color w:val="EE0000"/>
          <w:sz w:val="20"/>
          <w:szCs w:val="20"/>
        </w:rPr>
        <w:t xml:space="preserve">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Excursiones opcionales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Entrada al interior de ninguna pirámide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Ningún servicio no especificado</w:t>
      </w:r>
    </w:p>
    <w:p w:rsidR="00C737A5"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Gastos personales</w:t>
      </w:r>
    </w:p>
    <w:p w:rsidR="00F528C7" w:rsidRDefault="00F528C7" w:rsidP="00F528C7">
      <w:pPr>
        <w:tabs>
          <w:tab w:val="left" w:pos="851"/>
        </w:tabs>
        <w:rPr>
          <w:rFonts w:cs="Calibri"/>
          <w:sz w:val="20"/>
          <w:szCs w:val="20"/>
        </w:rPr>
      </w:pPr>
    </w:p>
    <w:p w:rsidR="00F528C7" w:rsidRDefault="00F528C7" w:rsidP="00F528C7">
      <w:pPr>
        <w:tabs>
          <w:tab w:val="left" w:pos="851"/>
        </w:tabs>
        <w:rPr>
          <w:rFonts w:cs="Calibri"/>
          <w:sz w:val="20"/>
          <w:szCs w:val="20"/>
        </w:rPr>
      </w:pPr>
    </w:p>
    <w:p w:rsidR="00446C61" w:rsidRDefault="00446C61" w:rsidP="00982959">
      <w:pPr>
        <w:rPr>
          <w:rFonts w:eastAsia="Calibri" w:cs="Calibri"/>
          <w:b/>
          <w:color w:val="000000" w:themeColor="text1"/>
          <w:sz w:val="20"/>
          <w:szCs w:val="20"/>
        </w:rPr>
      </w:pPr>
    </w:p>
    <w:p w:rsidR="009D151B" w:rsidRDefault="009D151B" w:rsidP="00982959">
      <w:pPr>
        <w:rPr>
          <w:rFonts w:eastAsia="Calibri" w:cs="Calibri"/>
          <w:b/>
          <w:color w:val="000000" w:themeColor="text1"/>
          <w:sz w:val="20"/>
          <w:szCs w:val="20"/>
        </w:rPr>
      </w:pPr>
    </w:p>
    <w:tbl>
      <w:tblPr>
        <w:tblW w:w="8084" w:type="dxa"/>
        <w:jc w:val="center"/>
        <w:tblCellMar>
          <w:left w:w="70" w:type="dxa"/>
          <w:right w:w="70" w:type="dxa"/>
        </w:tblCellMar>
        <w:tblLook w:val="04A0" w:firstRow="1" w:lastRow="0" w:firstColumn="1" w:lastColumn="0" w:noHBand="0" w:noVBand="1"/>
      </w:tblPr>
      <w:tblGrid>
        <w:gridCol w:w="5056"/>
        <w:gridCol w:w="914"/>
        <w:gridCol w:w="907"/>
        <w:gridCol w:w="1207"/>
      </w:tblGrid>
      <w:tr w:rsidR="009D151B" w:rsidRPr="009D151B" w:rsidTr="00576266">
        <w:trPr>
          <w:trHeight w:val="276"/>
          <w:jc w:val="center"/>
        </w:trPr>
        <w:tc>
          <w:tcPr>
            <w:tcW w:w="808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 xml:space="preserve">TARIFA EN USD POR PERSONA </w:t>
            </w:r>
          </w:p>
        </w:tc>
      </w:tr>
      <w:tr w:rsidR="009D151B" w:rsidRPr="009D151B" w:rsidTr="00576266">
        <w:trPr>
          <w:trHeight w:val="300"/>
          <w:jc w:val="center"/>
        </w:trPr>
        <w:tc>
          <w:tcPr>
            <w:tcW w:w="5056" w:type="dxa"/>
            <w:tcBorders>
              <w:top w:val="nil"/>
              <w:left w:val="single" w:sz="4" w:space="0" w:color="auto"/>
              <w:bottom w:val="single" w:sz="4" w:space="0" w:color="auto"/>
              <w:right w:val="single" w:sz="4" w:space="0" w:color="auto"/>
            </w:tcBorders>
            <w:shd w:val="clear" w:color="000000" w:fill="FFFFFF"/>
            <w:noWrap/>
            <w:vAlign w:val="center"/>
            <w:hideMark/>
          </w:tcPr>
          <w:p w:rsidR="009D151B" w:rsidRPr="009D151B" w:rsidRDefault="009D151B" w:rsidP="009D151B">
            <w:pP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 xml:space="preserve">SERVICIOS TERRESTRES EXCLUSIVAMENTE                   </w:t>
            </w:r>
          </w:p>
        </w:tc>
        <w:tc>
          <w:tcPr>
            <w:tcW w:w="302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(MÍNIMO 2 PASAJEROS)</w:t>
            </w:r>
          </w:p>
        </w:tc>
      </w:tr>
      <w:tr w:rsidR="009D151B" w:rsidRPr="009D151B" w:rsidTr="00576266">
        <w:trPr>
          <w:trHeight w:val="300"/>
          <w:jc w:val="center"/>
        </w:trPr>
        <w:tc>
          <w:tcPr>
            <w:tcW w:w="808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 xml:space="preserve">01 MAYO </w:t>
            </w:r>
            <w:proofErr w:type="gramStart"/>
            <w:r w:rsidRPr="009D151B">
              <w:rPr>
                <w:rFonts w:ascii="Aptos" w:eastAsia="Times New Roman" w:hAnsi="Aptos" w:cs="Calibri"/>
                <w:b/>
                <w:bCs/>
                <w:color w:val="FFFFFF"/>
                <w:sz w:val="20"/>
                <w:szCs w:val="20"/>
                <w:lang w:val="es-MX" w:eastAsia="es-MX"/>
              </w:rPr>
              <w:t>2026  -</w:t>
            </w:r>
            <w:proofErr w:type="gramEnd"/>
            <w:r w:rsidRPr="009D151B">
              <w:rPr>
                <w:rFonts w:ascii="Aptos" w:eastAsia="Times New Roman" w:hAnsi="Aptos" w:cs="Calibri"/>
                <w:b/>
                <w:bCs/>
                <w:color w:val="FFFFFF"/>
                <w:sz w:val="20"/>
                <w:szCs w:val="20"/>
                <w:lang w:val="es-MX" w:eastAsia="es-MX"/>
              </w:rPr>
              <w:t xml:space="preserve"> 14 MARZO 2027</w:t>
            </w:r>
          </w:p>
        </w:tc>
      </w:tr>
      <w:tr w:rsidR="009D151B" w:rsidRPr="009D151B" w:rsidTr="00576266">
        <w:trPr>
          <w:trHeight w:val="300"/>
          <w:jc w:val="center"/>
        </w:trPr>
        <w:tc>
          <w:tcPr>
            <w:tcW w:w="5056" w:type="dxa"/>
            <w:tcBorders>
              <w:top w:val="nil"/>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CATEGORÍA</w:t>
            </w:r>
          </w:p>
        </w:tc>
        <w:tc>
          <w:tcPr>
            <w:tcW w:w="914"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DOBLE</w:t>
            </w:r>
          </w:p>
        </w:tc>
        <w:tc>
          <w:tcPr>
            <w:tcW w:w="907"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TRIPLE</w:t>
            </w:r>
          </w:p>
        </w:tc>
        <w:tc>
          <w:tcPr>
            <w:tcW w:w="1207"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SENCILLA</w:t>
            </w:r>
          </w:p>
        </w:tc>
      </w:tr>
      <w:tr w:rsidR="009D151B" w:rsidRPr="009D151B" w:rsidTr="00576266">
        <w:trPr>
          <w:trHeight w:val="315"/>
          <w:jc w:val="center"/>
        </w:trPr>
        <w:tc>
          <w:tcPr>
            <w:tcW w:w="5056" w:type="dxa"/>
            <w:tcBorders>
              <w:top w:val="nil"/>
              <w:left w:val="single" w:sz="4" w:space="0" w:color="auto"/>
              <w:bottom w:val="single" w:sz="4" w:space="0" w:color="auto"/>
              <w:right w:val="single" w:sz="4" w:space="0" w:color="auto"/>
            </w:tcBorders>
            <w:shd w:val="clear" w:color="000000" w:fill="FFFFFF"/>
            <w:noWrap/>
            <w:vAlign w:val="bottom"/>
            <w:hideMark/>
          </w:tcPr>
          <w:p w:rsidR="009D151B" w:rsidRPr="009D151B" w:rsidRDefault="009D151B" w:rsidP="009D151B">
            <w:pP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PRIMERA SUPERIOR</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28</w:t>
            </w:r>
            <w:r w:rsidR="00576266">
              <w:rPr>
                <w:rFonts w:ascii="Aptos" w:eastAsia="Times New Roman" w:hAnsi="Aptos" w:cs="Calibri"/>
                <w:b/>
                <w:bCs/>
                <w:color w:val="000000"/>
                <w:sz w:val="20"/>
                <w:szCs w:val="20"/>
                <w:lang w:val="es-MX" w:eastAsia="es-MX"/>
              </w:rPr>
              <w:t>10</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2</w:t>
            </w:r>
            <w:r w:rsidR="00576266">
              <w:rPr>
                <w:rFonts w:ascii="Aptos" w:eastAsia="Times New Roman" w:hAnsi="Aptos" w:cs="Calibri"/>
                <w:b/>
                <w:bCs/>
                <w:color w:val="000000"/>
                <w:sz w:val="20"/>
                <w:szCs w:val="20"/>
                <w:lang w:val="es-MX" w:eastAsia="es-MX"/>
              </w:rPr>
              <w:t>780</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3</w:t>
            </w:r>
            <w:r w:rsidR="00576266">
              <w:rPr>
                <w:rFonts w:ascii="Aptos" w:eastAsia="Times New Roman" w:hAnsi="Aptos" w:cs="Calibri"/>
                <w:b/>
                <w:bCs/>
                <w:color w:val="000000"/>
                <w:sz w:val="20"/>
                <w:szCs w:val="20"/>
                <w:lang w:val="es-MX" w:eastAsia="es-MX"/>
              </w:rPr>
              <w:t>681</w:t>
            </w:r>
          </w:p>
        </w:tc>
      </w:tr>
      <w:tr w:rsidR="009D151B" w:rsidRPr="009D151B" w:rsidTr="00576266">
        <w:trPr>
          <w:trHeight w:val="300"/>
          <w:jc w:val="center"/>
        </w:trPr>
        <w:tc>
          <w:tcPr>
            <w:tcW w:w="5056"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xml:space="preserve">. Egipto 13 Julio - 30 </w:t>
            </w:r>
            <w:proofErr w:type="gramStart"/>
            <w:r w:rsidRPr="009D151B">
              <w:rPr>
                <w:rFonts w:ascii="Aptos" w:eastAsia="Times New Roman" w:hAnsi="Aptos" w:cs="Calibri"/>
                <w:i/>
                <w:iCs/>
                <w:color w:val="FF0000"/>
                <w:sz w:val="20"/>
                <w:szCs w:val="20"/>
                <w:lang w:val="es-MX" w:eastAsia="es-MX"/>
              </w:rPr>
              <w:t>Septiembre</w:t>
            </w:r>
            <w:proofErr w:type="gramEnd"/>
            <w:r w:rsidRPr="009D151B">
              <w:rPr>
                <w:rFonts w:ascii="Aptos" w:eastAsia="Times New Roman" w:hAnsi="Aptos" w:cs="Calibri"/>
                <w:i/>
                <w:iCs/>
                <w:color w:val="FF0000"/>
                <w:sz w:val="20"/>
                <w:szCs w:val="20"/>
                <w:lang w:val="es-MX" w:eastAsia="es-MX"/>
              </w:rPr>
              <w:t>, 2026</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158</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158</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173</w:t>
            </w:r>
          </w:p>
        </w:tc>
      </w:tr>
      <w:tr w:rsidR="009D151B" w:rsidRPr="009D151B" w:rsidTr="00576266">
        <w:trPr>
          <w:trHeight w:val="276"/>
          <w:jc w:val="center"/>
        </w:trPr>
        <w:tc>
          <w:tcPr>
            <w:tcW w:w="5056"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Egipto 01 Oct - 18 Dic, 2026 // 10 Ene - 14 Mar, 2027</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271</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271</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418</w:t>
            </w:r>
          </w:p>
        </w:tc>
      </w:tr>
      <w:tr w:rsidR="009D151B" w:rsidRPr="009D151B" w:rsidTr="00576266">
        <w:trPr>
          <w:trHeight w:val="330"/>
          <w:jc w:val="center"/>
        </w:trPr>
        <w:tc>
          <w:tcPr>
            <w:tcW w:w="5056"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xml:space="preserve">. Egipto 19 </w:t>
            </w:r>
            <w:proofErr w:type="gramStart"/>
            <w:r w:rsidRPr="009D151B">
              <w:rPr>
                <w:rFonts w:ascii="Aptos" w:eastAsia="Times New Roman" w:hAnsi="Aptos" w:cs="Calibri"/>
                <w:i/>
                <w:iCs/>
                <w:color w:val="FF0000"/>
                <w:sz w:val="20"/>
                <w:szCs w:val="20"/>
                <w:lang w:val="es-MX" w:eastAsia="es-MX"/>
              </w:rPr>
              <w:t>Diciembre</w:t>
            </w:r>
            <w:proofErr w:type="gramEnd"/>
            <w:r w:rsidRPr="009D151B">
              <w:rPr>
                <w:rFonts w:ascii="Aptos" w:eastAsia="Times New Roman" w:hAnsi="Aptos" w:cs="Calibri"/>
                <w:i/>
                <w:iCs/>
                <w:color w:val="FF0000"/>
                <w:sz w:val="20"/>
                <w:szCs w:val="20"/>
                <w:lang w:val="es-MX" w:eastAsia="es-MX"/>
              </w:rPr>
              <w:t xml:space="preserve"> 2026 - 09 </w:t>
            </w:r>
            <w:proofErr w:type="gramStart"/>
            <w:r w:rsidRPr="009D151B">
              <w:rPr>
                <w:rFonts w:ascii="Aptos" w:eastAsia="Times New Roman" w:hAnsi="Aptos" w:cs="Calibri"/>
                <w:i/>
                <w:iCs/>
                <w:color w:val="FF0000"/>
                <w:sz w:val="20"/>
                <w:szCs w:val="20"/>
                <w:lang w:val="es-MX" w:eastAsia="es-MX"/>
              </w:rPr>
              <w:t>Enero</w:t>
            </w:r>
            <w:proofErr w:type="gramEnd"/>
            <w:r w:rsidRPr="009D151B">
              <w:rPr>
                <w:rFonts w:ascii="Aptos" w:eastAsia="Times New Roman" w:hAnsi="Aptos" w:cs="Calibri"/>
                <w:i/>
                <w:iCs/>
                <w:color w:val="FF0000"/>
                <w:sz w:val="20"/>
                <w:szCs w:val="20"/>
                <w:lang w:val="es-MX" w:eastAsia="es-MX"/>
              </w:rPr>
              <w:t xml:space="preserve"> 2027</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629</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629</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895</w:t>
            </w:r>
          </w:p>
        </w:tc>
      </w:tr>
      <w:tr w:rsidR="00012CBB" w:rsidRPr="009D151B" w:rsidTr="00576266">
        <w:trPr>
          <w:trHeight w:val="330"/>
          <w:jc w:val="center"/>
        </w:trPr>
        <w:tc>
          <w:tcPr>
            <w:tcW w:w="5056" w:type="dxa"/>
            <w:tcBorders>
              <w:top w:val="nil"/>
              <w:left w:val="single" w:sz="4" w:space="0" w:color="auto"/>
              <w:bottom w:val="single" w:sz="4" w:space="0" w:color="auto"/>
              <w:right w:val="single" w:sz="4" w:space="0" w:color="auto"/>
            </w:tcBorders>
            <w:shd w:val="clear" w:color="000000" w:fill="FFFFFF"/>
            <w:vAlign w:val="center"/>
          </w:tcPr>
          <w:p w:rsidR="00012CBB" w:rsidRPr="009D151B" w:rsidRDefault="00012CBB" w:rsidP="00012CBB">
            <w:pPr>
              <w:rPr>
                <w:rFonts w:ascii="Aptos" w:eastAsia="Times New Roman" w:hAnsi="Aptos" w:cs="Calibri"/>
                <w:i/>
                <w:iCs/>
                <w:color w:val="FF0000"/>
                <w:sz w:val="20"/>
                <w:szCs w:val="20"/>
                <w:lang w:val="es-MX" w:eastAsia="es-MX"/>
              </w:rPr>
            </w:pPr>
            <w:proofErr w:type="spellStart"/>
            <w:r>
              <w:rPr>
                <w:rFonts w:ascii="Aptos" w:eastAsia="Times New Roman" w:hAnsi="Aptos" w:cs="Calibri"/>
                <w:i/>
                <w:iCs/>
                <w:color w:val="FF0000"/>
                <w:sz w:val="20"/>
                <w:szCs w:val="20"/>
                <w:lang w:val="es-MX" w:eastAsia="es-MX"/>
              </w:rPr>
              <w:t>Supl</w:t>
            </w:r>
            <w:proofErr w:type="spellEnd"/>
            <w:r>
              <w:rPr>
                <w:rFonts w:ascii="Aptos" w:eastAsia="Times New Roman" w:hAnsi="Aptos" w:cs="Calibri"/>
                <w:i/>
                <w:iCs/>
                <w:color w:val="FF0000"/>
                <w:sz w:val="20"/>
                <w:szCs w:val="20"/>
                <w:lang w:val="es-MX" w:eastAsia="es-MX"/>
              </w:rPr>
              <w:t xml:space="preserve">. Turquía 16 </w:t>
            </w:r>
            <w:proofErr w:type="gramStart"/>
            <w:r>
              <w:rPr>
                <w:rFonts w:ascii="Aptos" w:eastAsia="Times New Roman" w:hAnsi="Aptos" w:cs="Calibri"/>
                <w:i/>
                <w:iCs/>
                <w:color w:val="FF0000"/>
                <w:sz w:val="20"/>
                <w:szCs w:val="20"/>
                <w:lang w:val="es-MX" w:eastAsia="es-MX"/>
              </w:rPr>
              <w:t>Noviembre</w:t>
            </w:r>
            <w:proofErr w:type="gramEnd"/>
            <w:r>
              <w:rPr>
                <w:rFonts w:ascii="Aptos" w:eastAsia="Times New Roman" w:hAnsi="Aptos" w:cs="Calibri"/>
                <w:i/>
                <w:iCs/>
                <w:color w:val="FF0000"/>
                <w:sz w:val="20"/>
                <w:szCs w:val="20"/>
                <w:lang w:val="es-MX" w:eastAsia="es-MX"/>
              </w:rPr>
              <w:t xml:space="preserve"> 2026 – 14 </w:t>
            </w:r>
            <w:proofErr w:type="gramStart"/>
            <w:r>
              <w:rPr>
                <w:rFonts w:ascii="Aptos" w:eastAsia="Times New Roman" w:hAnsi="Aptos" w:cs="Calibri"/>
                <w:i/>
                <w:iCs/>
                <w:color w:val="FF0000"/>
                <w:sz w:val="20"/>
                <w:szCs w:val="20"/>
                <w:lang w:val="es-MX" w:eastAsia="es-MX"/>
              </w:rPr>
              <w:t>Marzo</w:t>
            </w:r>
            <w:proofErr w:type="gramEnd"/>
            <w:r>
              <w:rPr>
                <w:rFonts w:ascii="Aptos" w:eastAsia="Times New Roman" w:hAnsi="Aptos" w:cs="Calibri"/>
                <w:i/>
                <w:iCs/>
                <w:color w:val="FF0000"/>
                <w:sz w:val="20"/>
                <w:szCs w:val="20"/>
                <w:lang w:val="es-MX" w:eastAsia="es-MX"/>
              </w:rPr>
              <w:t xml:space="preserve"> 2027</w:t>
            </w:r>
          </w:p>
        </w:tc>
        <w:tc>
          <w:tcPr>
            <w:tcW w:w="914" w:type="dxa"/>
            <w:tcBorders>
              <w:top w:val="nil"/>
              <w:left w:val="nil"/>
              <w:bottom w:val="single" w:sz="4" w:space="0" w:color="auto"/>
              <w:right w:val="single" w:sz="4" w:space="0" w:color="auto"/>
            </w:tcBorders>
            <w:shd w:val="clear" w:color="000000" w:fill="FFFFFF"/>
            <w:noWrap/>
            <w:vAlign w:val="center"/>
          </w:tcPr>
          <w:p w:rsidR="00012CBB" w:rsidRPr="009D151B" w:rsidRDefault="00576266" w:rsidP="00012CBB">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67</w:t>
            </w:r>
          </w:p>
        </w:tc>
        <w:tc>
          <w:tcPr>
            <w:tcW w:w="907" w:type="dxa"/>
            <w:tcBorders>
              <w:top w:val="nil"/>
              <w:left w:val="nil"/>
              <w:bottom w:val="single" w:sz="4" w:space="0" w:color="auto"/>
              <w:right w:val="single" w:sz="4" w:space="0" w:color="auto"/>
            </w:tcBorders>
            <w:shd w:val="clear" w:color="000000" w:fill="FFFFFF"/>
            <w:noWrap/>
            <w:vAlign w:val="center"/>
          </w:tcPr>
          <w:p w:rsidR="00012CBB" w:rsidRPr="009D151B" w:rsidRDefault="00576266" w:rsidP="00012CBB">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28</w:t>
            </w:r>
          </w:p>
        </w:tc>
        <w:tc>
          <w:tcPr>
            <w:tcW w:w="1207" w:type="dxa"/>
            <w:tcBorders>
              <w:top w:val="nil"/>
              <w:left w:val="nil"/>
              <w:bottom w:val="single" w:sz="4" w:space="0" w:color="auto"/>
              <w:right w:val="single" w:sz="4" w:space="0" w:color="auto"/>
            </w:tcBorders>
            <w:shd w:val="clear" w:color="000000" w:fill="FFFFFF"/>
            <w:noWrap/>
            <w:vAlign w:val="center"/>
          </w:tcPr>
          <w:p w:rsidR="00012CBB" w:rsidRPr="009D151B" w:rsidRDefault="00576266" w:rsidP="00012CBB">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130</w:t>
            </w:r>
          </w:p>
        </w:tc>
      </w:tr>
      <w:tr w:rsidR="009D151B" w:rsidRPr="009D151B" w:rsidTr="00576266">
        <w:trPr>
          <w:trHeight w:val="315"/>
          <w:jc w:val="center"/>
        </w:trPr>
        <w:tc>
          <w:tcPr>
            <w:tcW w:w="808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 xml:space="preserve">NO HAY TARIFA ESPECIAL DE MENOR </w:t>
            </w:r>
          </w:p>
        </w:tc>
      </w:tr>
      <w:tr w:rsidR="009D151B" w:rsidRPr="009D151B" w:rsidTr="00576266">
        <w:trPr>
          <w:trHeight w:val="315"/>
          <w:jc w:val="center"/>
        </w:trPr>
        <w:tc>
          <w:tcPr>
            <w:tcW w:w="808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 xml:space="preserve">TARIFAS SUJETAS A DISPONIBILIDAD Y CAMBIO SIN PREVIO AVISO </w:t>
            </w:r>
          </w:p>
        </w:tc>
      </w:tr>
      <w:tr w:rsidR="009D151B" w:rsidRPr="009D151B" w:rsidTr="00576266">
        <w:trPr>
          <w:trHeight w:val="315"/>
          <w:jc w:val="center"/>
        </w:trPr>
        <w:tc>
          <w:tcPr>
            <w:tcW w:w="808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CONSULTAR SUPLEMENTO PARA SEMANA SANTA, FERIAS, VERANO, NAVIDAD Y FIN DE AÑO</w:t>
            </w:r>
          </w:p>
        </w:tc>
      </w:tr>
    </w:tbl>
    <w:p w:rsidR="009D151B" w:rsidRPr="009D151B" w:rsidRDefault="009D151B" w:rsidP="00982959">
      <w:pPr>
        <w:rPr>
          <w:rFonts w:eastAsia="Calibri" w:cs="Calibri"/>
          <w:b/>
          <w:color w:val="000000" w:themeColor="text1"/>
          <w:lang w:val="es-MX"/>
        </w:rPr>
      </w:pPr>
    </w:p>
    <w:tbl>
      <w:tblPr>
        <w:tblW w:w="6680" w:type="dxa"/>
        <w:jc w:val="center"/>
        <w:tblCellMar>
          <w:left w:w="70" w:type="dxa"/>
          <w:right w:w="70" w:type="dxa"/>
        </w:tblCellMar>
        <w:tblLook w:val="04A0" w:firstRow="1" w:lastRow="0" w:firstColumn="1" w:lastColumn="0" w:noHBand="0" w:noVBand="1"/>
      </w:tblPr>
      <w:tblGrid>
        <w:gridCol w:w="5460"/>
        <w:gridCol w:w="1220"/>
      </w:tblGrid>
      <w:tr w:rsidR="009D151B" w:rsidRPr="009D151B" w:rsidTr="009D151B">
        <w:trPr>
          <w:trHeight w:val="372"/>
          <w:jc w:val="center"/>
        </w:trPr>
        <w:tc>
          <w:tcPr>
            <w:tcW w:w="5460"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ADULTO</w:t>
            </w:r>
          </w:p>
        </w:tc>
      </w:tr>
      <w:tr w:rsidR="009D151B" w:rsidRPr="009D151B" w:rsidTr="009D151B">
        <w:trPr>
          <w:trHeight w:val="372"/>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9D151B" w:rsidRPr="009D151B" w:rsidRDefault="009D151B" w:rsidP="009D151B">
            <w:pP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Entrada Gran Museo Egipcio</w:t>
            </w:r>
          </w:p>
        </w:tc>
        <w:tc>
          <w:tcPr>
            <w:tcW w:w="1220" w:type="dxa"/>
            <w:tcBorders>
              <w:top w:val="nil"/>
              <w:left w:val="nil"/>
              <w:bottom w:val="single" w:sz="4" w:space="0" w:color="auto"/>
              <w:right w:val="single" w:sz="4" w:space="0" w:color="auto"/>
            </w:tcBorders>
            <w:shd w:val="clear" w:color="000000" w:fill="FFFFCC"/>
            <w:noWrap/>
            <w:vAlign w:val="center"/>
            <w:hideMark/>
          </w:tcPr>
          <w:p w:rsidR="009D151B" w:rsidRPr="009D151B" w:rsidRDefault="009D151B" w:rsidP="009D151B">
            <w:pPr>
              <w:jc w:val="cente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164</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521</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219</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Excursión Alejandria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247</w:t>
            </w:r>
          </w:p>
        </w:tc>
      </w:tr>
      <w:tr w:rsidR="009D151B" w:rsidRPr="009D151B" w:rsidTr="009D151B">
        <w:trPr>
          <w:trHeight w:val="288"/>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116</w:t>
            </w:r>
          </w:p>
        </w:tc>
      </w:tr>
      <w:tr w:rsidR="009D151B" w:rsidRPr="009D151B" w:rsidTr="009D151B">
        <w:trPr>
          <w:trHeight w:val="276"/>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Paseo en Globo aerostático por El Cairo</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192</w:t>
            </w:r>
          </w:p>
        </w:tc>
      </w:tr>
      <w:tr w:rsidR="009D151B" w:rsidRPr="009D151B" w:rsidTr="009D151B">
        <w:trPr>
          <w:trHeight w:val="276"/>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Visita El Cairo por la noche</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116</w:t>
            </w:r>
          </w:p>
        </w:tc>
      </w:tr>
    </w:tbl>
    <w:p w:rsidR="009D151B" w:rsidRPr="009D151B" w:rsidRDefault="009D151B" w:rsidP="00982959">
      <w:pPr>
        <w:rPr>
          <w:rFonts w:eastAsia="Calibri" w:cs="Calibri"/>
          <w:b/>
          <w:color w:val="000000" w:themeColor="text1"/>
          <w:lang w:val="es-MX"/>
        </w:rPr>
      </w:pPr>
    </w:p>
    <w:tbl>
      <w:tblPr>
        <w:tblW w:w="8824" w:type="dxa"/>
        <w:jc w:val="center"/>
        <w:tblCellMar>
          <w:left w:w="70" w:type="dxa"/>
          <w:right w:w="70" w:type="dxa"/>
        </w:tblCellMar>
        <w:tblLook w:val="04A0" w:firstRow="1" w:lastRow="0" w:firstColumn="1" w:lastColumn="0" w:noHBand="0" w:noVBand="1"/>
      </w:tblPr>
      <w:tblGrid>
        <w:gridCol w:w="4898"/>
        <w:gridCol w:w="1220"/>
        <w:gridCol w:w="1220"/>
        <w:gridCol w:w="1340"/>
        <w:gridCol w:w="146"/>
      </w:tblGrid>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CAMBIO HOTEL CUEVA EN CAPADOCIA</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DOBLE</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TRIPLE</w:t>
            </w:r>
          </w:p>
        </w:tc>
        <w:tc>
          <w:tcPr>
            <w:tcW w:w="134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SENCILLA</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Hotel Solem Cave Suites </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334</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234</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527</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pt-PT" w:eastAsia="es-MX"/>
              </w:rPr>
              <w:t xml:space="preserve">Hotel Kayakapi Premium Caves (hab. </w:t>
            </w:r>
            <w:r w:rsidRPr="009D151B">
              <w:rPr>
                <w:rFonts w:ascii="Aptos" w:eastAsia="Times New Roman" w:hAnsi="Aptos" w:cs="Calibri"/>
                <w:color w:val="000000"/>
                <w:sz w:val="20"/>
                <w:szCs w:val="20"/>
                <w:lang w:val="es-MX" w:eastAsia="es-MX"/>
              </w:rPr>
              <w:t>Prime)</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428</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FF0000"/>
                <w:sz w:val="20"/>
                <w:szCs w:val="20"/>
                <w:lang w:val="es-MX" w:eastAsia="es-MX"/>
              </w:rPr>
            </w:pPr>
            <w:r w:rsidRPr="009D151B">
              <w:rPr>
                <w:rFonts w:ascii="Aptos" w:eastAsia="Times New Roman" w:hAnsi="Aptos" w:cs="Calibri"/>
                <w:color w:val="FF0000"/>
                <w:sz w:val="20"/>
                <w:szCs w:val="20"/>
                <w:lang w:val="es-MX" w:eastAsia="es-MX"/>
              </w:rPr>
              <w:t>N/A</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718</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pt-PT" w:eastAsia="es-MX"/>
              </w:rPr>
              <w:t xml:space="preserve">Hotel Kayakapi Premium Caves (hab. </w:t>
            </w:r>
            <w:r w:rsidRPr="009D151B">
              <w:rPr>
                <w:rFonts w:ascii="Aptos" w:eastAsia="Times New Roman" w:hAnsi="Aptos" w:cs="Calibri"/>
                <w:color w:val="000000"/>
                <w:sz w:val="20"/>
                <w:szCs w:val="20"/>
                <w:lang w:val="es-MX" w:eastAsia="es-MX"/>
              </w:rPr>
              <w:t>Glorious Cave)</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521</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387</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903</w:t>
            </w:r>
          </w:p>
        </w:tc>
      </w:tr>
      <w:tr w:rsidR="009D151B" w:rsidRPr="009D151B" w:rsidTr="009D151B">
        <w:trPr>
          <w:gridAfter w:val="1"/>
          <w:wAfter w:w="146" w:type="dxa"/>
          <w:trHeight w:val="20"/>
          <w:jc w:val="center"/>
        </w:trPr>
        <w:tc>
          <w:tcPr>
            <w:tcW w:w="867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***El cambio a hoteles cueva no incluye cena en ellos, estás serán por cuenta de pasajeros</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SUPLEMENTOS / OPCIONALES EN USD</w:t>
            </w:r>
          </w:p>
        </w:tc>
        <w:tc>
          <w:tcPr>
            <w:tcW w:w="1220" w:type="dxa"/>
            <w:tcBorders>
              <w:top w:val="nil"/>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TARIFA</w:t>
            </w:r>
          </w:p>
        </w:tc>
        <w:tc>
          <w:tcPr>
            <w:tcW w:w="2560" w:type="dxa"/>
            <w:gridSpan w:val="2"/>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OBSERVACIONES</w:t>
            </w:r>
          </w:p>
        </w:tc>
      </w:tr>
      <w:tr w:rsidR="009D151B" w:rsidRPr="009D151B" w:rsidTr="009D151B">
        <w:trPr>
          <w:gridAfter w:val="1"/>
          <w:wAfter w:w="146" w:type="dxa"/>
          <w:trHeight w:val="499"/>
          <w:jc w:val="center"/>
        </w:trPr>
        <w:tc>
          <w:tcPr>
            <w:tcW w:w="4898"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Paseo en Globo en Capadocia</w:t>
            </w:r>
          </w:p>
        </w:tc>
        <w:tc>
          <w:tcPr>
            <w:tcW w:w="1220" w:type="dxa"/>
            <w:vMerge w:val="restart"/>
            <w:tcBorders>
              <w:top w:val="nil"/>
              <w:left w:val="single" w:sz="4" w:space="0" w:color="auto"/>
              <w:bottom w:val="single" w:sz="4" w:space="0" w:color="000000"/>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390</w:t>
            </w:r>
          </w:p>
        </w:tc>
        <w:tc>
          <w:tcPr>
            <w:tcW w:w="25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El precio es referencial, de debe reconfirmar al momento de la reservación</w:t>
            </w:r>
          </w:p>
        </w:tc>
      </w:tr>
      <w:tr w:rsidR="009D151B" w:rsidRPr="009D151B" w:rsidTr="009D151B">
        <w:trPr>
          <w:trHeight w:val="20"/>
          <w:jc w:val="center"/>
        </w:trPr>
        <w:tc>
          <w:tcPr>
            <w:tcW w:w="4898" w:type="dxa"/>
            <w:vMerge/>
            <w:tcBorders>
              <w:top w:val="single" w:sz="4" w:space="0" w:color="auto"/>
              <w:left w:val="single" w:sz="4" w:space="0" w:color="auto"/>
              <w:bottom w:val="single" w:sz="4" w:space="0" w:color="000000"/>
              <w:right w:val="single" w:sz="4" w:space="0" w:color="000000"/>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2560" w:type="dxa"/>
            <w:gridSpan w:val="2"/>
            <w:vMerge/>
            <w:tcBorders>
              <w:top w:val="single" w:sz="4" w:space="0" w:color="auto"/>
              <w:left w:val="single" w:sz="4" w:space="0" w:color="auto"/>
              <w:bottom w:val="single" w:sz="4" w:space="0" w:color="000000"/>
              <w:right w:val="single" w:sz="4" w:space="0" w:color="000000"/>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146" w:type="dxa"/>
            <w:tcBorders>
              <w:top w:val="nil"/>
              <w:left w:val="nil"/>
              <w:bottom w:val="nil"/>
              <w:right w:val="nil"/>
            </w:tcBorders>
            <w:noWrap/>
            <w:vAlign w:val="bottom"/>
            <w:hideMark/>
          </w:tcPr>
          <w:p w:rsidR="009D151B" w:rsidRPr="009D151B" w:rsidRDefault="009D151B" w:rsidP="009D151B">
            <w:pPr>
              <w:rPr>
                <w:rFonts w:ascii="Aptos" w:eastAsia="Times New Roman" w:hAnsi="Aptos" w:cs="Calibri"/>
                <w:color w:val="000000"/>
                <w:sz w:val="20"/>
                <w:szCs w:val="20"/>
                <w:lang w:val="es-MX" w:eastAsia="es-MX"/>
              </w:rPr>
            </w:pPr>
          </w:p>
        </w:tc>
      </w:tr>
      <w:tr w:rsidR="009D151B" w:rsidRPr="009D151B" w:rsidTr="009D151B">
        <w:trPr>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Transfer Aeropuerto Sabiha </w:t>
            </w:r>
            <w:proofErr w:type="spellStart"/>
            <w:r w:rsidRPr="009D151B">
              <w:rPr>
                <w:rFonts w:ascii="Aptos" w:eastAsia="Times New Roman" w:hAnsi="Aptos" w:cs="Calibri"/>
                <w:color w:val="000000"/>
                <w:sz w:val="20"/>
                <w:szCs w:val="20"/>
                <w:lang w:val="es-MX" w:eastAsia="es-MX"/>
              </w:rPr>
              <w:t>Gokcen</w:t>
            </w:r>
            <w:proofErr w:type="spellEnd"/>
            <w:r w:rsidRPr="009D151B">
              <w:rPr>
                <w:rFonts w:ascii="Aptos" w:eastAsia="Times New Roman" w:hAnsi="Aptos" w:cs="Calibri"/>
                <w:color w:val="000000"/>
                <w:sz w:val="20"/>
                <w:szCs w:val="20"/>
                <w:lang w:val="es-MX" w:eastAsia="es-MX"/>
              </w:rPr>
              <w:t xml:space="preserve"> (SAW) - ONE WAY </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199</w:t>
            </w:r>
          </w:p>
        </w:tc>
        <w:tc>
          <w:tcPr>
            <w:tcW w:w="256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 a 6 pasajeros</w:t>
            </w:r>
          </w:p>
        </w:tc>
        <w:tc>
          <w:tcPr>
            <w:tcW w:w="146" w:type="dxa"/>
            <w:vAlign w:val="center"/>
            <w:hideMark/>
          </w:tcPr>
          <w:p w:rsidR="009D151B" w:rsidRPr="009D151B" w:rsidRDefault="009D151B" w:rsidP="009D151B">
            <w:pPr>
              <w:rPr>
                <w:rFonts w:ascii="Times New Roman" w:eastAsia="Times New Roman" w:hAnsi="Times New Roman" w:cs="Times New Roman"/>
                <w:sz w:val="20"/>
                <w:szCs w:val="20"/>
                <w:lang w:val="es-MX" w:eastAsia="es-MX"/>
              </w:rPr>
            </w:pPr>
          </w:p>
        </w:tc>
      </w:tr>
    </w:tbl>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tbl>
      <w:tblPr>
        <w:tblW w:w="8364" w:type="dxa"/>
        <w:jc w:val="center"/>
        <w:tblCellMar>
          <w:left w:w="70" w:type="dxa"/>
          <w:right w:w="70" w:type="dxa"/>
        </w:tblCellMar>
        <w:tblLook w:val="04A0" w:firstRow="1" w:lastRow="0" w:firstColumn="1" w:lastColumn="0" w:noHBand="0" w:noVBand="1"/>
      </w:tblPr>
      <w:tblGrid>
        <w:gridCol w:w="1413"/>
        <w:gridCol w:w="1245"/>
        <w:gridCol w:w="5706"/>
      </w:tblGrid>
      <w:tr w:rsidR="009D151B" w:rsidRPr="009D151B" w:rsidTr="009D151B">
        <w:trPr>
          <w:trHeight w:val="276"/>
          <w:jc w:val="center"/>
        </w:trPr>
        <w:tc>
          <w:tcPr>
            <w:tcW w:w="836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HOTELES PREVISTOS O SIMILARES</w:t>
            </w:r>
          </w:p>
        </w:tc>
      </w:tr>
      <w:tr w:rsidR="009D151B" w:rsidRPr="009D151B" w:rsidTr="009D151B">
        <w:trPr>
          <w:trHeight w:val="300"/>
          <w:jc w:val="center"/>
        </w:trPr>
        <w:tc>
          <w:tcPr>
            <w:tcW w:w="1413" w:type="dxa"/>
            <w:tcBorders>
              <w:top w:val="nil"/>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CATEGORÍA</w:t>
            </w:r>
          </w:p>
        </w:tc>
        <w:tc>
          <w:tcPr>
            <w:tcW w:w="1245"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CIUDADES</w:t>
            </w:r>
          </w:p>
        </w:tc>
        <w:tc>
          <w:tcPr>
            <w:tcW w:w="5706"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HOTEL</w:t>
            </w:r>
          </w:p>
        </w:tc>
      </w:tr>
      <w:tr w:rsidR="009D151B" w:rsidRPr="009D151B" w:rsidTr="009D151B">
        <w:trPr>
          <w:trHeight w:val="300"/>
          <w:jc w:val="center"/>
        </w:trPr>
        <w:tc>
          <w:tcPr>
            <w:tcW w:w="1413" w:type="dxa"/>
            <w:vMerge w:val="restart"/>
            <w:tcBorders>
              <w:top w:val="nil"/>
              <w:left w:val="single" w:sz="4" w:space="0" w:color="auto"/>
              <w:bottom w:val="single" w:sz="4" w:space="0" w:color="auto"/>
              <w:right w:val="single" w:sz="4" w:space="0" w:color="auto"/>
            </w:tcBorders>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PRIMERA SUPERIOR</w:t>
            </w: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El Cairo</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Grand </w:t>
            </w:r>
            <w:proofErr w:type="spellStart"/>
            <w:r w:rsidRPr="009D151B">
              <w:rPr>
                <w:rFonts w:ascii="Aptos" w:eastAsia="Times New Roman" w:hAnsi="Aptos" w:cs="Calibri"/>
                <w:color w:val="000000"/>
                <w:sz w:val="20"/>
                <w:szCs w:val="20"/>
                <w:lang w:val="es-MX" w:eastAsia="es-MX"/>
              </w:rPr>
              <w:t>Pyramids</w:t>
            </w:r>
            <w:proofErr w:type="spellEnd"/>
          </w:p>
        </w:tc>
      </w:tr>
      <w:tr w:rsidR="009D151B" w:rsidRPr="009D151B" w:rsidTr="009D151B">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Crucero</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M/N Princess Amira</w:t>
            </w:r>
          </w:p>
        </w:tc>
      </w:tr>
      <w:tr w:rsidR="009D151B" w:rsidRPr="009D151B" w:rsidTr="009D151B">
        <w:trPr>
          <w:trHeight w:val="315"/>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Estambul 4*</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Lamartine Hotel / </w:t>
            </w:r>
            <w:proofErr w:type="spellStart"/>
            <w:r w:rsidRPr="009D151B">
              <w:rPr>
                <w:rFonts w:ascii="Aptos" w:eastAsia="Times New Roman" w:hAnsi="Aptos" w:cs="Calibri"/>
                <w:color w:val="000000"/>
                <w:sz w:val="20"/>
                <w:szCs w:val="20"/>
                <w:lang w:val="es-MX" w:eastAsia="es-MX"/>
              </w:rPr>
              <w:t>Konak</w:t>
            </w:r>
            <w:proofErr w:type="spellEnd"/>
            <w:r w:rsidRPr="009D151B">
              <w:rPr>
                <w:rFonts w:ascii="Aptos" w:eastAsia="Times New Roman" w:hAnsi="Aptos" w:cs="Calibri"/>
                <w:color w:val="000000"/>
                <w:sz w:val="20"/>
                <w:szCs w:val="20"/>
                <w:lang w:val="es-MX" w:eastAsia="es-MX"/>
              </w:rPr>
              <w:t xml:space="preserve"> / Riva</w:t>
            </w:r>
          </w:p>
        </w:tc>
      </w:tr>
      <w:tr w:rsidR="009D151B" w:rsidRPr="009D151B" w:rsidTr="009D151B">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Ankara</w:t>
            </w:r>
          </w:p>
        </w:tc>
        <w:tc>
          <w:tcPr>
            <w:tcW w:w="5706" w:type="dxa"/>
            <w:tcBorders>
              <w:top w:val="nil"/>
              <w:left w:val="nil"/>
              <w:bottom w:val="single" w:sz="4" w:space="0" w:color="auto"/>
              <w:right w:val="single" w:sz="4" w:space="0" w:color="auto"/>
            </w:tcBorders>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Radisson Blu / Latanya / Grand Mercure / Radisson Blu Cankaya</w:t>
            </w:r>
          </w:p>
        </w:tc>
      </w:tr>
      <w:tr w:rsidR="009D151B" w:rsidRPr="009D151B" w:rsidTr="009D151B">
        <w:trPr>
          <w:trHeight w:val="276"/>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shd w:val="clear" w:color="000000" w:fill="FFFFFF"/>
            <w:noWrap/>
            <w:vAlign w:val="bottom"/>
            <w:hideMark/>
          </w:tcPr>
          <w:p w:rsidR="009D151B" w:rsidRPr="009D151B" w:rsidRDefault="009D151B" w:rsidP="009D151B">
            <w:pPr>
              <w:jc w:val="center"/>
              <w:rPr>
                <w:rFonts w:ascii="Aptos" w:eastAsia="Times New Roman" w:hAnsi="Aptos" w:cs="Calibri"/>
                <w:sz w:val="20"/>
                <w:szCs w:val="20"/>
                <w:lang w:val="es-MX" w:eastAsia="es-MX"/>
              </w:rPr>
            </w:pPr>
            <w:r w:rsidRPr="009D151B">
              <w:rPr>
                <w:rFonts w:ascii="Aptos" w:eastAsia="Times New Roman" w:hAnsi="Aptos" w:cs="Calibri"/>
                <w:sz w:val="20"/>
                <w:szCs w:val="20"/>
                <w:lang w:val="es-MX" w:eastAsia="es-MX"/>
              </w:rPr>
              <w:t>Capadocia</w:t>
            </w:r>
          </w:p>
        </w:tc>
        <w:tc>
          <w:tcPr>
            <w:tcW w:w="5706" w:type="dxa"/>
            <w:tcBorders>
              <w:top w:val="nil"/>
              <w:left w:val="nil"/>
              <w:bottom w:val="single" w:sz="4" w:space="0" w:color="auto"/>
              <w:right w:val="single" w:sz="4" w:space="0" w:color="auto"/>
            </w:tcBorders>
            <w:shd w:val="clear" w:color="000000" w:fill="FFFFFF"/>
            <w:noWrap/>
            <w:vAlign w:val="bottom"/>
            <w:hideMark/>
          </w:tcPr>
          <w:p w:rsidR="009D151B" w:rsidRPr="009D151B" w:rsidRDefault="009D151B" w:rsidP="009D151B">
            <w:pPr>
              <w:rPr>
                <w:rFonts w:ascii="Aptos" w:eastAsia="Times New Roman" w:hAnsi="Aptos" w:cs="Calibri"/>
                <w:sz w:val="20"/>
                <w:szCs w:val="20"/>
                <w:lang w:val="es-MX" w:eastAsia="es-MX"/>
              </w:rPr>
            </w:pPr>
            <w:proofErr w:type="spellStart"/>
            <w:r w:rsidRPr="009D151B">
              <w:rPr>
                <w:rFonts w:ascii="Aptos" w:eastAsia="Times New Roman" w:hAnsi="Aptos" w:cs="Calibri"/>
                <w:sz w:val="20"/>
                <w:szCs w:val="20"/>
                <w:lang w:val="es-MX" w:eastAsia="es-MX"/>
              </w:rPr>
              <w:t>Perissia</w:t>
            </w:r>
            <w:proofErr w:type="spellEnd"/>
            <w:r w:rsidRPr="009D151B">
              <w:rPr>
                <w:rFonts w:ascii="Aptos" w:eastAsia="Times New Roman" w:hAnsi="Aptos" w:cs="Calibri"/>
                <w:sz w:val="20"/>
                <w:szCs w:val="20"/>
                <w:lang w:val="es-MX" w:eastAsia="es-MX"/>
              </w:rPr>
              <w:t xml:space="preserve"> / Dinler / </w:t>
            </w:r>
            <w:proofErr w:type="spellStart"/>
            <w:r w:rsidRPr="009D151B">
              <w:rPr>
                <w:rFonts w:ascii="Aptos" w:eastAsia="Times New Roman" w:hAnsi="Aptos" w:cs="Calibri"/>
                <w:sz w:val="20"/>
                <w:szCs w:val="20"/>
                <w:lang w:val="es-MX" w:eastAsia="es-MX"/>
              </w:rPr>
              <w:t>Avrasya</w:t>
            </w:r>
            <w:proofErr w:type="spellEnd"/>
            <w:r w:rsidRPr="009D151B">
              <w:rPr>
                <w:rFonts w:ascii="Aptos" w:eastAsia="Times New Roman" w:hAnsi="Aptos" w:cs="Calibri"/>
                <w:sz w:val="20"/>
                <w:szCs w:val="20"/>
                <w:lang w:val="es-MX" w:eastAsia="es-MX"/>
              </w:rPr>
              <w:t xml:space="preserve"> / Mustafa</w:t>
            </w:r>
          </w:p>
        </w:tc>
      </w:tr>
    </w:tbl>
    <w:p w:rsidR="009D151B" w:rsidRPr="009D151B" w:rsidRDefault="009D151B" w:rsidP="00982959">
      <w:pPr>
        <w:rPr>
          <w:rFonts w:eastAsia="Calibri" w:cs="Calibri"/>
          <w:b/>
          <w:color w:val="000000" w:themeColor="text1"/>
          <w:sz w:val="18"/>
          <w:szCs w:val="18"/>
          <w:lang w:val="es-MX"/>
        </w:rPr>
      </w:pPr>
    </w:p>
    <w:p w:rsidR="00982959" w:rsidRPr="00F528C7" w:rsidRDefault="00982959" w:rsidP="00982959">
      <w:pPr>
        <w:rPr>
          <w:rFonts w:eastAsia="Calibri" w:cs="Calibri"/>
          <w:b/>
          <w:color w:val="000000" w:themeColor="text1"/>
          <w:sz w:val="20"/>
          <w:szCs w:val="20"/>
        </w:rPr>
      </w:pPr>
      <w:r w:rsidRPr="00F528C7">
        <w:rPr>
          <w:rFonts w:eastAsia="Calibri" w:cs="Calibri"/>
          <w:b/>
          <w:color w:val="000000" w:themeColor="text1"/>
          <w:sz w:val="20"/>
          <w:szCs w:val="20"/>
        </w:rPr>
        <w:t>NOTAS IMPORTANTES:</w:t>
      </w:r>
    </w:p>
    <w:p w:rsidR="00982959" w:rsidRPr="00F528C7" w:rsidRDefault="00F528C7" w:rsidP="00F528C7">
      <w:pPr>
        <w:pStyle w:val="Textosinformato"/>
        <w:rPr>
          <w:rFonts w:asciiTheme="minorHAnsi" w:eastAsia="Calibri" w:hAnsiTheme="minorHAnsi" w:cs="Calibri"/>
          <w:b/>
          <w:color w:val="00B050"/>
          <w:sz w:val="20"/>
          <w:szCs w:val="20"/>
          <w:lang w:val="es-MX"/>
        </w:rPr>
      </w:pPr>
      <w:r w:rsidRPr="009D151B">
        <w:rPr>
          <w:rFonts w:asciiTheme="minorHAnsi" w:eastAsia="Calibri" w:hAnsiTheme="minorHAnsi" w:cs="Calibri"/>
          <w:b/>
          <w:color w:val="00B050"/>
          <w:sz w:val="20"/>
          <w:szCs w:val="20"/>
          <w:highlight w:val="yellow"/>
          <w:lang w:val="es-MX"/>
        </w:rPr>
        <w:t>REQUIERE VISA PARA EGIPTO</w:t>
      </w:r>
      <w:r w:rsidR="009D151B" w:rsidRPr="009D151B">
        <w:rPr>
          <w:rFonts w:asciiTheme="minorHAnsi" w:eastAsia="Calibri" w:hAnsiTheme="minorHAnsi" w:cs="Calibri"/>
          <w:b/>
          <w:color w:val="00B050"/>
          <w:sz w:val="20"/>
          <w:szCs w:val="20"/>
          <w:highlight w:val="yellow"/>
          <w:lang w:val="es-MX"/>
        </w:rPr>
        <w:t xml:space="preserve"> Y TURQUÍA</w:t>
      </w:r>
    </w:p>
    <w:p w:rsidR="00F528C7" w:rsidRPr="00844A94" w:rsidRDefault="00F528C7" w:rsidP="00F528C7">
      <w:pPr>
        <w:pStyle w:val="Textosinformato"/>
        <w:rPr>
          <w:rFonts w:asciiTheme="minorHAnsi" w:eastAsia="Calibri" w:hAnsiTheme="minorHAnsi" w:cs="Calibri"/>
          <w:b/>
          <w:color w:val="00B050"/>
          <w:sz w:val="10"/>
          <w:szCs w:val="10"/>
          <w:lang w:val="es-MX"/>
        </w:rPr>
      </w:pP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Es responsabilidad del pasajero contar con pasaporte vigente, así como visados, vacunas y requisitos necesarios para realizar su viaje. </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El orden de los servicios podría variar según disponibilidad aérea y/o terrestre.</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Recomendamos viajar bajo la cobertura de una póliza de Seguro más amplia. Su ejecutivo de Juliá Tours puede informarle.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Existen impuestos locales que se pagan directo en los aeropuertos, puede ser a la llegada o a la salida del destino.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Algunos hoteles cobran un resort fee que el pasajero deberá pagar en destino.</w:t>
      </w:r>
      <w:r w:rsidRPr="00F528C7">
        <w:rPr>
          <w:rFonts w:cs="Calibri"/>
          <w:sz w:val="20"/>
          <w:szCs w:val="20"/>
        </w:rPr>
        <w:br/>
        <w:t>El horario estándar de check in 15:00hrs y el check out 11:00hrs.</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El crucero de 3 noches opera martes y viernes, dependiendo de la fecha de llegada será el orden de los servicios. </w:t>
      </w:r>
    </w:p>
    <w:p w:rsidR="00982959" w:rsidRDefault="00982959" w:rsidP="009D151B">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Las propinas no están incluidas y por cuestión cultural se deberán pagar a la llegada al Cairo, no son obligatorias, costo aproximado $60 </w:t>
      </w:r>
      <w:proofErr w:type="spellStart"/>
      <w:r w:rsidRPr="00F528C7">
        <w:rPr>
          <w:rFonts w:cs="Calibri"/>
          <w:sz w:val="20"/>
          <w:szCs w:val="20"/>
        </w:rPr>
        <w:t>usd</w:t>
      </w:r>
      <w:proofErr w:type="spellEnd"/>
      <w:r w:rsidRPr="00F528C7">
        <w:rPr>
          <w:rFonts w:cs="Calibri"/>
          <w:sz w:val="20"/>
          <w:szCs w:val="20"/>
        </w:rPr>
        <w:t xml:space="preserve"> por persona para todo el circuito y el crucero.</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Aplica suplemento en caso de que el vuelo llegue al aeropuerto Internacional Sabiha Gökçen. Favor de consultar.</w:t>
      </w:r>
    </w:p>
    <w:p w:rsidR="009D151B" w:rsidRPr="00771DFE" w:rsidRDefault="009D151B" w:rsidP="009D151B">
      <w:pPr>
        <w:pStyle w:val="Prrafodelista"/>
        <w:numPr>
          <w:ilvl w:val="0"/>
          <w:numId w:val="2"/>
        </w:numPr>
        <w:spacing w:after="160" w:line="259" w:lineRule="auto"/>
        <w:jc w:val="both"/>
        <w:rPr>
          <w:rFonts w:ascii="Aptos" w:hAnsi="Aptos" w:cs="Calibri"/>
          <w:b/>
          <w:bCs/>
          <w:color w:val="EE0000"/>
          <w:sz w:val="20"/>
          <w:szCs w:val="20"/>
        </w:rPr>
      </w:pPr>
      <w:r w:rsidRPr="00771DFE">
        <w:rPr>
          <w:rFonts w:ascii="Aptos" w:hAnsi="Aptos" w:cs="Calibri"/>
          <w:b/>
          <w:bCs/>
          <w:color w:val="EE0000"/>
          <w:sz w:val="20"/>
          <w:szCs w:val="20"/>
        </w:rPr>
        <w:t>FERIADOS 2026</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20 de marzo: </w:t>
      </w:r>
      <w:r w:rsidRPr="00771DFE">
        <w:rPr>
          <w:rFonts w:ascii="Aptos" w:hAnsi="Aptos" w:cs="Calibri"/>
          <w:sz w:val="20"/>
          <w:szCs w:val="20"/>
          <w:lang w:val="es-MX"/>
        </w:rPr>
        <w:t>1er día del feriado religioso no se harán visitas (bazares y algunos museos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21-22 de marzo: </w:t>
      </w:r>
      <w:r w:rsidRPr="00771DFE">
        <w:rPr>
          <w:rFonts w:ascii="Aptos" w:hAnsi="Aptos" w:cs="Calibri"/>
          <w:sz w:val="20"/>
          <w:szCs w:val="20"/>
          <w:lang w:val="es-MX"/>
        </w:rPr>
        <w:t>feriado religioso, se realizan visitas, 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23 de abril: </w:t>
      </w:r>
      <w:r w:rsidRPr="00771DFE">
        <w:rPr>
          <w:rFonts w:ascii="Aptos" w:hAnsi="Aptos" w:cs="Calibri"/>
          <w:sz w:val="20"/>
          <w:szCs w:val="20"/>
          <w:lang w:val="es-MX"/>
        </w:rPr>
        <w:t>feriado nacional, se realizan tours, puede haber cambios en el orden de las visitas. Los bazares están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01 de mayo: </w:t>
      </w:r>
      <w:r w:rsidRPr="00771DFE">
        <w:rPr>
          <w:rFonts w:ascii="Aptos" w:hAnsi="Aptos" w:cs="Calibri"/>
          <w:sz w:val="20"/>
          <w:szCs w:val="20"/>
          <w:lang w:val="es-MX"/>
        </w:rPr>
        <w:t>feriado nacional, este día no habrá salida de tours en Estambul0</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19 de mayo: </w:t>
      </w:r>
      <w:r w:rsidRPr="00771DFE">
        <w:rPr>
          <w:rFonts w:ascii="Aptos" w:hAnsi="Aptos" w:cs="Calibri"/>
          <w:sz w:val="20"/>
          <w:szCs w:val="20"/>
          <w:lang w:val="es-MX"/>
        </w:rPr>
        <w:t>feriado nacional, se realizan tours, solo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27 de mayo: </w:t>
      </w:r>
      <w:r w:rsidRPr="00771DFE">
        <w:rPr>
          <w:rFonts w:ascii="Aptos" w:hAnsi="Aptos" w:cs="Calibri"/>
          <w:sz w:val="20"/>
          <w:szCs w:val="20"/>
          <w:lang w:val="es-MX"/>
        </w:rPr>
        <w:t>1er día del feriado religioso no se harán visitas (bazares y algunos museos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28, 29 y 30 de mayo: </w:t>
      </w:r>
      <w:r w:rsidRPr="00771DFE">
        <w:rPr>
          <w:rFonts w:ascii="Aptos" w:hAnsi="Aptos" w:cs="Calibri"/>
          <w:sz w:val="20"/>
          <w:szCs w:val="20"/>
          <w:lang w:val="es-MX"/>
        </w:rPr>
        <w:t>feriado religioso, se realizan visitas,</w:t>
      </w:r>
      <w:r>
        <w:rPr>
          <w:rFonts w:ascii="Aptos" w:hAnsi="Aptos" w:cs="Calibri"/>
          <w:sz w:val="20"/>
          <w:szCs w:val="20"/>
          <w:lang w:val="es-MX"/>
        </w:rPr>
        <w:t xml:space="preserve"> </w:t>
      </w:r>
      <w:r w:rsidRPr="00771DFE">
        <w:rPr>
          <w:rFonts w:ascii="Aptos" w:hAnsi="Aptos" w:cs="Calibri"/>
          <w:sz w:val="20"/>
          <w:szCs w:val="20"/>
          <w:lang w:val="es-MX"/>
        </w:rPr>
        <w:t>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15 julio: </w:t>
      </w:r>
      <w:r w:rsidRPr="00771DFE">
        <w:rPr>
          <w:rFonts w:ascii="Aptos" w:hAnsi="Aptos" w:cs="Calibri"/>
          <w:sz w:val="20"/>
          <w:szCs w:val="20"/>
          <w:lang w:val="es-MX"/>
        </w:rPr>
        <w:t>feriado nacional, se realizan tours,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30 agosto: </w:t>
      </w:r>
      <w:r w:rsidRPr="00771DFE">
        <w:rPr>
          <w:rFonts w:ascii="Aptos" w:hAnsi="Aptos" w:cs="Calibri"/>
          <w:sz w:val="20"/>
          <w:szCs w:val="20"/>
          <w:lang w:val="es-MX"/>
        </w:rPr>
        <w:t>feriado nacional, se realizan tours, solo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29 de octubre: </w:t>
      </w:r>
      <w:r w:rsidRPr="00771DFE">
        <w:rPr>
          <w:rFonts w:ascii="Aptos" w:hAnsi="Aptos" w:cs="Calibri"/>
          <w:sz w:val="20"/>
          <w:szCs w:val="20"/>
          <w:lang w:val="es-MX"/>
        </w:rPr>
        <w:t>feriado nacional, se realizan visitas, 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01 de noviembre</w:t>
      </w:r>
      <w:r w:rsidRPr="00771DFE">
        <w:rPr>
          <w:rFonts w:ascii="Aptos" w:hAnsi="Aptos" w:cs="Calibri"/>
          <w:sz w:val="20"/>
          <w:szCs w:val="20"/>
          <w:lang w:val="es-MX"/>
        </w:rPr>
        <w:t>: Maraton Eurasia, este día no se realizarán visitas</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 Mezquita Azul tiene acceso limitado los viernes.</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Las actividades opcionales del día 8 del itinerario, el pago deberá en destino en EUROS o USD y en efectivo. No se puede pagar con tarjeta de crédito o débito.</w:t>
      </w:r>
      <w:r w:rsidRPr="00771DFE">
        <w:rPr>
          <w:rFonts w:ascii="Aptos" w:hAnsi="Aptos" w:cs="Calibri"/>
          <w:sz w:val="20"/>
          <w:szCs w:val="20"/>
        </w:rPr>
        <w:tab/>
      </w:r>
      <w:r w:rsidRPr="00771DFE">
        <w:rPr>
          <w:rFonts w:ascii="Aptos" w:hAnsi="Aptos" w:cs="Calibri"/>
          <w:sz w:val="20"/>
          <w:szCs w:val="20"/>
        </w:rPr>
        <w:tab/>
      </w:r>
    </w:p>
    <w:p w:rsidR="009D151B" w:rsidRPr="00771DFE" w:rsidRDefault="009D151B" w:rsidP="009D151B">
      <w:pPr>
        <w:pStyle w:val="Prrafodelista"/>
        <w:numPr>
          <w:ilvl w:val="0"/>
          <w:numId w:val="2"/>
        </w:numPr>
        <w:shd w:val="clear" w:color="auto" w:fill="FAE2D5" w:themeFill="accent2" w:themeFillTint="33"/>
        <w:spacing w:after="160" w:line="259" w:lineRule="auto"/>
        <w:jc w:val="both"/>
        <w:rPr>
          <w:rFonts w:ascii="Aptos" w:hAnsi="Aptos" w:cs="Calibri"/>
          <w:sz w:val="20"/>
          <w:szCs w:val="20"/>
        </w:rPr>
      </w:pPr>
      <w:r w:rsidRPr="00771DFE">
        <w:rPr>
          <w:rFonts w:ascii="Aptos" w:hAnsi="Aptos" w:cs="Calibri"/>
          <w:sz w:val="20"/>
          <w:szCs w:val="20"/>
        </w:rPr>
        <w:t xml:space="preserve">El punto para el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 de las visitas en Estambul) no es cada hotel, debido a las remodelaciones tanto en la parte antigua como en la moderna. A continuación, los puntos de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finalizar el tour Bósforo:</w:t>
      </w:r>
    </w:p>
    <w:p w:rsidR="009D151B" w:rsidRPr="00771DFE" w:rsidRDefault="009D151B" w:rsidP="009D151B">
      <w:pPr>
        <w:pStyle w:val="Prrafodelista"/>
        <w:jc w:val="both"/>
        <w:rPr>
          <w:rFonts w:ascii="Aptos" w:hAnsi="Aptos" w:cs="Calibri"/>
          <w:sz w:val="20"/>
          <w:szCs w:val="20"/>
        </w:rPr>
      </w:pPr>
      <w:r w:rsidRPr="00771DFE">
        <w:rPr>
          <w:rFonts w:ascii="Aptos" w:hAnsi="Aptos" w:cs="Calibri"/>
          <w:sz w:val="20"/>
          <w:szCs w:val="20"/>
        </w:rPr>
        <w:t>– Para los pasajeros que se alojen en la parte antigua: Zona del bazar de las especias.</w:t>
      </w:r>
    </w:p>
    <w:p w:rsidR="009D151B" w:rsidRPr="009D151B" w:rsidRDefault="009D151B" w:rsidP="009D151B">
      <w:pPr>
        <w:pStyle w:val="Prrafodelista"/>
        <w:jc w:val="both"/>
        <w:rPr>
          <w:rFonts w:ascii="Aptos" w:hAnsi="Aptos" w:cs="Calibri"/>
          <w:sz w:val="20"/>
          <w:szCs w:val="20"/>
        </w:rPr>
      </w:pPr>
      <w:r w:rsidRPr="00771DFE">
        <w:rPr>
          <w:rFonts w:ascii="Aptos" w:hAnsi="Aptos" w:cs="Calibri"/>
          <w:sz w:val="20"/>
          <w:szCs w:val="20"/>
        </w:rPr>
        <w:t xml:space="preserve">– Para los pasajeros que se alojen en la parte moderna de la ciudad: Plaza </w:t>
      </w:r>
      <w:proofErr w:type="spellStart"/>
      <w:r w:rsidRPr="00771DFE">
        <w:rPr>
          <w:rFonts w:ascii="Aptos" w:hAnsi="Aptos" w:cs="Calibri"/>
          <w:sz w:val="20"/>
          <w:szCs w:val="20"/>
        </w:rPr>
        <w:t>Taksim</w:t>
      </w:r>
      <w:proofErr w:type="spellEnd"/>
      <w:r>
        <w:rPr>
          <w:rFonts w:ascii="Aptos" w:hAnsi="Aptos" w:cs="Calibri"/>
          <w:sz w:val="20"/>
          <w:szCs w:val="20"/>
        </w:rPr>
        <w:t>.</w:t>
      </w:r>
    </w:p>
    <w:p w:rsidR="00982959" w:rsidRPr="00F528C7" w:rsidRDefault="00982959" w:rsidP="0069776F">
      <w:pPr>
        <w:rPr>
          <w:rFonts w:cs="Calibri"/>
          <w:sz w:val="20"/>
          <w:szCs w:val="20"/>
        </w:rPr>
      </w:pPr>
    </w:p>
    <w:sectPr w:rsidR="00982959" w:rsidRPr="00F528C7" w:rsidSect="009D151B">
      <w:headerReference w:type="default" r:id="rId7"/>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2627" w:rsidRDefault="00142627" w:rsidP="00F249CA">
      <w:r>
        <w:separator/>
      </w:r>
    </w:p>
  </w:endnote>
  <w:endnote w:type="continuationSeparator" w:id="0">
    <w:p w:rsidR="00142627" w:rsidRDefault="0014262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2627" w:rsidRDefault="00142627" w:rsidP="00F249CA">
      <w:r>
        <w:separator/>
      </w:r>
    </w:p>
  </w:footnote>
  <w:footnote w:type="continuationSeparator" w:id="0">
    <w:p w:rsidR="00142627" w:rsidRDefault="0014262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72674090" wp14:editId="7E24D3C3">
          <wp:simplePos x="0" y="0"/>
          <wp:positionH relativeFrom="page">
            <wp:align>right</wp:align>
          </wp:positionH>
          <wp:positionV relativeFrom="paragraph">
            <wp:posOffset>-450215</wp:posOffset>
          </wp:positionV>
          <wp:extent cx="7766002" cy="10039350"/>
          <wp:effectExtent l="0" t="0" r="6985" b="0"/>
          <wp:wrapNone/>
          <wp:docPr id="4910662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CBB"/>
    <w:rsid w:val="000B35C1"/>
    <w:rsid w:val="001033B6"/>
    <w:rsid w:val="00104233"/>
    <w:rsid w:val="001222B4"/>
    <w:rsid w:val="00125CD0"/>
    <w:rsid w:val="00142627"/>
    <w:rsid w:val="00162D71"/>
    <w:rsid w:val="0016559C"/>
    <w:rsid w:val="00167DA4"/>
    <w:rsid w:val="001827C9"/>
    <w:rsid w:val="001A0F64"/>
    <w:rsid w:val="001B5A4B"/>
    <w:rsid w:val="001D2735"/>
    <w:rsid w:val="001D3338"/>
    <w:rsid w:val="001D5F39"/>
    <w:rsid w:val="00241469"/>
    <w:rsid w:val="002A0299"/>
    <w:rsid w:val="002A665E"/>
    <w:rsid w:val="002C037B"/>
    <w:rsid w:val="002E0116"/>
    <w:rsid w:val="002F1213"/>
    <w:rsid w:val="0032250B"/>
    <w:rsid w:val="00376393"/>
    <w:rsid w:val="00382C64"/>
    <w:rsid w:val="003B7EA6"/>
    <w:rsid w:val="003C0F9E"/>
    <w:rsid w:val="003C3A07"/>
    <w:rsid w:val="00427412"/>
    <w:rsid w:val="0043614D"/>
    <w:rsid w:val="00446C61"/>
    <w:rsid w:val="00460487"/>
    <w:rsid w:val="00461C64"/>
    <w:rsid w:val="00480BCA"/>
    <w:rsid w:val="004F4D14"/>
    <w:rsid w:val="005130DC"/>
    <w:rsid w:val="00564002"/>
    <w:rsid w:val="00576266"/>
    <w:rsid w:val="005C2692"/>
    <w:rsid w:val="005F1B5E"/>
    <w:rsid w:val="006265AE"/>
    <w:rsid w:val="00656488"/>
    <w:rsid w:val="0067751C"/>
    <w:rsid w:val="00677DF8"/>
    <w:rsid w:val="00684BD8"/>
    <w:rsid w:val="0069776F"/>
    <w:rsid w:val="006F1BEE"/>
    <w:rsid w:val="00764720"/>
    <w:rsid w:val="007A58BB"/>
    <w:rsid w:val="0081145A"/>
    <w:rsid w:val="00844A94"/>
    <w:rsid w:val="00846FE5"/>
    <w:rsid w:val="0085530F"/>
    <w:rsid w:val="00860F28"/>
    <w:rsid w:val="008654CF"/>
    <w:rsid w:val="008A668C"/>
    <w:rsid w:val="008A6C0D"/>
    <w:rsid w:val="008B2CB6"/>
    <w:rsid w:val="008C65E0"/>
    <w:rsid w:val="008E68D6"/>
    <w:rsid w:val="00936388"/>
    <w:rsid w:val="0097308D"/>
    <w:rsid w:val="00982959"/>
    <w:rsid w:val="009B0106"/>
    <w:rsid w:val="009C009B"/>
    <w:rsid w:val="009D151B"/>
    <w:rsid w:val="009D6B33"/>
    <w:rsid w:val="009F0356"/>
    <w:rsid w:val="00A217E2"/>
    <w:rsid w:val="00A527B7"/>
    <w:rsid w:val="00A77CD0"/>
    <w:rsid w:val="00AA2C61"/>
    <w:rsid w:val="00AA728B"/>
    <w:rsid w:val="00AB3CBA"/>
    <w:rsid w:val="00B20B14"/>
    <w:rsid w:val="00B43F0E"/>
    <w:rsid w:val="00B7484B"/>
    <w:rsid w:val="00B830CD"/>
    <w:rsid w:val="00B90A9B"/>
    <w:rsid w:val="00C138E9"/>
    <w:rsid w:val="00C36D63"/>
    <w:rsid w:val="00C508DE"/>
    <w:rsid w:val="00C60669"/>
    <w:rsid w:val="00C737A5"/>
    <w:rsid w:val="00D503D3"/>
    <w:rsid w:val="00D86B69"/>
    <w:rsid w:val="00DC396A"/>
    <w:rsid w:val="00DF52FE"/>
    <w:rsid w:val="00E90AE4"/>
    <w:rsid w:val="00E93BA8"/>
    <w:rsid w:val="00EB39A1"/>
    <w:rsid w:val="00EE3064"/>
    <w:rsid w:val="00F249CA"/>
    <w:rsid w:val="00F423B0"/>
    <w:rsid w:val="00F528C7"/>
    <w:rsid w:val="00F52CE2"/>
    <w:rsid w:val="00F83391"/>
    <w:rsid w:val="00FA5FDC"/>
    <w:rsid w:val="00FB1D88"/>
    <w:rsid w:val="00FB1E6A"/>
    <w:rsid w:val="00FC463B"/>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22B7B"/>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1985</Words>
  <Characters>10922</Characters>
  <Application>Microsoft Office Word</Application>
  <DocSecurity>0</DocSecurity>
  <Lines>91</Lines>
  <Paragraphs>25</Paragraphs>
  <ScaleCrop>false</ScaleCrop>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2026-06-12T20:03:00Z</dcterms:created>
  <dcterms:modified xsi:type="dcterms:W3CDTF">2026-06-12T20:03:00Z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