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F016F1" w:rsidP="002572CE">
      <w:pPr>
        <w:jc w:val="center"/>
        <w:rPr>
          <w:rFonts w:ascii="Calibri" w:hAnsi="Calibri" w:cs="Calibri"/>
          <w:b/>
          <w:sz w:val="72"/>
          <w:szCs w:val="72"/>
          <w:lang w:val="es-ES"/>
        </w:rPr>
      </w:pPr>
      <w:r>
        <w:rPr>
          <w:rFonts w:ascii="Calibri" w:hAnsi="Calibri" w:cs="Calibri"/>
          <w:b/>
          <w:sz w:val="72"/>
          <w:szCs w:val="72"/>
          <w:lang w:val="es-ES"/>
        </w:rPr>
        <w:t>Pingüinos y Ballenas en Argentina</w:t>
      </w:r>
    </w:p>
    <w:p w:rsidR="002572CE" w:rsidRPr="002B594A" w:rsidRDefault="00F016F1" w:rsidP="002B594A">
      <w:pPr>
        <w:jc w:val="center"/>
        <w:rPr>
          <w:rFonts w:ascii="Calibri" w:hAnsi="Calibri" w:cs="Calibri"/>
          <w:b/>
          <w:sz w:val="32"/>
          <w:szCs w:val="32"/>
          <w:lang w:val="es-ES"/>
        </w:rPr>
      </w:pPr>
      <w:r>
        <w:rPr>
          <w:rFonts w:ascii="Calibri" w:hAnsi="Calibri" w:cs="Calibri"/>
          <w:b/>
          <w:sz w:val="32"/>
          <w:szCs w:val="32"/>
          <w:lang w:val="es-ES"/>
        </w:rPr>
        <w:t>12</w:t>
      </w:r>
      <w:r w:rsidR="002572CE" w:rsidRPr="002572CE">
        <w:rPr>
          <w:rFonts w:ascii="Calibri" w:hAnsi="Calibri" w:cs="Calibri"/>
          <w:b/>
          <w:sz w:val="32"/>
          <w:szCs w:val="32"/>
          <w:lang w:val="es-ES"/>
        </w:rPr>
        <w:t xml:space="preserve"> días / </w:t>
      </w:r>
      <w:r>
        <w:rPr>
          <w:rFonts w:ascii="Calibri" w:hAnsi="Calibri" w:cs="Calibri"/>
          <w:b/>
          <w:sz w:val="32"/>
          <w:szCs w:val="32"/>
          <w:lang w:val="es-ES"/>
        </w:rPr>
        <w:t>11</w:t>
      </w:r>
      <w:r w:rsidR="002572CE" w:rsidRPr="002572CE">
        <w:rPr>
          <w:rFonts w:ascii="Calibri" w:hAnsi="Calibri" w:cs="Calibri"/>
          <w:b/>
          <w:sz w:val="32"/>
          <w:szCs w:val="32"/>
          <w:lang w:val="es-ES"/>
        </w:rPr>
        <w:t xml:space="preserve"> noches</w:t>
      </w:r>
    </w:p>
    <w:p w:rsidR="00F016F1" w:rsidRDefault="00F016F1" w:rsidP="002572CE">
      <w:pP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Llegadas: Diarias</w:t>
      </w:r>
      <w:r w:rsidR="00F016F1">
        <w:rPr>
          <w:rFonts w:ascii="Calibri" w:hAnsi="Calibri" w:cs="Calibri"/>
          <w:sz w:val="20"/>
          <w:szCs w:val="20"/>
          <w:lang w:val="es-ES"/>
        </w:rPr>
        <w:t>, a partir del 1 de julio 2025</w:t>
      </w:r>
    </w:p>
    <w:p w:rsidR="002572CE" w:rsidRPr="002572CE" w:rsidRDefault="002572CE" w:rsidP="002572CE">
      <w:pPr>
        <w:jc w:val="both"/>
        <w:rPr>
          <w:rFonts w:ascii="Calibri" w:hAnsi="Calibri" w:cs="Calibri"/>
          <w:b/>
          <w:sz w:val="20"/>
          <w:szCs w:val="20"/>
          <w:lang w:val="es-ES"/>
        </w:rPr>
      </w:pPr>
    </w:p>
    <w:p w:rsidR="0088795C"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1. </w:t>
      </w:r>
      <w:r w:rsidR="00F016F1">
        <w:rPr>
          <w:rFonts w:ascii="Calibri" w:hAnsi="Calibri" w:cs="Calibri"/>
          <w:b/>
          <w:sz w:val="20"/>
          <w:szCs w:val="20"/>
          <w:lang w:val="es-ES"/>
        </w:rPr>
        <w:t>Buenos Aires</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F016F1" w:rsidRDefault="002B594A" w:rsidP="000639B8">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2</w:t>
      </w:r>
      <w:r w:rsidRPr="00CA4BE0">
        <w:rPr>
          <w:rFonts w:ascii="Calibri" w:hAnsi="Calibri" w:cs="Calibri"/>
          <w:b/>
          <w:sz w:val="20"/>
          <w:szCs w:val="20"/>
          <w:lang w:val="es-ES"/>
        </w:rPr>
        <w:t xml:space="preserve">. </w:t>
      </w:r>
      <w:r w:rsidR="00F016F1">
        <w:rPr>
          <w:rFonts w:ascii="Calibri" w:hAnsi="Calibri" w:cs="Calibri"/>
          <w:b/>
          <w:sz w:val="20"/>
          <w:szCs w:val="20"/>
          <w:lang w:val="es-ES"/>
        </w:rPr>
        <w:t xml:space="preserve">Buenos Aires </w:t>
      </w:r>
      <w:r w:rsidR="00F016F1" w:rsidRPr="00F016F1">
        <w:rPr>
          <w:rFonts w:ascii="Calibri" w:hAnsi="Calibri" w:cs="Calibri"/>
          <w:bCs/>
          <w:i/>
          <w:iCs/>
          <w:sz w:val="20"/>
          <w:szCs w:val="20"/>
          <w:lang w:val="es-ES"/>
        </w:rPr>
        <w:t>(City Tour)</w:t>
      </w:r>
    </w:p>
    <w:p w:rsidR="00F016F1" w:rsidRDefault="00F016F1" w:rsidP="000639B8">
      <w:pPr>
        <w:jc w:val="both"/>
        <w:rPr>
          <w:rFonts w:ascii="Calibri" w:hAnsi="Calibri" w:cs="Calibri"/>
          <w:b/>
          <w:sz w:val="20"/>
          <w:szCs w:val="20"/>
          <w:lang w:val="es-ES"/>
        </w:rPr>
      </w:pPr>
      <w:r>
        <w:rPr>
          <w:rFonts w:ascii="Calibri" w:hAnsi="Calibri" w:cs="Calibri"/>
          <w:b/>
          <w:sz w:val="20"/>
          <w:szCs w:val="20"/>
          <w:lang w:val="es-ES"/>
        </w:rPr>
        <w:t xml:space="preserve">Desayuno. </w:t>
      </w:r>
      <w:r w:rsidRPr="00F016F1">
        <w:rPr>
          <w:rFonts w:ascii="Calibri" w:hAnsi="Calibri" w:cs="Calibri"/>
          <w:bCs/>
          <w:sz w:val="20"/>
          <w:szCs w:val="20"/>
        </w:rPr>
        <w:t xml:space="preserve">El día de hoy daremos un paseo que le permitirá descubrir toda la magia de la capital argentina. El recorrido incluye el barrio de la Recoleta, con la belleza de sus parques y edificios, el Teatro Colón, la Plaza de Mayo, la Catedral, la típica Avenida de Mayo, y otros muchos edificios y palacios de especial valor. Completan este paseo el Viejo San Telmo, residencia de la aristocracia porteña hasta fines del siglo XIX, la calle Caminito en La Boca, colorido barrio de inmigrantes italianos y la reciclada zona de Puerto Madero. </w:t>
      </w:r>
      <w:r>
        <w:rPr>
          <w:rFonts w:ascii="Calibri" w:hAnsi="Calibri" w:cs="Calibri"/>
          <w:b/>
          <w:sz w:val="20"/>
          <w:szCs w:val="20"/>
        </w:rPr>
        <w:t xml:space="preserve">Alojamiento. </w:t>
      </w:r>
    </w:p>
    <w:p w:rsidR="00F016F1" w:rsidRDefault="00F016F1" w:rsidP="000639B8">
      <w:pPr>
        <w:jc w:val="both"/>
        <w:rPr>
          <w:rFonts w:ascii="Calibri" w:hAnsi="Calibri" w:cs="Calibri"/>
          <w:b/>
          <w:sz w:val="20"/>
          <w:szCs w:val="20"/>
          <w:lang w:val="es-ES"/>
        </w:rPr>
      </w:pPr>
    </w:p>
    <w:p w:rsidR="00F016F1" w:rsidRDefault="00F016F1" w:rsidP="000639B8">
      <w:pPr>
        <w:jc w:val="both"/>
        <w:rPr>
          <w:rFonts w:ascii="Calibri" w:hAnsi="Calibri" w:cs="Calibri"/>
          <w:b/>
          <w:sz w:val="20"/>
          <w:szCs w:val="20"/>
          <w:lang w:val="es-ES"/>
        </w:rPr>
      </w:pPr>
      <w:r>
        <w:rPr>
          <w:rFonts w:ascii="Calibri" w:hAnsi="Calibri" w:cs="Calibri"/>
          <w:b/>
          <w:sz w:val="20"/>
          <w:szCs w:val="20"/>
          <w:lang w:val="es-ES"/>
        </w:rPr>
        <w:t xml:space="preserve">Día 3. Buenos Aires – Puerto Madryn </w:t>
      </w:r>
    </w:p>
    <w:p w:rsidR="00F016F1" w:rsidRDefault="00F016F1" w:rsidP="00F016F1">
      <w:pPr>
        <w:jc w:val="both"/>
        <w:rPr>
          <w:rFonts w:ascii="Calibri" w:hAnsi="Calibri" w:cs="Calibri"/>
          <w:b/>
          <w:bCs/>
          <w:sz w:val="20"/>
          <w:szCs w:val="20"/>
          <w:lang w:val="es-MX"/>
        </w:rPr>
      </w:pPr>
      <w:r>
        <w:rPr>
          <w:rFonts w:ascii="Calibri" w:hAnsi="Calibri" w:cs="Calibri"/>
          <w:b/>
          <w:sz w:val="20"/>
          <w:szCs w:val="20"/>
          <w:lang w:val="es-ES"/>
        </w:rPr>
        <w:t xml:space="preserve">Desayuno. </w:t>
      </w:r>
      <w:r w:rsidRPr="00F016F1">
        <w:rPr>
          <w:rFonts w:ascii="Calibri" w:hAnsi="Calibri" w:cs="Calibri"/>
          <w:bCs/>
          <w:sz w:val="20"/>
          <w:szCs w:val="20"/>
          <w:lang w:val="es-MX"/>
        </w:rPr>
        <w:t>A la hora acordada traslado del hotel hacia el aeropuerto. Vuelo a Puerto Madryn (no incluido). Recepción en el aeropuerto y traslado al hotel</w:t>
      </w:r>
      <w:r w:rsidRPr="00F016F1">
        <w:rPr>
          <w:rFonts w:ascii="Calibri" w:hAnsi="Calibri" w:cs="Calibri"/>
          <w:b/>
          <w:sz w:val="20"/>
          <w:szCs w:val="20"/>
          <w:lang w:val="es-MX"/>
        </w:rPr>
        <w:t xml:space="preserve">. </w:t>
      </w:r>
      <w:r w:rsidRPr="00F016F1">
        <w:rPr>
          <w:rFonts w:ascii="Calibri" w:hAnsi="Calibri" w:cs="Calibri"/>
          <w:b/>
          <w:bCs/>
          <w:sz w:val="20"/>
          <w:szCs w:val="20"/>
          <w:lang w:val="es-MX"/>
        </w:rPr>
        <w:t>Alojamiento.</w:t>
      </w:r>
    </w:p>
    <w:p w:rsidR="00F016F1" w:rsidRDefault="00F016F1" w:rsidP="00F016F1">
      <w:pPr>
        <w:jc w:val="both"/>
        <w:rPr>
          <w:rFonts w:ascii="Calibri" w:hAnsi="Calibri" w:cs="Calibri"/>
          <w:b/>
          <w:bCs/>
          <w:sz w:val="20"/>
          <w:szCs w:val="20"/>
          <w:lang w:val="es-MX"/>
        </w:rPr>
      </w:pPr>
    </w:p>
    <w:p w:rsidR="00F016F1" w:rsidRPr="00F016F1" w:rsidRDefault="00F016F1" w:rsidP="00F016F1">
      <w:pPr>
        <w:jc w:val="both"/>
        <w:rPr>
          <w:rFonts w:ascii="Calibri" w:hAnsi="Calibri" w:cs="Calibri"/>
          <w:b/>
          <w:sz w:val="20"/>
          <w:szCs w:val="20"/>
          <w:lang w:val="es-MX"/>
        </w:rPr>
      </w:pPr>
      <w:r>
        <w:rPr>
          <w:rFonts w:ascii="Calibri" w:hAnsi="Calibri" w:cs="Calibri"/>
          <w:b/>
          <w:bCs/>
          <w:sz w:val="20"/>
          <w:szCs w:val="20"/>
          <w:lang w:val="es-MX"/>
        </w:rPr>
        <w:t xml:space="preserve">Día 4. Puerto Madryn </w:t>
      </w:r>
      <w:r w:rsidRPr="00F016F1">
        <w:rPr>
          <w:rFonts w:ascii="Calibri" w:hAnsi="Calibri" w:cs="Calibri"/>
          <w:i/>
          <w:iCs/>
          <w:sz w:val="20"/>
          <w:szCs w:val="20"/>
          <w:lang w:val="es-MX"/>
        </w:rPr>
        <w:t>(</w:t>
      </w:r>
      <w:r>
        <w:rPr>
          <w:rFonts w:ascii="Calibri" w:hAnsi="Calibri" w:cs="Calibri"/>
          <w:i/>
          <w:iCs/>
          <w:sz w:val="20"/>
          <w:szCs w:val="20"/>
          <w:lang w:val="es-MX"/>
        </w:rPr>
        <w:t xml:space="preserve">Excursión </w:t>
      </w:r>
      <w:r w:rsidRPr="00F016F1">
        <w:rPr>
          <w:rFonts w:ascii="Calibri" w:hAnsi="Calibri" w:cs="Calibri"/>
          <w:i/>
          <w:iCs/>
          <w:sz w:val="20"/>
          <w:szCs w:val="20"/>
          <w:lang w:val="es-MX"/>
        </w:rPr>
        <w:t>Península de Valdés)</w:t>
      </w:r>
    </w:p>
    <w:p w:rsidR="00F016F1" w:rsidRDefault="00F016F1" w:rsidP="000639B8">
      <w:pPr>
        <w:jc w:val="both"/>
        <w:rPr>
          <w:rFonts w:ascii="Calibri" w:hAnsi="Calibri" w:cs="Calibri"/>
          <w:b/>
          <w:sz w:val="20"/>
          <w:szCs w:val="20"/>
          <w:lang w:val="es-ES"/>
        </w:rPr>
      </w:pPr>
      <w:r>
        <w:rPr>
          <w:rFonts w:ascii="Calibri" w:hAnsi="Calibri" w:cs="Calibri"/>
          <w:b/>
          <w:sz w:val="20"/>
          <w:szCs w:val="20"/>
          <w:lang w:val="es-ES"/>
        </w:rPr>
        <w:t xml:space="preserve">Desayuno. </w:t>
      </w:r>
      <w:r w:rsidRPr="00F016F1">
        <w:rPr>
          <w:rFonts w:ascii="Calibri" w:hAnsi="Calibri" w:cs="Calibri"/>
          <w:bCs/>
          <w:sz w:val="20"/>
          <w:szCs w:val="20"/>
        </w:rPr>
        <w:t>Partimos temprano por la mañana hacia la Reserva Provincial Península Valdés. Luego de una hora de viaje arribamos a Puerto Pirámides</w:t>
      </w:r>
      <w:r w:rsidRPr="00F016F1">
        <w:rPr>
          <w:rFonts w:ascii="Calibri" w:hAnsi="Calibri" w:cs="Calibri"/>
          <w:b/>
          <w:sz w:val="20"/>
          <w:szCs w:val="20"/>
        </w:rPr>
        <w:t xml:space="preserve"> (</w:t>
      </w:r>
      <w:proofErr w:type="spellStart"/>
      <w:r w:rsidRPr="00F016F1">
        <w:rPr>
          <w:rFonts w:ascii="Calibri" w:hAnsi="Calibri" w:cs="Calibri"/>
          <w:b/>
          <w:sz w:val="20"/>
          <w:szCs w:val="20"/>
        </w:rPr>
        <w:t>avistaje</w:t>
      </w:r>
      <w:proofErr w:type="spellEnd"/>
      <w:r w:rsidRPr="00F016F1">
        <w:rPr>
          <w:rFonts w:ascii="Calibri" w:hAnsi="Calibri" w:cs="Calibri"/>
          <w:b/>
          <w:sz w:val="20"/>
          <w:szCs w:val="20"/>
        </w:rPr>
        <w:t xml:space="preserve"> de ballenas según temporada). </w:t>
      </w:r>
      <w:r w:rsidRPr="00F016F1">
        <w:rPr>
          <w:rFonts w:ascii="Calibri" w:hAnsi="Calibri" w:cs="Calibri"/>
          <w:bCs/>
          <w:sz w:val="20"/>
          <w:szCs w:val="20"/>
        </w:rPr>
        <w:t xml:space="preserve">Luego partimos hacia Punta Delgada, donde tenemos la oportunidad de bajar a la playa para acercarnos a los elefantes marinos. Luego partimos hacia Punta Cantor para observar la costa externa de la península llegamos hasta el comienzo de la Caleta Valdés. Interpretamos las formaciones geológicas de la costa y desde allí regresamos al Istmo </w:t>
      </w:r>
      <w:proofErr w:type="spellStart"/>
      <w:r w:rsidRPr="00F016F1">
        <w:rPr>
          <w:rFonts w:ascii="Calibri" w:hAnsi="Calibri" w:cs="Calibri"/>
          <w:bCs/>
          <w:sz w:val="20"/>
          <w:szCs w:val="20"/>
        </w:rPr>
        <w:t>CarlosAmeghino</w:t>
      </w:r>
      <w:proofErr w:type="spellEnd"/>
      <w:r w:rsidRPr="00F016F1">
        <w:rPr>
          <w:rFonts w:ascii="Calibri" w:hAnsi="Calibri" w:cs="Calibri"/>
          <w:bCs/>
          <w:sz w:val="20"/>
          <w:szCs w:val="20"/>
        </w:rPr>
        <w:t>, donde visitamos el centro de interpretación. En el camino tenemos una buena probabilidad de observar fauna silvestre terrestre, como guanacos, choiques, zorros, maras, piches, zorrinos, etc.</w:t>
      </w:r>
      <w:r w:rsidRPr="00F016F1">
        <w:rPr>
          <w:rFonts w:ascii="Calibri" w:hAnsi="Calibri" w:cs="Calibri"/>
          <w:b/>
          <w:bCs/>
          <w:sz w:val="20"/>
          <w:szCs w:val="20"/>
        </w:rPr>
        <w:t> Alojamiento.</w:t>
      </w:r>
    </w:p>
    <w:p w:rsidR="00F016F1" w:rsidRDefault="00F016F1" w:rsidP="000639B8">
      <w:pPr>
        <w:jc w:val="both"/>
        <w:rPr>
          <w:rFonts w:ascii="Calibri" w:hAnsi="Calibri" w:cs="Calibri"/>
          <w:b/>
          <w:sz w:val="20"/>
          <w:szCs w:val="20"/>
          <w:lang w:val="es-ES"/>
        </w:rPr>
      </w:pPr>
    </w:p>
    <w:p w:rsidR="00F016F1" w:rsidRPr="00F016F1" w:rsidRDefault="00F016F1" w:rsidP="000639B8">
      <w:pPr>
        <w:jc w:val="both"/>
        <w:rPr>
          <w:rFonts w:ascii="Calibri" w:hAnsi="Calibri" w:cs="Calibri"/>
          <w:bCs/>
          <w:i/>
          <w:iCs/>
          <w:sz w:val="20"/>
          <w:szCs w:val="20"/>
          <w:lang w:val="es-ES"/>
        </w:rPr>
      </w:pPr>
      <w:r w:rsidRPr="00F016F1">
        <w:rPr>
          <w:rFonts w:ascii="Calibri" w:hAnsi="Calibri" w:cs="Calibri"/>
          <w:bCs/>
          <w:i/>
          <w:iCs/>
          <w:sz w:val="20"/>
          <w:szCs w:val="20"/>
          <w:lang w:val="es-ES"/>
        </w:rPr>
        <w:t xml:space="preserve">Nota: El </w:t>
      </w:r>
      <w:proofErr w:type="spellStart"/>
      <w:r w:rsidRPr="00F016F1">
        <w:rPr>
          <w:rFonts w:ascii="Calibri" w:hAnsi="Calibri" w:cs="Calibri"/>
          <w:bCs/>
          <w:i/>
          <w:iCs/>
          <w:sz w:val="20"/>
          <w:szCs w:val="20"/>
          <w:lang w:val="es-ES"/>
        </w:rPr>
        <w:t>avistaje</w:t>
      </w:r>
      <w:proofErr w:type="spellEnd"/>
      <w:r w:rsidRPr="00F016F1">
        <w:rPr>
          <w:rFonts w:ascii="Calibri" w:hAnsi="Calibri" w:cs="Calibri"/>
          <w:bCs/>
          <w:i/>
          <w:iCs/>
          <w:sz w:val="20"/>
          <w:szCs w:val="20"/>
          <w:lang w:val="es-ES"/>
        </w:rPr>
        <w:t xml:space="preserve"> de ballenas </w:t>
      </w:r>
      <w:proofErr w:type="spellStart"/>
      <w:r w:rsidRPr="00F016F1">
        <w:rPr>
          <w:rFonts w:ascii="Calibri" w:hAnsi="Calibri" w:cs="Calibri"/>
          <w:bCs/>
          <w:i/>
          <w:iCs/>
          <w:sz w:val="20"/>
          <w:szCs w:val="20"/>
          <w:lang w:val="es-ES"/>
        </w:rPr>
        <w:t>esta</w:t>
      </w:r>
      <w:proofErr w:type="spellEnd"/>
      <w:r w:rsidRPr="00F016F1">
        <w:rPr>
          <w:rFonts w:ascii="Calibri" w:hAnsi="Calibri" w:cs="Calibri"/>
          <w:bCs/>
          <w:i/>
          <w:iCs/>
          <w:sz w:val="20"/>
          <w:szCs w:val="20"/>
          <w:lang w:val="es-ES"/>
        </w:rPr>
        <w:t xml:space="preserve"> incluido solo en los meses de julio</w:t>
      </w:r>
      <w:r>
        <w:rPr>
          <w:rFonts w:ascii="Calibri" w:hAnsi="Calibri" w:cs="Calibri"/>
          <w:bCs/>
          <w:i/>
          <w:iCs/>
          <w:sz w:val="20"/>
          <w:szCs w:val="20"/>
          <w:lang w:val="es-ES"/>
        </w:rPr>
        <w:t xml:space="preserve"> a </w:t>
      </w:r>
      <w:r w:rsidRPr="00F016F1">
        <w:rPr>
          <w:rFonts w:ascii="Calibri" w:hAnsi="Calibri" w:cs="Calibri"/>
          <w:bCs/>
          <w:i/>
          <w:iCs/>
          <w:sz w:val="20"/>
          <w:szCs w:val="20"/>
          <w:lang w:val="es-ES"/>
        </w:rPr>
        <w:t xml:space="preserve">noviembre. </w:t>
      </w:r>
    </w:p>
    <w:p w:rsidR="00F016F1" w:rsidRDefault="00F016F1" w:rsidP="000639B8">
      <w:pPr>
        <w:jc w:val="both"/>
        <w:rPr>
          <w:rFonts w:ascii="Calibri" w:hAnsi="Calibri" w:cs="Calibri"/>
          <w:b/>
          <w:sz w:val="20"/>
          <w:szCs w:val="20"/>
          <w:lang w:val="es-ES"/>
        </w:rPr>
      </w:pPr>
    </w:p>
    <w:p w:rsidR="00F016F1" w:rsidRDefault="00F016F1" w:rsidP="000639B8">
      <w:pPr>
        <w:jc w:val="both"/>
        <w:rPr>
          <w:rFonts w:ascii="Calibri" w:hAnsi="Calibri" w:cs="Calibri"/>
          <w:b/>
          <w:sz w:val="20"/>
          <w:szCs w:val="20"/>
          <w:lang w:val="es-ES"/>
        </w:rPr>
      </w:pPr>
      <w:r>
        <w:rPr>
          <w:rFonts w:ascii="Calibri" w:hAnsi="Calibri" w:cs="Calibri"/>
          <w:b/>
          <w:sz w:val="20"/>
          <w:szCs w:val="20"/>
          <w:lang w:val="es-ES"/>
        </w:rPr>
        <w:t xml:space="preserve">Día 5. Puerto Madryn </w:t>
      </w:r>
      <w:r w:rsidRPr="00F016F1">
        <w:rPr>
          <w:rFonts w:ascii="Calibri" w:hAnsi="Calibri" w:cs="Calibri"/>
          <w:bCs/>
          <w:i/>
          <w:iCs/>
          <w:sz w:val="20"/>
          <w:szCs w:val="20"/>
          <w:lang w:val="es-ES"/>
        </w:rPr>
        <w:t xml:space="preserve">(Pingüinera Punta </w:t>
      </w:r>
      <w:proofErr w:type="spellStart"/>
      <w:r w:rsidRPr="00F016F1">
        <w:rPr>
          <w:rFonts w:ascii="Calibri" w:hAnsi="Calibri" w:cs="Calibri"/>
          <w:bCs/>
          <w:i/>
          <w:iCs/>
          <w:sz w:val="20"/>
          <w:szCs w:val="20"/>
          <w:lang w:val="es-ES"/>
        </w:rPr>
        <w:t>Tombo</w:t>
      </w:r>
      <w:proofErr w:type="spellEnd"/>
      <w:r w:rsidRPr="00F016F1">
        <w:rPr>
          <w:rFonts w:ascii="Calibri" w:hAnsi="Calibri" w:cs="Calibri"/>
          <w:bCs/>
          <w:i/>
          <w:iCs/>
          <w:sz w:val="20"/>
          <w:szCs w:val="20"/>
          <w:lang w:val="es-ES"/>
        </w:rPr>
        <w:t>)</w:t>
      </w:r>
      <w:r>
        <w:rPr>
          <w:rFonts w:ascii="Calibri" w:hAnsi="Calibri" w:cs="Calibri"/>
          <w:b/>
          <w:sz w:val="20"/>
          <w:szCs w:val="20"/>
          <w:lang w:val="es-ES"/>
        </w:rPr>
        <w:t xml:space="preserve"> – Buenos Aires </w:t>
      </w:r>
    </w:p>
    <w:p w:rsidR="00F016F1" w:rsidRDefault="00F016F1" w:rsidP="00F016F1">
      <w:pPr>
        <w:jc w:val="both"/>
        <w:rPr>
          <w:rFonts w:ascii="Calibri" w:hAnsi="Calibri" w:cs="Calibri"/>
          <w:b/>
          <w:sz w:val="20"/>
          <w:szCs w:val="20"/>
          <w:lang w:val="es-MX"/>
        </w:rPr>
      </w:pPr>
      <w:r>
        <w:rPr>
          <w:rFonts w:ascii="Calibri" w:hAnsi="Calibri" w:cs="Calibri"/>
          <w:b/>
          <w:sz w:val="20"/>
          <w:szCs w:val="20"/>
          <w:lang w:val="es-ES"/>
        </w:rPr>
        <w:t xml:space="preserve">Desayuno. </w:t>
      </w:r>
      <w:r w:rsidRPr="00F016F1">
        <w:rPr>
          <w:rFonts w:ascii="Calibri" w:hAnsi="Calibri" w:cs="Calibri"/>
          <w:bCs/>
          <w:sz w:val="20"/>
          <w:szCs w:val="20"/>
          <w:lang w:val="es-MX"/>
        </w:rPr>
        <w:t xml:space="preserve">Partimos hacia la colonia de pingüinos del Área Natural Protegida Punta </w:t>
      </w:r>
      <w:proofErr w:type="spellStart"/>
      <w:r w:rsidRPr="00F016F1">
        <w:rPr>
          <w:rFonts w:ascii="Calibri" w:hAnsi="Calibri" w:cs="Calibri"/>
          <w:bCs/>
          <w:sz w:val="20"/>
          <w:szCs w:val="20"/>
          <w:lang w:val="es-MX"/>
        </w:rPr>
        <w:t>Tombo</w:t>
      </w:r>
      <w:proofErr w:type="spellEnd"/>
      <w:r w:rsidRPr="00F016F1">
        <w:rPr>
          <w:rFonts w:ascii="Calibri" w:hAnsi="Calibri" w:cs="Calibri"/>
          <w:bCs/>
          <w:sz w:val="20"/>
          <w:szCs w:val="20"/>
          <w:lang w:val="es-MX"/>
        </w:rPr>
        <w:t xml:space="preserve">. Luego de un viaje de dos horas por rutas patagónicas, arribamos a la reserva. Allí por unas tres horas recorreremos tranquilos tanto los senderos de la Pingüinera como el Centro de Interpretación Punta </w:t>
      </w:r>
      <w:proofErr w:type="spellStart"/>
      <w:r w:rsidRPr="00F016F1">
        <w:rPr>
          <w:rFonts w:ascii="Calibri" w:hAnsi="Calibri" w:cs="Calibri"/>
          <w:bCs/>
          <w:sz w:val="20"/>
          <w:szCs w:val="20"/>
          <w:lang w:val="es-MX"/>
        </w:rPr>
        <w:t>Tombo</w:t>
      </w:r>
      <w:proofErr w:type="spellEnd"/>
      <w:r w:rsidRPr="00F016F1">
        <w:rPr>
          <w:rFonts w:ascii="Calibri" w:hAnsi="Calibri" w:cs="Calibri"/>
          <w:bCs/>
          <w:sz w:val="20"/>
          <w:szCs w:val="20"/>
          <w:lang w:val="es-MX"/>
        </w:rPr>
        <w:t>. (almuerzo es libre no incluido). Tiempo para recorrer los senderos de interpretación de los vientos patagónicos. A la tarde regresamos a Puerto Madryn. Traslado al Aeropuerto, llegada a Buenos Aires y traslado al hotel. </w:t>
      </w:r>
      <w:r w:rsidRPr="00F016F1">
        <w:rPr>
          <w:rFonts w:ascii="Calibri" w:hAnsi="Calibri" w:cs="Calibri"/>
          <w:b/>
          <w:bCs/>
          <w:sz w:val="20"/>
          <w:szCs w:val="20"/>
          <w:lang w:val="es-MX"/>
        </w:rPr>
        <w:t>Alojamiento.</w:t>
      </w:r>
    </w:p>
    <w:p w:rsidR="00F016F1" w:rsidRPr="00F016F1" w:rsidRDefault="00F016F1" w:rsidP="00F016F1">
      <w:pPr>
        <w:jc w:val="both"/>
        <w:rPr>
          <w:rFonts w:ascii="Calibri" w:hAnsi="Calibri" w:cs="Calibri"/>
          <w:bCs/>
          <w:i/>
          <w:iCs/>
          <w:sz w:val="20"/>
          <w:szCs w:val="20"/>
          <w:lang w:val="es-MX"/>
        </w:rPr>
      </w:pPr>
    </w:p>
    <w:p w:rsidR="00F016F1" w:rsidRPr="00F016F1" w:rsidRDefault="00F016F1" w:rsidP="00F016F1">
      <w:pPr>
        <w:jc w:val="both"/>
        <w:rPr>
          <w:rFonts w:ascii="Calibri" w:hAnsi="Calibri" w:cs="Calibri"/>
          <w:bCs/>
          <w:i/>
          <w:iCs/>
          <w:sz w:val="20"/>
          <w:szCs w:val="20"/>
          <w:lang w:val="es-MX"/>
        </w:rPr>
      </w:pPr>
      <w:r w:rsidRPr="00F016F1">
        <w:rPr>
          <w:rFonts w:ascii="Calibri" w:hAnsi="Calibri" w:cs="Calibri"/>
          <w:bCs/>
          <w:i/>
          <w:iCs/>
          <w:sz w:val="20"/>
          <w:szCs w:val="20"/>
          <w:lang w:val="es-MX"/>
        </w:rPr>
        <w:t xml:space="preserve">Nota: La excursión Pingüinera Punta </w:t>
      </w:r>
      <w:proofErr w:type="spellStart"/>
      <w:r w:rsidRPr="00F016F1">
        <w:rPr>
          <w:rFonts w:ascii="Calibri" w:hAnsi="Calibri" w:cs="Calibri"/>
          <w:bCs/>
          <w:i/>
          <w:iCs/>
          <w:sz w:val="20"/>
          <w:szCs w:val="20"/>
          <w:lang w:val="es-MX"/>
        </w:rPr>
        <w:t>Tombo</w:t>
      </w:r>
      <w:proofErr w:type="spellEnd"/>
      <w:r>
        <w:rPr>
          <w:rFonts w:ascii="Calibri" w:hAnsi="Calibri" w:cs="Calibri"/>
          <w:bCs/>
          <w:i/>
          <w:iCs/>
          <w:sz w:val="20"/>
          <w:szCs w:val="20"/>
          <w:lang w:val="es-MX"/>
        </w:rPr>
        <w:t xml:space="preserve"> está incluida solo d</w:t>
      </w:r>
      <w:r w:rsidRPr="00F016F1">
        <w:rPr>
          <w:rFonts w:ascii="Calibri" w:hAnsi="Calibri" w:cs="Calibri"/>
          <w:bCs/>
          <w:i/>
          <w:iCs/>
          <w:sz w:val="20"/>
          <w:szCs w:val="20"/>
          <w:lang w:val="es-MX"/>
        </w:rPr>
        <w:t>e septiembre a febrero</w:t>
      </w:r>
      <w:r>
        <w:rPr>
          <w:rFonts w:ascii="Calibri" w:hAnsi="Calibri" w:cs="Calibri"/>
          <w:bCs/>
          <w:i/>
          <w:iCs/>
          <w:sz w:val="20"/>
          <w:szCs w:val="20"/>
          <w:lang w:val="es-MX"/>
        </w:rPr>
        <w:t xml:space="preserve">. </w:t>
      </w:r>
    </w:p>
    <w:p w:rsidR="00F016F1" w:rsidRDefault="00F016F1" w:rsidP="000639B8">
      <w:pPr>
        <w:jc w:val="both"/>
        <w:rPr>
          <w:rFonts w:ascii="Calibri" w:hAnsi="Calibri" w:cs="Calibri"/>
          <w:b/>
          <w:sz w:val="20"/>
          <w:szCs w:val="20"/>
          <w:lang w:val="es-ES"/>
        </w:rPr>
      </w:pPr>
    </w:p>
    <w:p w:rsidR="00F016F1" w:rsidRDefault="00F016F1" w:rsidP="000639B8">
      <w:pPr>
        <w:jc w:val="both"/>
        <w:rPr>
          <w:rFonts w:ascii="Calibri" w:hAnsi="Calibri" w:cs="Calibri"/>
          <w:b/>
          <w:sz w:val="20"/>
          <w:szCs w:val="20"/>
          <w:lang w:val="es-ES"/>
        </w:rPr>
      </w:pPr>
      <w:r>
        <w:rPr>
          <w:rFonts w:ascii="Calibri" w:hAnsi="Calibri" w:cs="Calibri"/>
          <w:b/>
          <w:sz w:val="20"/>
          <w:szCs w:val="20"/>
          <w:lang w:val="es-ES"/>
        </w:rPr>
        <w:t xml:space="preserve">Día 6. Buenos Aires – Calafate </w:t>
      </w:r>
    </w:p>
    <w:p w:rsidR="00F016F1" w:rsidRDefault="00F016F1" w:rsidP="00F016F1">
      <w:pPr>
        <w:jc w:val="both"/>
        <w:rPr>
          <w:rFonts w:ascii="Calibri" w:hAnsi="Calibri" w:cs="Calibri"/>
          <w:b/>
          <w:bCs/>
          <w:sz w:val="20"/>
          <w:szCs w:val="20"/>
          <w:lang w:val="es-MX"/>
        </w:rPr>
      </w:pPr>
      <w:r w:rsidRPr="00F016F1">
        <w:rPr>
          <w:rFonts w:ascii="Calibri" w:hAnsi="Calibri" w:cs="Calibri"/>
          <w:b/>
          <w:bCs/>
          <w:sz w:val="20"/>
          <w:szCs w:val="20"/>
          <w:lang w:val="es-MX"/>
        </w:rPr>
        <w:t>Desayuno</w:t>
      </w:r>
      <w:r w:rsidRPr="00F016F1">
        <w:rPr>
          <w:rFonts w:ascii="Calibri" w:hAnsi="Calibri" w:cs="Calibri"/>
          <w:sz w:val="20"/>
          <w:szCs w:val="20"/>
          <w:lang w:val="es-MX"/>
        </w:rPr>
        <w:t>. A la hora acordada traslado del hotel hacia el aeropuerto. Vuelo a Calafate (no incluido). Recepción en el aeropuerto y traslado al hotel.</w:t>
      </w:r>
      <w:r w:rsidRPr="00F016F1">
        <w:rPr>
          <w:rFonts w:ascii="Calibri" w:hAnsi="Calibri" w:cs="Calibri"/>
          <w:b/>
          <w:sz w:val="20"/>
          <w:szCs w:val="20"/>
          <w:lang w:val="es-MX"/>
        </w:rPr>
        <w:t xml:space="preserve"> </w:t>
      </w:r>
      <w:r w:rsidRPr="00F016F1">
        <w:rPr>
          <w:rFonts w:ascii="Calibri" w:hAnsi="Calibri" w:cs="Calibri"/>
          <w:b/>
          <w:bCs/>
          <w:sz w:val="20"/>
          <w:szCs w:val="20"/>
          <w:lang w:val="es-MX"/>
        </w:rPr>
        <w:t>Alojamiento.</w:t>
      </w:r>
    </w:p>
    <w:p w:rsidR="00F016F1" w:rsidRDefault="00F016F1" w:rsidP="00F016F1">
      <w:pPr>
        <w:jc w:val="both"/>
        <w:rPr>
          <w:rFonts w:ascii="Calibri" w:hAnsi="Calibri" w:cs="Calibri"/>
          <w:b/>
          <w:bCs/>
          <w:sz w:val="20"/>
          <w:szCs w:val="20"/>
          <w:lang w:val="es-MX"/>
        </w:rPr>
      </w:pPr>
    </w:p>
    <w:p w:rsidR="00F016F1" w:rsidRDefault="00F016F1" w:rsidP="00F016F1">
      <w:pPr>
        <w:jc w:val="both"/>
        <w:rPr>
          <w:rFonts w:ascii="Calibri" w:hAnsi="Calibri" w:cs="Calibri"/>
          <w:i/>
          <w:iCs/>
          <w:sz w:val="20"/>
          <w:szCs w:val="20"/>
          <w:lang w:val="es-MX"/>
        </w:rPr>
      </w:pPr>
      <w:r>
        <w:rPr>
          <w:rFonts w:ascii="Calibri" w:hAnsi="Calibri" w:cs="Calibri"/>
          <w:b/>
          <w:bCs/>
          <w:sz w:val="20"/>
          <w:szCs w:val="20"/>
          <w:lang w:val="es-MX"/>
        </w:rPr>
        <w:t xml:space="preserve">Día 7. Calafate </w:t>
      </w:r>
      <w:r w:rsidRPr="00F016F1">
        <w:rPr>
          <w:rFonts w:ascii="Calibri" w:hAnsi="Calibri" w:cs="Calibri"/>
          <w:i/>
          <w:iCs/>
          <w:sz w:val="20"/>
          <w:szCs w:val="20"/>
          <w:lang w:val="es-MX"/>
        </w:rPr>
        <w:t>(</w:t>
      </w:r>
      <w:proofErr w:type="gramStart"/>
      <w:r w:rsidRPr="00F016F1">
        <w:rPr>
          <w:rFonts w:ascii="Calibri" w:hAnsi="Calibri" w:cs="Calibri"/>
          <w:i/>
          <w:iCs/>
          <w:sz w:val="20"/>
          <w:szCs w:val="20"/>
          <w:lang w:val="es-MX"/>
        </w:rPr>
        <w:t>Excursión  Perito</w:t>
      </w:r>
      <w:proofErr w:type="gramEnd"/>
      <w:r w:rsidRPr="00F016F1">
        <w:rPr>
          <w:rFonts w:ascii="Calibri" w:hAnsi="Calibri" w:cs="Calibri"/>
          <w:i/>
          <w:iCs/>
          <w:sz w:val="20"/>
          <w:szCs w:val="20"/>
          <w:lang w:val="es-MX"/>
        </w:rPr>
        <w:t xml:space="preserve"> Moreno)</w:t>
      </w:r>
    </w:p>
    <w:p w:rsidR="00F016F1" w:rsidRDefault="00F016F1" w:rsidP="00F016F1">
      <w:pPr>
        <w:jc w:val="both"/>
        <w:rPr>
          <w:rFonts w:ascii="Calibri" w:hAnsi="Calibri" w:cs="Calibri"/>
          <w:b/>
          <w:bCs/>
          <w:sz w:val="20"/>
          <w:szCs w:val="20"/>
          <w:lang w:val="es-MX"/>
        </w:rPr>
      </w:pPr>
      <w:r w:rsidRPr="00F016F1">
        <w:rPr>
          <w:rFonts w:ascii="Calibri" w:hAnsi="Calibri" w:cs="Calibri"/>
          <w:b/>
          <w:bCs/>
          <w:sz w:val="20"/>
          <w:szCs w:val="20"/>
          <w:lang w:val="es-MX"/>
        </w:rPr>
        <w:t>Desayuno.</w:t>
      </w:r>
      <w:r>
        <w:rPr>
          <w:rFonts w:ascii="Calibri" w:hAnsi="Calibri" w:cs="Calibri"/>
          <w:b/>
          <w:bCs/>
          <w:sz w:val="20"/>
          <w:szCs w:val="20"/>
          <w:lang w:val="es-MX"/>
        </w:rPr>
        <w:t xml:space="preserve"> </w:t>
      </w:r>
      <w:r w:rsidRPr="00F016F1">
        <w:rPr>
          <w:rFonts w:ascii="Calibri" w:hAnsi="Calibri" w:cs="Calibri"/>
          <w:sz w:val="20"/>
          <w:szCs w:val="20"/>
          <w:lang w:val="es-MX"/>
        </w:rPr>
        <w:t xml:space="preserve">Salida desde la mañana para recorrer los 80 </w:t>
      </w:r>
      <w:proofErr w:type="spellStart"/>
      <w:r w:rsidRPr="00F016F1">
        <w:rPr>
          <w:rFonts w:ascii="Calibri" w:hAnsi="Calibri" w:cs="Calibri"/>
          <w:sz w:val="20"/>
          <w:szCs w:val="20"/>
          <w:lang w:val="es-MX"/>
        </w:rPr>
        <w:t>kms</w:t>
      </w:r>
      <w:proofErr w:type="spellEnd"/>
      <w:r w:rsidRPr="00F016F1">
        <w:rPr>
          <w:rFonts w:ascii="Calibri" w:hAnsi="Calibri" w:cs="Calibri"/>
          <w:sz w:val="20"/>
          <w:szCs w:val="20"/>
          <w:lang w:val="es-MX"/>
        </w:rPr>
        <w:t xml:space="preserve"> de distancia que separan a El Calafate del Glaciar Perito Moreno, único en el mundo en constante avance. Durante el trayecto se conocerán hermosos lugares de la precordillera andina, bordeando la margen sur del lago</w:t>
      </w:r>
      <w:r>
        <w:rPr>
          <w:rFonts w:ascii="Calibri" w:hAnsi="Calibri" w:cs="Calibri"/>
          <w:sz w:val="20"/>
          <w:szCs w:val="20"/>
          <w:lang w:val="es-MX"/>
        </w:rPr>
        <w:t xml:space="preserve"> </w:t>
      </w:r>
      <w:r w:rsidRPr="00F016F1">
        <w:rPr>
          <w:rFonts w:ascii="Calibri" w:hAnsi="Calibri" w:cs="Calibri"/>
          <w:sz w:val="20"/>
          <w:szCs w:val="20"/>
          <w:lang w:val="es-MX"/>
        </w:rPr>
        <w:t xml:space="preserve">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Realizaremos un safari náutico (incluye ticket de navegación) La excursión consiste en una navegación de una (1) hora por el Brazo Rico, que permite apreciar la majestuosa pared sur del Glaciar Perito Moreno. Esta pared de hielo glaciar tiene aproximadamente 60m de altura y más 100m por debajo del nivel del lago. El barco se acerca a unos 200m del lugar donde el Glaciar toca la Península de Magallanes, y luego recorre en toda su extensión (casi 3km) la pared sur permitiendo disfrutar de los desprendimientos que se producen a diario y la mágica belleza de sus </w:t>
      </w:r>
      <w:proofErr w:type="spellStart"/>
      <w:r w:rsidRPr="00F016F1">
        <w:rPr>
          <w:rFonts w:ascii="Calibri" w:hAnsi="Calibri" w:cs="Calibri"/>
          <w:sz w:val="20"/>
          <w:szCs w:val="20"/>
          <w:lang w:val="es-MX"/>
        </w:rPr>
        <w:t>seracs</w:t>
      </w:r>
      <w:proofErr w:type="spellEnd"/>
      <w:r w:rsidRPr="00F016F1">
        <w:rPr>
          <w:rFonts w:ascii="Calibri" w:hAnsi="Calibri" w:cs="Calibri"/>
          <w:sz w:val="20"/>
          <w:szCs w:val="20"/>
          <w:lang w:val="es-MX"/>
        </w:rPr>
        <w:t>, grietas e intensos azules.</w:t>
      </w:r>
      <w:r>
        <w:rPr>
          <w:rFonts w:ascii="Calibri" w:hAnsi="Calibri" w:cs="Calibri"/>
          <w:sz w:val="20"/>
          <w:szCs w:val="20"/>
          <w:lang w:val="es-MX"/>
        </w:rPr>
        <w:t xml:space="preserve"> </w:t>
      </w:r>
      <w:r w:rsidRPr="00F016F1">
        <w:rPr>
          <w:rFonts w:ascii="Calibri" w:hAnsi="Calibri" w:cs="Calibri"/>
          <w:b/>
          <w:bCs/>
          <w:sz w:val="20"/>
          <w:szCs w:val="20"/>
          <w:lang w:val="es-MX"/>
        </w:rPr>
        <w:t>Alojamiento.</w:t>
      </w:r>
    </w:p>
    <w:p w:rsidR="00F016F1" w:rsidRDefault="00F016F1" w:rsidP="00F016F1">
      <w:pPr>
        <w:jc w:val="both"/>
        <w:rPr>
          <w:rFonts w:ascii="Calibri" w:hAnsi="Calibri" w:cs="Calibri"/>
          <w:b/>
          <w:bCs/>
          <w:sz w:val="20"/>
          <w:szCs w:val="20"/>
          <w:lang w:val="es-MX"/>
        </w:rPr>
      </w:pPr>
    </w:p>
    <w:p w:rsidR="00F016F1" w:rsidRDefault="00F016F1" w:rsidP="00F016F1">
      <w:pPr>
        <w:jc w:val="both"/>
        <w:rPr>
          <w:rFonts w:ascii="Calibri" w:hAnsi="Calibri" w:cs="Calibri"/>
          <w:b/>
          <w:bCs/>
          <w:sz w:val="20"/>
          <w:szCs w:val="20"/>
          <w:lang w:val="es-MX"/>
        </w:rPr>
      </w:pPr>
      <w:r>
        <w:rPr>
          <w:rFonts w:ascii="Calibri" w:hAnsi="Calibri" w:cs="Calibri"/>
          <w:b/>
          <w:bCs/>
          <w:sz w:val="20"/>
          <w:szCs w:val="20"/>
          <w:lang w:val="es-MX"/>
        </w:rPr>
        <w:t xml:space="preserve">Día 8. Calafate </w:t>
      </w:r>
    </w:p>
    <w:p w:rsidR="00F016F1" w:rsidRDefault="00F016F1" w:rsidP="00F016F1">
      <w:pPr>
        <w:jc w:val="both"/>
        <w:rPr>
          <w:rFonts w:ascii="Calibri" w:hAnsi="Calibri" w:cs="Calibri"/>
          <w:b/>
          <w:bCs/>
          <w:sz w:val="20"/>
          <w:szCs w:val="20"/>
          <w:lang w:val="es-MX"/>
        </w:rPr>
      </w:pPr>
      <w:r w:rsidRPr="00F016F1">
        <w:rPr>
          <w:rFonts w:ascii="Calibri" w:hAnsi="Calibri" w:cs="Calibri"/>
          <w:b/>
          <w:bCs/>
          <w:sz w:val="20"/>
          <w:szCs w:val="20"/>
          <w:lang w:val="es-MX"/>
        </w:rPr>
        <w:t>Desayuno</w:t>
      </w:r>
      <w:r w:rsidRPr="00F016F1">
        <w:rPr>
          <w:rFonts w:ascii="Calibri" w:hAnsi="Calibri" w:cs="Calibri"/>
          <w:sz w:val="20"/>
          <w:szCs w:val="20"/>
          <w:lang w:val="es-MX"/>
        </w:rPr>
        <w:t>. Día libre</w:t>
      </w:r>
      <w:r w:rsidRPr="00F016F1">
        <w:rPr>
          <w:rFonts w:ascii="Calibri" w:hAnsi="Calibri" w:cs="Calibri"/>
          <w:b/>
          <w:bCs/>
          <w:sz w:val="20"/>
          <w:szCs w:val="20"/>
          <w:lang w:val="es-MX"/>
        </w:rPr>
        <w:t>. Alojamiento</w:t>
      </w:r>
      <w:r>
        <w:rPr>
          <w:rFonts w:ascii="Calibri" w:hAnsi="Calibri" w:cs="Calibri"/>
          <w:b/>
          <w:bCs/>
          <w:sz w:val="20"/>
          <w:szCs w:val="20"/>
          <w:lang w:val="es-MX"/>
        </w:rPr>
        <w:t>.</w:t>
      </w:r>
    </w:p>
    <w:p w:rsidR="00F016F1" w:rsidRDefault="00F016F1" w:rsidP="00F016F1">
      <w:pPr>
        <w:jc w:val="both"/>
        <w:rPr>
          <w:rFonts w:ascii="Calibri" w:hAnsi="Calibri" w:cs="Calibri"/>
          <w:b/>
          <w:bCs/>
          <w:sz w:val="20"/>
          <w:szCs w:val="20"/>
          <w:lang w:val="es-MX"/>
        </w:rPr>
      </w:pPr>
    </w:p>
    <w:p w:rsidR="00F016F1" w:rsidRPr="00F016F1" w:rsidRDefault="00F016F1" w:rsidP="00F016F1">
      <w:pPr>
        <w:jc w:val="both"/>
        <w:rPr>
          <w:rFonts w:ascii="Calibri" w:hAnsi="Calibri" w:cs="Calibri"/>
          <w:b/>
          <w:bCs/>
          <w:sz w:val="20"/>
          <w:szCs w:val="20"/>
          <w:lang w:val="es-MX"/>
        </w:rPr>
      </w:pPr>
      <w:r>
        <w:rPr>
          <w:rFonts w:ascii="Calibri" w:hAnsi="Calibri" w:cs="Calibri"/>
          <w:b/>
          <w:bCs/>
          <w:sz w:val="20"/>
          <w:szCs w:val="20"/>
          <w:lang w:val="es-MX"/>
        </w:rPr>
        <w:t xml:space="preserve">Día 9. Calafate – Ushuaia </w:t>
      </w:r>
    </w:p>
    <w:p w:rsidR="00F016F1" w:rsidRDefault="00F016F1" w:rsidP="00F016F1">
      <w:pPr>
        <w:jc w:val="both"/>
        <w:rPr>
          <w:rFonts w:ascii="Calibri" w:hAnsi="Calibri" w:cs="Calibri"/>
          <w:b/>
          <w:bCs/>
          <w:sz w:val="20"/>
          <w:szCs w:val="20"/>
          <w:lang w:val="es-MX"/>
        </w:rPr>
      </w:pPr>
      <w:r w:rsidRPr="00F016F1">
        <w:rPr>
          <w:rFonts w:ascii="Calibri" w:hAnsi="Calibri" w:cs="Calibri"/>
          <w:b/>
          <w:bCs/>
          <w:sz w:val="20"/>
          <w:szCs w:val="20"/>
          <w:lang w:val="es-MX"/>
        </w:rPr>
        <w:t xml:space="preserve">Desayuno. </w:t>
      </w:r>
      <w:r w:rsidRPr="00F016F1">
        <w:rPr>
          <w:rFonts w:ascii="Calibri" w:hAnsi="Calibri" w:cs="Calibri"/>
          <w:sz w:val="20"/>
          <w:szCs w:val="20"/>
          <w:lang w:val="es-MX"/>
        </w:rPr>
        <w:t>Traslado al aeropuerto. Vuelo a Ushuaia (no incluido). Llegada, recepción y traslado al hotel.</w:t>
      </w:r>
      <w:r w:rsidRPr="00F016F1">
        <w:rPr>
          <w:rFonts w:ascii="Calibri" w:hAnsi="Calibri" w:cs="Calibri"/>
          <w:b/>
          <w:bCs/>
          <w:sz w:val="20"/>
          <w:szCs w:val="20"/>
          <w:lang w:val="es-MX"/>
        </w:rPr>
        <w:t xml:space="preserve"> Alojamiento</w:t>
      </w:r>
      <w:r>
        <w:rPr>
          <w:rFonts w:ascii="Calibri" w:hAnsi="Calibri" w:cs="Calibri"/>
          <w:b/>
          <w:bCs/>
          <w:sz w:val="20"/>
          <w:szCs w:val="20"/>
          <w:lang w:val="es-MX"/>
        </w:rPr>
        <w:t>.</w:t>
      </w:r>
    </w:p>
    <w:p w:rsidR="00F016F1" w:rsidRDefault="00F016F1" w:rsidP="00F016F1">
      <w:pPr>
        <w:jc w:val="both"/>
        <w:rPr>
          <w:rFonts w:ascii="Calibri" w:hAnsi="Calibri" w:cs="Calibri"/>
          <w:b/>
          <w:bCs/>
          <w:sz w:val="20"/>
          <w:szCs w:val="20"/>
          <w:lang w:val="es-MX"/>
        </w:rPr>
      </w:pPr>
    </w:p>
    <w:p w:rsidR="00F016F1" w:rsidRPr="00F016F1" w:rsidRDefault="00F016F1" w:rsidP="00F016F1">
      <w:pPr>
        <w:jc w:val="both"/>
        <w:rPr>
          <w:rFonts w:ascii="Calibri" w:hAnsi="Calibri" w:cs="Calibri"/>
          <w:b/>
          <w:bCs/>
          <w:sz w:val="20"/>
          <w:szCs w:val="20"/>
          <w:lang w:val="es-MX"/>
        </w:rPr>
      </w:pPr>
      <w:r>
        <w:rPr>
          <w:rFonts w:ascii="Calibri" w:hAnsi="Calibri" w:cs="Calibri"/>
          <w:b/>
          <w:bCs/>
          <w:sz w:val="20"/>
          <w:szCs w:val="20"/>
          <w:lang w:val="es-MX"/>
        </w:rPr>
        <w:t xml:space="preserve">Día 10. Ushuaia </w:t>
      </w:r>
      <w:r w:rsidRPr="00F016F1">
        <w:rPr>
          <w:rFonts w:ascii="Calibri" w:hAnsi="Calibri" w:cs="Calibri"/>
          <w:i/>
          <w:iCs/>
          <w:sz w:val="20"/>
          <w:szCs w:val="20"/>
          <w:lang w:val="es-MX"/>
        </w:rPr>
        <w:t>(Excursión Parque Nacional Tierra de Fuego con tren del fin del mundo)</w:t>
      </w:r>
    </w:p>
    <w:p w:rsidR="00F016F1" w:rsidRPr="00F016F1" w:rsidRDefault="00F016F1" w:rsidP="00F016F1">
      <w:pPr>
        <w:jc w:val="both"/>
        <w:rPr>
          <w:rFonts w:ascii="Calibri" w:hAnsi="Calibri" w:cs="Calibri"/>
          <w:sz w:val="20"/>
          <w:szCs w:val="20"/>
          <w:lang w:val="es-MX"/>
        </w:rPr>
      </w:pPr>
      <w:r w:rsidRPr="00F016F1">
        <w:rPr>
          <w:rFonts w:ascii="Calibri" w:hAnsi="Calibri" w:cs="Calibri"/>
          <w:b/>
          <w:bCs/>
          <w:sz w:val="20"/>
          <w:szCs w:val="20"/>
        </w:rPr>
        <w:t>Desayuno</w:t>
      </w:r>
      <w:r w:rsidRPr="00F016F1">
        <w:rPr>
          <w:rFonts w:ascii="Calibri" w:hAnsi="Calibri" w:cs="Calibri"/>
          <w:sz w:val="20"/>
          <w:szCs w:val="20"/>
        </w:rPr>
        <w:t xml:space="preserve">. Representa el área natural protegida más austral, siendo el único Parque Nacional que posee costas marítimas, abarcando una franja de 6 km. De ancho sobre el Canal Beagle y una superficie de 63.000 Hectáreas. Se llega por la ruta nacional </w:t>
      </w:r>
      <w:proofErr w:type="spellStart"/>
      <w:r w:rsidRPr="00F016F1">
        <w:rPr>
          <w:rFonts w:ascii="Calibri" w:hAnsi="Calibri" w:cs="Calibri"/>
          <w:sz w:val="20"/>
          <w:szCs w:val="20"/>
        </w:rPr>
        <w:t>Nº</w:t>
      </w:r>
      <w:proofErr w:type="spellEnd"/>
      <w:r w:rsidRPr="00F016F1">
        <w:rPr>
          <w:rFonts w:ascii="Calibri" w:hAnsi="Calibri" w:cs="Calibri"/>
          <w:sz w:val="20"/>
          <w:szCs w:val="20"/>
        </w:rPr>
        <w:t xml:space="preserve"> 3 al S.O. de Ushuaia, conociendo en el camino Río Pipo, Monte Susana, Bahía Ensenada, avistando isla Redonda, lago Roca, Casita del Bosque, Laguna Verde y Negra, represa de castores, Bahía </w:t>
      </w:r>
      <w:proofErr w:type="spellStart"/>
      <w:r w:rsidRPr="00F016F1">
        <w:rPr>
          <w:rFonts w:ascii="Calibri" w:hAnsi="Calibri" w:cs="Calibri"/>
          <w:sz w:val="20"/>
          <w:szCs w:val="20"/>
        </w:rPr>
        <w:t>Lapataia</w:t>
      </w:r>
      <w:proofErr w:type="spellEnd"/>
      <w:r w:rsidRPr="00F016F1">
        <w:rPr>
          <w:rFonts w:ascii="Calibri" w:hAnsi="Calibri" w:cs="Calibri"/>
          <w:sz w:val="20"/>
          <w:szCs w:val="20"/>
        </w:rPr>
        <w:t xml:space="preserve">,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Durante la primavera y el verano, se podrá admirar variadas y coloridas flores </w:t>
      </w:r>
      <w:r>
        <w:rPr>
          <w:rFonts w:ascii="Calibri" w:hAnsi="Calibri" w:cs="Calibri"/>
          <w:sz w:val="20"/>
          <w:szCs w:val="20"/>
        </w:rPr>
        <w:t>y</w:t>
      </w:r>
      <w:r w:rsidRPr="00F016F1">
        <w:rPr>
          <w:rFonts w:ascii="Calibri" w:hAnsi="Calibri" w:cs="Calibri"/>
          <w:sz w:val="20"/>
          <w:szCs w:val="20"/>
        </w:rPr>
        <w:t xml:space="preserve"> como las variadas especies arbóreas. Los mamíferos más frecuentes son los zorros y conejos, conviviendo también en el Parque la rata almizclera y el castor Entre las aves, el cauquén común y el de cabeza gris, el pato vapor y el macá grande, el carpintero negro gigante y el rayadito; como exclusividad el Parque presenta aves de ambientes marinos, como el albatros de ceja negra, el ostrero overo, el cauquén blanco y también mamíferos, como los lobos marinos y la nutria de mar</w:t>
      </w:r>
      <w:r>
        <w:rPr>
          <w:rFonts w:ascii="Calibri" w:hAnsi="Calibri" w:cs="Calibri"/>
          <w:sz w:val="20"/>
          <w:szCs w:val="20"/>
        </w:rPr>
        <w:t xml:space="preserve">. </w:t>
      </w:r>
      <w:r w:rsidRPr="00F016F1">
        <w:rPr>
          <w:rFonts w:ascii="Calibri" w:hAnsi="Calibri" w:cs="Calibri"/>
          <w:b/>
          <w:bCs/>
          <w:sz w:val="20"/>
          <w:szCs w:val="20"/>
        </w:rPr>
        <w:t>Alojamiento</w:t>
      </w:r>
    </w:p>
    <w:p w:rsidR="00F016F1" w:rsidRPr="00F016F1" w:rsidRDefault="00F016F1" w:rsidP="000639B8">
      <w:pPr>
        <w:jc w:val="both"/>
        <w:rPr>
          <w:rFonts w:ascii="Calibri" w:hAnsi="Calibri" w:cs="Calibri"/>
          <w:b/>
          <w:sz w:val="20"/>
          <w:szCs w:val="20"/>
          <w:lang w:val="es-ES"/>
        </w:rPr>
      </w:pPr>
    </w:p>
    <w:p w:rsidR="002B594A" w:rsidRDefault="00F016F1" w:rsidP="0088795C">
      <w:pPr>
        <w:jc w:val="both"/>
        <w:rPr>
          <w:rFonts w:ascii="Calibri" w:hAnsi="Calibri" w:cs="Calibri"/>
          <w:b/>
          <w:sz w:val="20"/>
          <w:szCs w:val="20"/>
          <w:lang w:val="es-ES"/>
        </w:rPr>
      </w:pPr>
      <w:r>
        <w:rPr>
          <w:rFonts w:ascii="Calibri" w:hAnsi="Calibri" w:cs="Calibri"/>
          <w:b/>
          <w:sz w:val="20"/>
          <w:szCs w:val="20"/>
          <w:lang w:val="es-ES"/>
        </w:rPr>
        <w:t xml:space="preserve">Día 11. Ushuaia – Buenos Aires </w:t>
      </w:r>
    </w:p>
    <w:p w:rsidR="00F016F1" w:rsidRDefault="00F016F1" w:rsidP="0088795C">
      <w:pPr>
        <w:jc w:val="both"/>
        <w:rPr>
          <w:rFonts w:ascii="Calibri" w:hAnsi="Calibri" w:cs="Calibri"/>
          <w:b/>
          <w:sz w:val="20"/>
          <w:szCs w:val="20"/>
        </w:rPr>
      </w:pPr>
      <w:r>
        <w:rPr>
          <w:rFonts w:ascii="Calibri" w:hAnsi="Calibri" w:cs="Calibri"/>
          <w:b/>
          <w:sz w:val="20"/>
          <w:szCs w:val="20"/>
          <w:lang w:val="es-ES"/>
        </w:rPr>
        <w:t xml:space="preserve">Desayuno. </w:t>
      </w:r>
      <w:r w:rsidRPr="00F016F1">
        <w:rPr>
          <w:rFonts w:ascii="Calibri" w:hAnsi="Calibri" w:cs="Calibri"/>
          <w:bCs/>
          <w:sz w:val="20"/>
          <w:szCs w:val="20"/>
        </w:rPr>
        <w:t>Traslado al aeropuerto. Vuelo a Buenos Aires (no incluido). Llegada, recepción y traslado al hotel</w:t>
      </w:r>
      <w:r w:rsidRPr="00F016F1">
        <w:rPr>
          <w:rFonts w:ascii="Calibri" w:hAnsi="Calibri" w:cs="Calibri"/>
          <w:b/>
          <w:sz w:val="20"/>
          <w:szCs w:val="20"/>
        </w:rPr>
        <w:t>. Alojamiento</w:t>
      </w:r>
    </w:p>
    <w:p w:rsidR="00F016F1" w:rsidRDefault="00F016F1" w:rsidP="0088795C">
      <w:pPr>
        <w:jc w:val="both"/>
        <w:rPr>
          <w:rFonts w:ascii="Calibri" w:hAnsi="Calibri" w:cs="Calibri"/>
          <w:b/>
          <w:sz w:val="16"/>
          <w:szCs w:val="16"/>
          <w:lang w:val="es-ES"/>
        </w:rPr>
      </w:pPr>
    </w:p>
    <w:p w:rsidR="00F016F1" w:rsidRPr="002B594A" w:rsidRDefault="00F016F1" w:rsidP="0088795C">
      <w:pPr>
        <w:jc w:val="both"/>
        <w:rPr>
          <w:rFonts w:ascii="Calibri" w:hAnsi="Calibri" w:cs="Calibri"/>
          <w:b/>
          <w:sz w:val="16"/>
          <w:szCs w:val="16"/>
          <w:lang w:val="es-ES"/>
        </w:rPr>
      </w:pPr>
    </w:p>
    <w:p w:rsidR="002572CE"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F016F1">
        <w:rPr>
          <w:rFonts w:ascii="Calibri" w:hAnsi="Calibri" w:cs="Calibri"/>
          <w:b/>
          <w:sz w:val="20"/>
          <w:szCs w:val="20"/>
          <w:lang w:val="es-ES"/>
        </w:rPr>
        <w:t>12</w:t>
      </w:r>
      <w:r w:rsidRPr="002572CE">
        <w:rPr>
          <w:rFonts w:ascii="Calibri" w:hAnsi="Calibri" w:cs="Calibri"/>
          <w:b/>
          <w:sz w:val="20"/>
          <w:szCs w:val="20"/>
          <w:lang w:val="es-ES"/>
        </w:rPr>
        <w:t xml:space="preserve">. </w:t>
      </w:r>
      <w:r w:rsidR="00F016F1">
        <w:rPr>
          <w:rFonts w:ascii="Calibri" w:hAnsi="Calibri" w:cs="Calibri"/>
          <w:b/>
          <w:sz w:val="20"/>
          <w:szCs w:val="20"/>
          <w:lang w:val="es-ES"/>
        </w:rPr>
        <w:t>Buenos Aires</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de regreso a la ciudad de origen.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6E12FA" w:rsidRPr="002B594A" w:rsidRDefault="006E12FA" w:rsidP="006E12FA">
      <w:pPr>
        <w:rPr>
          <w:rFonts w:ascii="Calibri" w:hAnsi="Calibri" w:cs="Calibri"/>
          <w:sz w:val="14"/>
          <w:szCs w:val="14"/>
          <w:lang w:val="es-ES"/>
        </w:rPr>
      </w:pPr>
    </w:p>
    <w:p w:rsidR="006E12FA" w:rsidRPr="00F016F1"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F016F1" w:rsidRPr="00F016F1" w:rsidRDefault="00F016F1" w:rsidP="006E12FA">
      <w:pPr>
        <w:rPr>
          <w:rFonts w:ascii="Calibri" w:hAnsi="Calibri" w:cs="Calibri"/>
          <w:sz w:val="20"/>
          <w:szCs w:val="20"/>
          <w:lang w:val="es-ES"/>
        </w:rPr>
      </w:pPr>
    </w:p>
    <w:p w:rsidR="006E12FA" w:rsidRPr="00F016F1" w:rsidRDefault="006E12FA" w:rsidP="006E12FA">
      <w:pPr>
        <w:pStyle w:val="Prrafodelista"/>
        <w:numPr>
          <w:ilvl w:val="0"/>
          <w:numId w:val="3"/>
        </w:numPr>
        <w:spacing w:after="160" w:line="259" w:lineRule="auto"/>
        <w:rPr>
          <w:rFonts w:ascii="Calibri" w:hAnsi="Calibri" w:cs="Calibri"/>
          <w:sz w:val="20"/>
          <w:szCs w:val="20"/>
        </w:rPr>
      </w:pPr>
      <w:r w:rsidRPr="00F016F1">
        <w:rPr>
          <w:rFonts w:ascii="Calibri" w:hAnsi="Calibri" w:cs="Calibri"/>
          <w:sz w:val="20"/>
          <w:szCs w:val="20"/>
        </w:rPr>
        <w:t xml:space="preserve">Traslados aeropuerto – hotel – aeropuerto </w:t>
      </w:r>
    </w:p>
    <w:p w:rsidR="002572CE" w:rsidRPr="00F016F1" w:rsidRDefault="002572CE" w:rsidP="002572CE">
      <w:pPr>
        <w:pStyle w:val="Prrafodelista"/>
        <w:numPr>
          <w:ilvl w:val="0"/>
          <w:numId w:val="3"/>
        </w:numPr>
        <w:spacing w:after="160" w:line="259" w:lineRule="auto"/>
        <w:rPr>
          <w:rFonts w:ascii="Calibri" w:hAnsi="Calibri" w:cs="Calibri"/>
          <w:sz w:val="20"/>
          <w:szCs w:val="20"/>
        </w:rPr>
      </w:pPr>
      <w:r w:rsidRPr="00F016F1">
        <w:rPr>
          <w:rFonts w:ascii="Calibri" w:hAnsi="Calibri" w:cs="Calibri"/>
          <w:sz w:val="20"/>
          <w:szCs w:val="20"/>
        </w:rPr>
        <w:t>0</w:t>
      </w:r>
      <w:r w:rsidR="000639B8" w:rsidRPr="00F016F1">
        <w:rPr>
          <w:rFonts w:ascii="Calibri" w:hAnsi="Calibri" w:cs="Calibri"/>
          <w:sz w:val="20"/>
          <w:szCs w:val="20"/>
        </w:rPr>
        <w:t>2</w:t>
      </w:r>
      <w:r w:rsidRPr="00F016F1">
        <w:rPr>
          <w:rFonts w:ascii="Calibri" w:hAnsi="Calibri" w:cs="Calibri"/>
          <w:sz w:val="20"/>
          <w:szCs w:val="20"/>
        </w:rPr>
        <w:t xml:space="preserve"> noches de alojamiento en </w:t>
      </w:r>
      <w:r w:rsidR="000639B8" w:rsidRPr="00F016F1">
        <w:rPr>
          <w:rFonts w:ascii="Calibri" w:hAnsi="Calibri" w:cs="Calibri"/>
          <w:sz w:val="20"/>
          <w:szCs w:val="20"/>
        </w:rPr>
        <w:t>Ushuaia</w:t>
      </w:r>
      <w:r w:rsidRPr="00F016F1">
        <w:rPr>
          <w:rFonts w:ascii="Calibri" w:hAnsi="Calibri" w:cs="Calibri"/>
          <w:sz w:val="20"/>
          <w:szCs w:val="20"/>
        </w:rPr>
        <w:t xml:space="preserve"> con desayunos</w:t>
      </w:r>
    </w:p>
    <w:p w:rsidR="00F016F1" w:rsidRPr="00F016F1" w:rsidRDefault="00F016F1" w:rsidP="00F016F1">
      <w:pPr>
        <w:pStyle w:val="Prrafodelista"/>
        <w:numPr>
          <w:ilvl w:val="0"/>
          <w:numId w:val="3"/>
        </w:numPr>
        <w:spacing w:after="160" w:line="259" w:lineRule="auto"/>
        <w:rPr>
          <w:rFonts w:ascii="Calibri" w:hAnsi="Calibri" w:cs="Calibri"/>
          <w:sz w:val="20"/>
          <w:szCs w:val="20"/>
          <w:lang w:val="en-US"/>
        </w:rPr>
      </w:pPr>
      <w:r w:rsidRPr="00F016F1">
        <w:rPr>
          <w:rFonts w:ascii="Calibri" w:hAnsi="Calibri" w:cs="Calibri"/>
          <w:sz w:val="20"/>
          <w:szCs w:val="20"/>
          <w:lang w:val="en-US"/>
        </w:rPr>
        <w:t>City Tour por Buenos Aires</w:t>
      </w:r>
    </w:p>
    <w:p w:rsidR="00F016F1" w:rsidRPr="00F016F1" w:rsidRDefault="00F016F1" w:rsidP="00F016F1">
      <w:pPr>
        <w:pStyle w:val="Prrafodelista"/>
        <w:numPr>
          <w:ilvl w:val="0"/>
          <w:numId w:val="3"/>
        </w:numPr>
        <w:spacing w:after="160" w:line="259" w:lineRule="auto"/>
        <w:rPr>
          <w:rFonts w:ascii="Calibri" w:hAnsi="Calibri" w:cs="Calibri"/>
          <w:sz w:val="20"/>
          <w:szCs w:val="20"/>
        </w:rPr>
      </w:pPr>
      <w:r w:rsidRPr="00F016F1">
        <w:rPr>
          <w:rFonts w:ascii="Calibri" w:hAnsi="Calibri" w:cs="Calibri"/>
          <w:sz w:val="20"/>
          <w:szCs w:val="20"/>
        </w:rPr>
        <w:t>Excursión Península de Valdés con Ingreso a la reserva</w:t>
      </w:r>
    </w:p>
    <w:p w:rsidR="00F016F1" w:rsidRPr="00F016F1" w:rsidRDefault="00F016F1" w:rsidP="00F016F1">
      <w:pPr>
        <w:pStyle w:val="Prrafodelista"/>
        <w:numPr>
          <w:ilvl w:val="0"/>
          <w:numId w:val="3"/>
        </w:numPr>
        <w:spacing w:after="160" w:line="259" w:lineRule="auto"/>
        <w:rPr>
          <w:rFonts w:ascii="Calibri" w:hAnsi="Calibri" w:cs="Calibri"/>
          <w:sz w:val="20"/>
          <w:szCs w:val="20"/>
        </w:rPr>
      </w:pPr>
      <w:proofErr w:type="spellStart"/>
      <w:r w:rsidRPr="00F016F1">
        <w:rPr>
          <w:rFonts w:ascii="Calibri" w:hAnsi="Calibri" w:cs="Calibri"/>
          <w:sz w:val="20"/>
          <w:szCs w:val="20"/>
        </w:rPr>
        <w:t>Avistaje</w:t>
      </w:r>
      <w:proofErr w:type="spellEnd"/>
      <w:r w:rsidRPr="00F016F1">
        <w:rPr>
          <w:rFonts w:ascii="Calibri" w:hAnsi="Calibri" w:cs="Calibri"/>
          <w:sz w:val="20"/>
          <w:szCs w:val="20"/>
        </w:rPr>
        <w:t xml:space="preserve"> de ballenas *incluido solo en los meses de julio</w:t>
      </w:r>
      <w:r>
        <w:rPr>
          <w:rFonts w:ascii="Calibri" w:hAnsi="Calibri" w:cs="Calibri"/>
          <w:sz w:val="20"/>
          <w:szCs w:val="20"/>
        </w:rPr>
        <w:t xml:space="preserve"> a noviembre </w:t>
      </w:r>
    </w:p>
    <w:p w:rsidR="00F016F1" w:rsidRPr="00F016F1" w:rsidRDefault="00F016F1" w:rsidP="00F016F1">
      <w:pPr>
        <w:pStyle w:val="Prrafodelista"/>
        <w:numPr>
          <w:ilvl w:val="0"/>
          <w:numId w:val="3"/>
        </w:numPr>
        <w:spacing w:after="160" w:line="259" w:lineRule="auto"/>
        <w:rPr>
          <w:rFonts w:ascii="Calibri" w:hAnsi="Calibri" w:cs="Calibri"/>
          <w:sz w:val="20"/>
          <w:szCs w:val="20"/>
        </w:rPr>
      </w:pPr>
      <w:r w:rsidRPr="00F016F1">
        <w:rPr>
          <w:rFonts w:ascii="Calibri" w:hAnsi="Calibri" w:cs="Calibri"/>
          <w:sz w:val="20"/>
          <w:szCs w:val="20"/>
        </w:rPr>
        <w:t xml:space="preserve">Pingüinera </w:t>
      </w:r>
      <w:proofErr w:type="spellStart"/>
      <w:r w:rsidRPr="00F016F1">
        <w:rPr>
          <w:rFonts w:ascii="Calibri" w:hAnsi="Calibri" w:cs="Calibri"/>
          <w:sz w:val="20"/>
          <w:szCs w:val="20"/>
        </w:rPr>
        <w:t>Tombo</w:t>
      </w:r>
      <w:proofErr w:type="spellEnd"/>
      <w:r w:rsidRPr="00F016F1">
        <w:rPr>
          <w:rFonts w:ascii="Calibri" w:hAnsi="Calibri" w:cs="Calibri"/>
          <w:sz w:val="20"/>
          <w:szCs w:val="20"/>
        </w:rPr>
        <w:t xml:space="preserve"> *incluido solo en los meses de septiembre a febrero</w:t>
      </w:r>
    </w:p>
    <w:p w:rsidR="00F016F1" w:rsidRPr="006B51B2" w:rsidRDefault="00F016F1" w:rsidP="00F016F1">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Excursión a Perito Moreno (incluye entrada al parque)</w:t>
      </w:r>
    </w:p>
    <w:p w:rsidR="00F016F1" w:rsidRPr="00F016F1" w:rsidRDefault="00F016F1" w:rsidP="00F016F1">
      <w:pPr>
        <w:pStyle w:val="Prrafodelista"/>
        <w:numPr>
          <w:ilvl w:val="0"/>
          <w:numId w:val="3"/>
        </w:numPr>
        <w:spacing w:after="160" w:line="259" w:lineRule="auto"/>
        <w:rPr>
          <w:rFonts w:ascii="Calibri" w:hAnsi="Calibri" w:cs="Calibri"/>
          <w:sz w:val="20"/>
          <w:szCs w:val="20"/>
          <w:lang w:val="es-MX"/>
        </w:rPr>
      </w:pPr>
      <w:r w:rsidRPr="00F016F1">
        <w:rPr>
          <w:rFonts w:ascii="Calibri" w:hAnsi="Calibri" w:cs="Calibri"/>
          <w:sz w:val="20"/>
          <w:szCs w:val="20"/>
          <w:lang w:val="es-MX"/>
        </w:rPr>
        <w:t>Excursión Parque Nacional Tierra de Fuego con tren del fin del mundo</w:t>
      </w:r>
    </w:p>
    <w:p w:rsidR="00DD1F1E" w:rsidRPr="00F016F1" w:rsidRDefault="00DD1F1E" w:rsidP="002572CE">
      <w:pPr>
        <w:pStyle w:val="Prrafodelista"/>
        <w:numPr>
          <w:ilvl w:val="0"/>
          <w:numId w:val="3"/>
        </w:numPr>
        <w:spacing w:after="160" w:line="259" w:lineRule="auto"/>
        <w:rPr>
          <w:rFonts w:ascii="Calibri" w:hAnsi="Calibri" w:cs="Calibri"/>
          <w:sz w:val="20"/>
          <w:szCs w:val="20"/>
          <w:lang w:val="es-MX"/>
        </w:rPr>
      </w:pPr>
      <w:r w:rsidRPr="00F016F1">
        <w:rPr>
          <w:rFonts w:ascii="Calibri" w:hAnsi="Calibri" w:cs="Calibri"/>
          <w:sz w:val="20"/>
          <w:szCs w:val="20"/>
          <w:lang w:val="es-MX"/>
        </w:rPr>
        <w:t>Guía en español</w:t>
      </w:r>
    </w:p>
    <w:p w:rsidR="002572CE" w:rsidRPr="00F016F1" w:rsidRDefault="006E12FA" w:rsidP="002B594A">
      <w:pPr>
        <w:pStyle w:val="Prrafodelista"/>
        <w:numPr>
          <w:ilvl w:val="0"/>
          <w:numId w:val="3"/>
        </w:numPr>
        <w:spacing w:after="160" w:line="259" w:lineRule="auto"/>
        <w:rPr>
          <w:rFonts w:ascii="Calibri" w:hAnsi="Calibri" w:cs="Calibri"/>
          <w:sz w:val="20"/>
          <w:szCs w:val="20"/>
        </w:rPr>
      </w:pPr>
      <w:r w:rsidRPr="00F016F1">
        <w:rPr>
          <w:rFonts w:ascii="Calibri" w:hAnsi="Calibri" w:cs="Calibri"/>
          <w:sz w:val="20"/>
          <w:szCs w:val="20"/>
        </w:rPr>
        <w:t>Seguro de asistencia en viaje cobertura COVID</w:t>
      </w:r>
    </w:p>
    <w:p w:rsidR="00F016F1" w:rsidRPr="002572CE" w:rsidRDefault="006E12FA" w:rsidP="00F016F1">
      <w:pPr>
        <w:ind w:left="567"/>
        <w:rPr>
          <w:rFonts w:ascii="Calibri" w:hAnsi="Calibri" w:cs="Calibri"/>
          <w:b/>
        </w:rPr>
      </w:pPr>
      <w:r w:rsidRPr="002572CE">
        <w:rPr>
          <w:rFonts w:ascii="Calibri" w:hAnsi="Calibri" w:cs="Calibri"/>
          <w:b/>
        </w:rPr>
        <w:t>NO Incluye</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F016F1" w:rsidRPr="006B51B2" w:rsidRDefault="00F016F1" w:rsidP="00F016F1">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Tasas urbanas en Buenos Aires, 6 USD aprox. por pasajero, pagaderos al llegar al hotel</w:t>
      </w:r>
    </w:p>
    <w:p w:rsidR="00F016F1" w:rsidRPr="00F016F1" w:rsidRDefault="00F016F1" w:rsidP="00F016F1">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Impuesto pagadero en el aeropuerto de Calafate 18 USD aprox. por pasajero</w:t>
      </w:r>
    </w:p>
    <w:p w:rsidR="000639B8" w:rsidRPr="00B673F1" w:rsidRDefault="000639B8" w:rsidP="000639B8">
      <w:pPr>
        <w:pStyle w:val="Prrafodelista"/>
        <w:numPr>
          <w:ilvl w:val="0"/>
          <w:numId w:val="1"/>
        </w:numPr>
        <w:spacing w:after="160" w:line="259" w:lineRule="auto"/>
        <w:rPr>
          <w:rFonts w:ascii="Calibri" w:hAnsi="Calibri" w:cs="Calibri"/>
          <w:sz w:val="20"/>
          <w:szCs w:val="20"/>
        </w:rPr>
      </w:pPr>
      <w:r w:rsidRPr="00B673F1">
        <w:rPr>
          <w:rFonts w:ascii="Calibri" w:hAnsi="Calibri" w:cs="Calibri"/>
          <w:sz w:val="20"/>
          <w:szCs w:val="20"/>
        </w:rPr>
        <w:t>Impuesto pagadero en el aeropuerto de Ushuaia 18 USD aprox. por pasajero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F016F1" w:rsidRPr="00AF7007"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w:t>
      </w:r>
      <w:r w:rsidR="002E4A18">
        <w:rPr>
          <w:rFonts w:ascii="Calibri" w:hAnsi="Calibri" w:cs="Calibri"/>
          <w:sz w:val="20"/>
          <w:szCs w:val="20"/>
        </w:rPr>
        <w:t>s</w:t>
      </w:r>
    </w:p>
    <w:p w:rsidR="00F016F1" w:rsidRDefault="00F016F1" w:rsidP="006E12FA">
      <w:pPr>
        <w:rPr>
          <w:rFonts w:ascii="Calibri" w:hAnsi="Calibri" w:cs="Calibri"/>
          <w:sz w:val="6"/>
          <w:szCs w:val="6"/>
        </w:rPr>
      </w:pPr>
    </w:p>
    <w:tbl>
      <w:tblPr>
        <w:tblW w:w="5220" w:type="dxa"/>
        <w:jc w:val="center"/>
        <w:tblCellMar>
          <w:left w:w="70" w:type="dxa"/>
          <w:right w:w="70" w:type="dxa"/>
        </w:tblCellMar>
        <w:tblLook w:val="04A0" w:firstRow="1" w:lastRow="0" w:firstColumn="1" w:lastColumn="0" w:noHBand="0" w:noVBand="1"/>
      </w:tblPr>
      <w:tblGrid>
        <w:gridCol w:w="1251"/>
        <w:gridCol w:w="1580"/>
        <w:gridCol w:w="2389"/>
      </w:tblGrid>
      <w:tr w:rsidR="00AF7007" w:rsidRPr="00AF7007" w:rsidTr="00AF7007">
        <w:trPr>
          <w:trHeight w:val="261"/>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F7007" w:rsidRPr="00AF7007" w:rsidRDefault="00AF7007" w:rsidP="00AF7007">
            <w:pPr>
              <w:jc w:val="center"/>
              <w:rPr>
                <w:rFonts w:ascii="Calibri" w:eastAsia="Times New Roman" w:hAnsi="Calibri" w:cs="Calibri"/>
                <w:b/>
                <w:bCs/>
                <w:color w:val="FFFFFF"/>
                <w:sz w:val="20"/>
                <w:szCs w:val="20"/>
                <w:lang w:val="es-MX" w:eastAsia="es-MX"/>
              </w:rPr>
            </w:pPr>
            <w:r w:rsidRPr="00AF7007">
              <w:rPr>
                <w:rFonts w:ascii="Calibri" w:eastAsia="Times New Roman" w:hAnsi="Calibri" w:cs="Calibri"/>
                <w:b/>
                <w:bCs/>
                <w:color w:val="FFFFFF"/>
                <w:sz w:val="20"/>
                <w:szCs w:val="20"/>
                <w:lang w:val="es-MX" w:eastAsia="es-MX"/>
              </w:rPr>
              <w:t xml:space="preserve">HOTELES PREVISTOS O SIMILARES </w:t>
            </w:r>
          </w:p>
        </w:tc>
      </w:tr>
      <w:tr w:rsidR="00AF7007" w:rsidRPr="00AF7007" w:rsidTr="00AF7007">
        <w:trPr>
          <w:trHeight w:val="261"/>
          <w:jc w:val="center"/>
        </w:trPr>
        <w:tc>
          <w:tcPr>
            <w:tcW w:w="1251" w:type="dxa"/>
            <w:tcBorders>
              <w:top w:val="nil"/>
              <w:left w:val="single" w:sz="4" w:space="0" w:color="auto"/>
              <w:bottom w:val="single" w:sz="4" w:space="0" w:color="auto"/>
              <w:right w:val="single" w:sz="4" w:space="0" w:color="auto"/>
            </w:tcBorders>
            <w:shd w:val="clear" w:color="000000" w:fill="000000"/>
            <w:noWrap/>
            <w:vAlign w:val="center"/>
            <w:hideMark/>
          </w:tcPr>
          <w:p w:rsidR="00AF7007" w:rsidRPr="00AF7007" w:rsidRDefault="00AF7007" w:rsidP="00AF7007">
            <w:pPr>
              <w:jc w:val="center"/>
              <w:rPr>
                <w:rFonts w:ascii="Calibri" w:eastAsia="Times New Roman" w:hAnsi="Calibri" w:cs="Calibri"/>
                <w:b/>
                <w:bCs/>
                <w:color w:val="FFFFFF"/>
                <w:sz w:val="20"/>
                <w:szCs w:val="20"/>
                <w:lang w:val="es-MX" w:eastAsia="es-MX"/>
              </w:rPr>
            </w:pPr>
            <w:r w:rsidRPr="00AF7007">
              <w:rPr>
                <w:rFonts w:ascii="Calibri" w:eastAsia="Times New Roman" w:hAnsi="Calibri" w:cs="Calibri"/>
                <w:b/>
                <w:bCs/>
                <w:color w:val="FFFFFF"/>
                <w:sz w:val="20"/>
                <w:szCs w:val="20"/>
                <w:lang w:val="es-MX" w:eastAsia="es-MX"/>
              </w:rPr>
              <w:t>CATEGORÍA</w:t>
            </w:r>
          </w:p>
        </w:tc>
        <w:tc>
          <w:tcPr>
            <w:tcW w:w="1580" w:type="dxa"/>
            <w:tcBorders>
              <w:top w:val="nil"/>
              <w:left w:val="nil"/>
              <w:bottom w:val="single" w:sz="4" w:space="0" w:color="auto"/>
              <w:right w:val="single" w:sz="4" w:space="0" w:color="auto"/>
            </w:tcBorders>
            <w:shd w:val="clear" w:color="000000" w:fill="000000"/>
            <w:noWrap/>
            <w:vAlign w:val="center"/>
            <w:hideMark/>
          </w:tcPr>
          <w:p w:rsidR="00AF7007" w:rsidRPr="00AF7007" w:rsidRDefault="00AF7007" w:rsidP="00AF7007">
            <w:pPr>
              <w:jc w:val="center"/>
              <w:rPr>
                <w:rFonts w:ascii="Calibri" w:eastAsia="Times New Roman" w:hAnsi="Calibri" w:cs="Calibri"/>
                <w:b/>
                <w:bCs/>
                <w:color w:val="FFFFFF"/>
                <w:sz w:val="20"/>
                <w:szCs w:val="20"/>
                <w:lang w:val="es-MX" w:eastAsia="es-MX"/>
              </w:rPr>
            </w:pPr>
            <w:r w:rsidRPr="00AF7007">
              <w:rPr>
                <w:rFonts w:ascii="Calibri" w:eastAsia="Times New Roman" w:hAnsi="Calibri" w:cs="Calibri"/>
                <w:b/>
                <w:bCs/>
                <w:color w:val="FFFFFF"/>
                <w:sz w:val="20"/>
                <w:szCs w:val="20"/>
                <w:lang w:val="es-MX" w:eastAsia="es-MX"/>
              </w:rPr>
              <w:t>CIUDAD</w:t>
            </w:r>
          </w:p>
        </w:tc>
        <w:tc>
          <w:tcPr>
            <w:tcW w:w="2389" w:type="dxa"/>
            <w:tcBorders>
              <w:top w:val="nil"/>
              <w:left w:val="nil"/>
              <w:bottom w:val="single" w:sz="4" w:space="0" w:color="auto"/>
              <w:right w:val="single" w:sz="4" w:space="0" w:color="auto"/>
            </w:tcBorders>
            <w:shd w:val="clear" w:color="000000" w:fill="000000"/>
            <w:noWrap/>
            <w:vAlign w:val="center"/>
            <w:hideMark/>
          </w:tcPr>
          <w:p w:rsidR="00AF7007" w:rsidRPr="00AF7007" w:rsidRDefault="00AF7007" w:rsidP="00AF7007">
            <w:pPr>
              <w:jc w:val="center"/>
              <w:rPr>
                <w:rFonts w:ascii="Calibri" w:eastAsia="Times New Roman" w:hAnsi="Calibri" w:cs="Calibri"/>
                <w:b/>
                <w:bCs/>
                <w:color w:val="FFFFFF"/>
                <w:sz w:val="20"/>
                <w:szCs w:val="20"/>
                <w:lang w:val="es-MX" w:eastAsia="es-MX"/>
              </w:rPr>
            </w:pPr>
            <w:r w:rsidRPr="00AF7007">
              <w:rPr>
                <w:rFonts w:ascii="Calibri" w:eastAsia="Times New Roman" w:hAnsi="Calibri" w:cs="Calibri"/>
                <w:b/>
                <w:bCs/>
                <w:color w:val="FFFFFF"/>
                <w:sz w:val="20"/>
                <w:szCs w:val="20"/>
                <w:lang w:val="es-MX" w:eastAsia="es-MX"/>
              </w:rPr>
              <w:t>HOTEL</w:t>
            </w:r>
          </w:p>
        </w:tc>
      </w:tr>
      <w:tr w:rsidR="00AF7007" w:rsidRPr="00AF7007" w:rsidTr="00AF7007">
        <w:trPr>
          <w:trHeight w:val="261"/>
          <w:jc w:val="center"/>
        </w:trPr>
        <w:tc>
          <w:tcPr>
            <w:tcW w:w="12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7007" w:rsidRPr="00AF7007" w:rsidRDefault="00AF7007" w:rsidP="00AF7007">
            <w:pPr>
              <w:jc w:val="center"/>
              <w:rPr>
                <w:rFonts w:ascii="Calibri" w:eastAsia="Times New Roman" w:hAnsi="Calibri" w:cs="Calibri"/>
                <w:b/>
                <w:bCs/>
                <w:color w:val="000000"/>
                <w:sz w:val="20"/>
                <w:szCs w:val="20"/>
                <w:lang w:val="es-MX" w:eastAsia="es-MX"/>
              </w:rPr>
            </w:pPr>
            <w:r w:rsidRPr="00AF7007">
              <w:rPr>
                <w:rFonts w:ascii="Calibri" w:eastAsia="Times New Roman" w:hAnsi="Calibri" w:cs="Calibri"/>
                <w:b/>
                <w:bCs/>
                <w:color w:val="000000"/>
                <w:sz w:val="20"/>
                <w:szCs w:val="20"/>
                <w:lang w:val="es-MX" w:eastAsia="es-MX"/>
              </w:rPr>
              <w:t>TURISTA</w:t>
            </w:r>
          </w:p>
        </w:tc>
        <w:tc>
          <w:tcPr>
            <w:tcW w:w="1580" w:type="dxa"/>
            <w:tcBorders>
              <w:top w:val="nil"/>
              <w:left w:val="nil"/>
              <w:bottom w:val="single" w:sz="4" w:space="0" w:color="auto"/>
              <w:right w:val="single" w:sz="4" w:space="0" w:color="auto"/>
            </w:tcBorders>
            <w:shd w:val="clear" w:color="000000" w:fill="FFFFFF"/>
            <w:noWrap/>
            <w:vAlign w:val="center"/>
            <w:hideMark/>
          </w:tcPr>
          <w:p w:rsidR="00AF7007" w:rsidRPr="00AF7007" w:rsidRDefault="00AF7007" w:rsidP="00AF7007">
            <w:pPr>
              <w:jc w:val="cente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Buenos Aires</w:t>
            </w:r>
          </w:p>
        </w:tc>
        <w:tc>
          <w:tcPr>
            <w:tcW w:w="2389" w:type="dxa"/>
            <w:tcBorders>
              <w:top w:val="nil"/>
              <w:left w:val="nil"/>
              <w:bottom w:val="single" w:sz="4" w:space="0" w:color="auto"/>
              <w:right w:val="single" w:sz="4" w:space="0" w:color="auto"/>
            </w:tcBorders>
            <w:shd w:val="clear" w:color="auto" w:fill="auto"/>
            <w:noWrap/>
            <w:vAlign w:val="center"/>
            <w:hideMark/>
          </w:tcPr>
          <w:p w:rsidR="00AF7007" w:rsidRPr="00AF7007" w:rsidRDefault="00AF7007" w:rsidP="00AF7007">
            <w:pP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Waldorf</w:t>
            </w:r>
          </w:p>
        </w:tc>
      </w:tr>
      <w:tr w:rsidR="00AF7007" w:rsidRPr="00AF7007" w:rsidTr="00AF7007">
        <w:trPr>
          <w:trHeight w:val="261"/>
          <w:jc w:val="center"/>
        </w:trPr>
        <w:tc>
          <w:tcPr>
            <w:tcW w:w="1251" w:type="dxa"/>
            <w:vMerge/>
            <w:tcBorders>
              <w:top w:val="nil"/>
              <w:left w:val="single" w:sz="4" w:space="0" w:color="auto"/>
              <w:bottom w:val="single" w:sz="4" w:space="0" w:color="auto"/>
              <w:right w:val="single" w:sz="4" w:space="0" w:color="auto"/>
            </w:tcBorders>
            <w:vAlign w:val="center"/>
            <w:hideMark/>
          </w:tcPr>
          <w:p w:rsidR="00AF7007" w:rsidRPr="00AF7007" w:rsidRDefault="00AF7007" w:rsidP="00AF7007">
            <w:pPr>
              <w:rPr>
                <w:rFonts w:ascii="Calibri" w:eastAsia="Times New Roman" w:hAnsi="Calibri" w:cs="Calibri"/>
                <w:b/>
                <w:bCs/>
                <w:color w:val="000000"/>
                <w:sz w:val="20"/>
                <w:szCs w:val="20"/>
                <w:lang w:val="es-MX" w:eastAsia="es-MX"/>
              </w:rPr>
            </w:pPr>
          </w:p>
        </w:tc>
        <w:tc>
          <w:tcPr>
            <w:tcW w:w="1580" w:type="dxa"/>
            <w:tcBorders>
              <w:top w:val="nil"/>
              <w:left w:val="nil"/>
              <w:bottom w:val="single" w:sz="4" w:space="0" w:color="auto"/>
              <w:right w:val="single" w:sz="4" w:space="0" w:color="auto"/>
            </w:tcBorders>
            <w:shd w:val="clear" w:color="000000" w:fill="FFFFFF"/>
            <w:noWrap/>
            <w:vAlign w:val="center"/>
            <w:hideMark/>
          </w:tcPr>
          <w:p w:rsidR="00AF7007" w:rsidRPr="00AF7007" w:rsidRDefault="00AF7007" w:rsidP="00AF7007">
            <w:pPr>
              <w:jc w:val="cente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Puerto Madryn</w:t>
            </w:r>
          </w:p>
        </w:tc>
        <w:tc>
          <w:tcPr>
            <w:tcW w:w="2389" w:type="dxa"/>
            <w:tcBorders>
              <w:top w:val="nil"/>
              <w:left w:val="nil"/>
              <w:bottom w:val="single" w:sz="4" w:space="0" w:color="auto"/>
              <w:right w:val="single" w:sz="4" w:space="0" w:color="auto"/>
            </w:tcBorders>
            <w:shd w:val="clear" w:color="auto" w:fill="auto"/>
            <w:noWrap/>
            <w:vAlign w:val="center"/>
            <w:hideMark/>
          </w:tcPr>
          <w:p w:rsidR="00AF7007" w:rsidRPr="00AF7007" w:rsidRDefault="00AF7007" w:rsidP="00AF7007">
            <w:pP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Tolosa Puerto Madryn</w:t>
            </w:r>
          </w:p>
        </w:tc>
      </w:tr>
      <w:tr w:rsidR="00AF7007" w:rsidRPr="00AF7007" w:rsidTr="00AF7007">
        <w:trPr>
          <w:trHeight w:val="261"/>
          <w:jc w:val="center"/>
        </w:trPr>
        <w:tc>
          <w:tcPr>
            <w:tcW w:w="1251" w:type="dxa"/>
            <w:vMerge/>
            <w:tcBorders>
              <w:top w:val="nil"/>
              <w:left w:val="single" w:sz="4" w:space="0" w:color="auto"/>
              <w:bottom w:val="single" w:sz="4" w:space="0" w:color="auto"/>
              <w:right w:val="single" w:sz="4" w:space="0" w:color="auto"/>
            </w:tcBorders>
            <w:vAlign w:val="center"/>
            <w:hideMark/>
          </w:tcPr>
          <w:p w:rsidR="00AF7007" w:rsidRPr="00AF7007" w:rsidRDefault="00AF7007" w:rsidP="00AF7007">
            <w:pPr>
              <w:rPr>
                <w:rFonts w:ascii="Calibri" w:eastAsia="Times New Roman" w:hAnsi="Calibri" w:cs="Calibri"/>
                <w:b/>
                <w:bCs/>
                <w:color w:val="000000"/>
                <w:sz w:val="20"/>
                <w:szCs w:val="20"/>
                <w:lang w:val="es-MX" w:eastAsia="es-MX"/>
              </w:rPr>
            </w:pPr>
          </w:p>
        </w:tc>
        <w:tc>
          <w:tcPr>
            <w:tcW w:w="1580" w:type="dxa"/>
            <w:tcBorders>
              <w:top w:val="nil"/>
              <w:left w:val="nil"/>
              <w:bottom w:val="single" w:sz="4" w:space="0" w:color="auto"/>
              <w:right w:val="single" w:sz="4" w:space="0" w:color="auto"/>
            </w:tcBorders>
            <w:shd w:val="clear" w:color="000000" w:fill="FFFFFF"/>
            <w:noWrap/>
            <w:vAlign w:val="center"/>
            <w:hideMark/>
          </w:tcPr>
          <w:p w:rsidR="00AF7007" w:rsidRPr="00AF7007" w:rsidRDefault="00AF7007" w:rsidP="00AF7007">
            <w:pPr>
              <w:jc w:val="cente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Calafate</w:t>
            </w:r>
          </w:p>
        </w:tc>
        <w:tc>
          <w:tcPr>
            <w:tcW w:w="2389" w:type="dxa"/>
            <w:tcBorders>
              <w:top w:val="nil"/>
              <w:left w:val="nil"/>
              <w:bottom w:val="single" w:sz="4" w:space="0" w:color="auto"/>
              <w:right w:val="single" w:sz="4" w:space="0" w:color="auto"/>
            </w:tcBorders>
            <w:shd w:val="clear" w:color="auto" w:fill="auto"/>
            <w:noWrap/>
            <w:vAlign w:val="center"/>
            <w:hideMark/>
          </w:tcPr>
          <w:p w:rsidR="00AF7007" w:rsidRPr="00AF7007" w:rsidRDefault="00AF7007" w:rsidP="00AF7007">
            <w:pP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Los Canelos</w:t>
            </w:r>
          </w:p>
        </w:tc>
      </w:tr>
      <w:tr w:rsidR="00AF7007" w:rsidRPr="00AF7007" w:rsidTr="00AF7007">
        <w:trPr>
          <w:trHeight w:val="261"/>
          <w:jc w:val="center"/>
        </w:trPr>
        <w:tc>
          <w:tcPr>
            <w:tcW w:w="1251" w:type="dxa"/>
            <w:vMerge/>
            <w:tcBorders>
              <w:top w:val="nil"/>
              <w:left w:val="single" w:sz="4" w:space="0" w:color="auto"/>
              <w:bottom w:val="single" w:sz="4" w:space="0" w:color="auto"/>
              <w:right w:val="single" w:sz="4" w:space="0" w:color="auto"/>
            </w:tcBorders>
            <w:vAlign w:val="center"/>
            <w:hideMark/>
          </w:tcPr>
          <w:p w:rsidR="00AF7007" w:rsidRPr="00AF7007" w:rsidRDefault="00AF7007" w:rsidP="00AF7007">
            <w:pPr>
              <w:rPr>
                <w:rFonts w:ascii="Calibri" w:eastAsia="Times New Roman" w:hAnsi="Calibri" w:cs="Calibri"/>
                <w:b/>
                <w:bCs/>
                <w:color w:val="000000"/>
                <w:sz w:val="20"/>
                <w:szCs w:val="20"/>
                <w:lang w:val="es-MX" w:eastAsia="es-MX"/>
              </w:rPr>
            </w:pPr>
          </w:p>
        </w:tc>
        <w:tc>
          <w:tcPr>
            <w:tcW w:w="1580" w:type="dxa"/>
            <w:tcBorders>
              <w:top w:val="nil"/>
              <w:left w:val="nil"/>
              <w:bottom w:val="nil"/>
              <w:right w:val="single" w:sz="4" w:space="0" w:color="auto"/>
            </w:tcBorders>
            <w:shd w:val="clear" w:color="000000" w:fill="FFFFFF"/>
            <w:noWrap/>
            <w:vAlign w:val="center"/>
            <w:hideMark/>
          </w:tcPr>
          <w:p w:rsidR="00AF7007" w:rsidRPr="00AF7007" w:rsidRDefault="00AF7007" w:rsidP="00AF7007">
            <w:pPr>
              <w:jc w:val="cente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Ushuaia</w:t>
            </w:r>
          </w:p>
        </w:tc>
        <w:tc>
          <w:tcPr>
            <w:tcW w:w="2389" w:type="dxa"/>
            <w:tcBorders>
              <w:top w:val="nil"/>
              <w:left w:val="nil"/>
              <w:bottom w:val="single" w:sz="4" w:space="0" w:color="auto"/>
              <w:right w:val="single" w:sz="4" w:space="0" w:color="auto"/>
            </w:tcBorders>
            <w:shd w:val="clear" w:color="auto" w:fill="auto"/>
            <w:noWrap/>
            <w:vAlign w:val="center"/>
            <w:hideMark/>
          </w:tcPr>
          <w:p w:rsidR="00AF7007" w:rsidRPr="00AF7007" w:rsidRDefault="00AF7007" w:rsidP="00AF7007">
            <w:pP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 xml:space="preserve">Patagonia </w:t>
            </w:r>
            <w:proofErr w:type="spellStart"/>
            <w:r w:rsidRPr="00AF7007">
              <w:rPr>
                <w:rFonts w:ascii="Calibri" w:eastAsia="Times New Roman" w:hAnsi="Calibri" w:cs="Calibri"/>
                <w:color w:val="000000"/>
                <w:sz w:val="20"/>
                <w:szCs w:val="20"/>
                <w:lang w:val="es-MX" w:eastAsia="es-MX"/>
              </w:rPr>
              <w:t>Jarke</w:t>
            </w:r>
            <w:proofErr w:type="spellEnd"/>
          </w:p>
        </w:tc>
      </w:tr>
      <w:tr w:rsidR="00AF7007" w:rsidRPr="00AF7007" w:rsidTr="00AF7007">
        <w:trPr>
          <w:trHeight w:val="261"/>
          <w:jc w:val="center"/>
        </w:trPr>
        <w:tc>
          <w:tcPr>
            <w:tcW w:w="12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7007" w:rsidRPr="00AF7007" w:rsidRDefault="00AF7007" w:rsidP="00AF7007">
            <w:pPr>
              <w:jc w:val="center"/>
              <w:rPr>
                <w:rFonts w:ascii="Calibri" w:eastAsia="Times New Roman" w:hAnsi="Calibri" w:cs="Calibri"/>
                <w:b/>
                <w:bCs/>
                <w:color w:val="000000"/>
                <w:sz w:val="20"/>
                <w:szCs w:val="20"/>
                <w:lang w:val="es-MX" w:eastAsia="es-MX"/>
              </w:rPr>
            </w:pPr>
            <w:r w:rsidRPr="00AF7007">
              <w:rPr>
                <w:rFonts w:ascii="Calibri" w:eastAsia="Times New Roman" w:hAnsi="Calibri" w:cs="Calibri"/>
                <w:b/>
                <w:bCs/>
                <w:color w:val="000000"/>
                <w:sz w:val="20"/>
                <w:szCs w:val="20"/>
                <w:lang w:val="es-MX" w:eastAsia="es-MX"/>
              </w:rPr>
              <w:t>PRIMERA</w:t>
            </w:r>
          </w:p>
        </w:tc>
        <w:tc>
          <w:tcPr>
            <w:tcW w:w="1580" w:type="dxa"/>
            <w:tcBorders>
              <w:top w:val="single" w:sz="4" w:space="0" w:color="auto"/>
              <w:left w:val="nil"/>
              <w:bottom w:val="single" w:sz="4" w:space="0" w:color="auto"/>
              <w:right w:val="single" w:sz="4" w:space="0" w:color="auto"/>
            </w:tcBorders>
            <w:shd w:val="clear" w:color="000000" w:fill="FFFFFF"/>
            <w:noWrap/>
            <w:vAlign w:val="center"/>
            <w:hideMark/>
          </w:tcPr>
          <w:p w:rsidR="00AF7007" w:rsidRPr="00AF7007" w:rsidRDefault="00AF7007" w:rsidP="00AF7007">
            <w:pPr>
              <w:jc w:val="cente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Buenos Aires</w:t>
            </w:r>
          </w:p>
        </w:tc>
        <w:tc>
          <w:tcPr>
            <w:tcW w:w="2389" w:type="dxa"/>
            <w:tcBorders>
              <w:top w:val="nil"/>
              <w:left w:val="nil"/>
              <w:bottom w:val="single" w:sz="4" w:space="0" w:color="auto"/>
              <w:right w:val="single" w:sz="4" w:space="0" w:color="auto"/>
            </w:tcBorders>
            <w:shd w:val="clear" w:color="auto" w:fill="auto"/>
            <w:noWrap/>
            <w:vAlign w:val="center"/>
            <w:hideMark/>
          </w:tcPr>
          <w:p w:rsidR="00AF7007" w:rsidRPr="00AF7007" w:rsidRDefault="00AF7007" w:rsidP="00AF7007">
            <w:pP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Argenta Tower</w:t>
            </w:r>
          </w:p>
        </w:tc>
      </w:tr>
      <w:tr w:rsidR="00AF7007" w:rsidRPr="00AF7007" w:rsidTr="00AF7007">
        <w:trPr>
          <w:trHeight w:val="261"/>
          <w:jc w:val="center"/>
        </w:trPr>
        <w:tc>
          <w:tcPr>
            <w:tcW w:w="1251" w:type="dxa"/>
            <w:vMerge/>
            <w:tcBorders>
              <w:top w:val="nil"/>
              <w:left w:val="single" w:sz="4" w:space="0" w:color="auto"/>
              <w:bottom w:val="single" w:sz="4" w:space="0" w:color="auto"/>
              <w:right w:val="single" w:sz="4" w:space="0" w:color="auto"/>
            </w:tcBorders>
            <w:vAlign w:val="center"/>
            <w:hideMark/>
          </w:tcPr>
          <w:p w:rsidR="00AF7007" w:rsidRPr="00AF7007" w:rsidRDefault="00AF7007" w:rsidP="00AF7007">
            <w:pPr>
              <w:rPr>
                <w:rFonts w:ascii="Calibri" w:eastAsia="Times New Roman" w:hAnsi="Calibri" w:cs="Calibri"/>
                <w:b/>
                <w:bCs/>
                <w:color w:val="000000"/>
                <w:sz w:val="20"/>
                <w:szCs w:val="20"/>
                <w:lang w:val="es-MX" w:eastAsia="es-MX"/>
              </w:rPr>
            </w:pPr>
          </w:p>
        </w:tc>
        <w:tc>
          <w:tcPr>
            <w:tcW w:w="1580" w:type="dxa"/>
            <w:tcBorders>
              <w:top w:val="nil"/>
              <w:left w:val="nil"/>
              <w:bottom w:val="single" w:sz="4" w:space="0" w:color="auto"/>
              <w:right w:val="single" w:sz="4" w:space="0" w:color="auto"/>
            </w:tcBorders>
            <w:shd w:val="clear" w:color="000000" w:fill="FFFFFF"/>
            <w:noWrap/>
            <w:vAlign w:val="center"/>
            <w:hideMark/>
          </w:tcPr>
          <w:p w:rsidR="00AF7007" w:rsidRPr="00AF7007" w:rsidRDefault="00AF7007" w:rsidP="00AF7007">
            <w:pPr>
              <w:jc w:val="cente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Puerto Madryn</w:t>
            </w:r>
          </w:p>
        </w:tc>
        <w:tc>
          <w:tcPr>
            <w:tcW w:w="2389" w:type="dxa"/>
            <w:tcBorders>
              <w:top w:val="nil"/>
              <w:left w:val="nil"/>
              <w:bottom w:val="single" w:sz="4" w:space="0" w:color="auto"/>
              <w:right w:val="single" w:sz="4" w:space="0" w:color="auto"/>
            </w:tcBorders>
            <w:shd w:val="clear" w:color="auto" w:fill="auto"/>
            <w:noWrap/>
            <w:vAlign w:val="bottom"/>
            <w:hideMark/>
          </w:tcPr>
          <w:p w:rsidR="00AF7007" w:rsidRPr="00AF7007" w:rsidRDefault="00AF7007" w:rsidP="00AF7007">
            <w:pPr>
              <w:rPr>
                <w:rFonts w:ascii="Calibri" w:eastAsia="Times New Roman" w:hAnsi="Calibri" w:cs="Calibri"/>
                <w:color w:val="000000"/>
                <w:sz w:val="20"/>
                <w:szCs w:val="20"/>
                <w:lang w:val="es-MX" w:eastAsia="es-MX"/>
              </w:rPr>
            </w:pPr>
            <w:proofErr w:type="spellStart"/>
            <w:r w:rsidRPr="00AF7007">
              <w:rPr>
                <w:rFonts w:ascii="Calibri" w:eastAsia="Times New Roman" w:hAnsi="Calibri" w:cs="Calibri"/>
                <w:color w:val="000000"/>
                <w:sz w:val="20"/>
                <w:szCs w:val="20"/>
                <w:lang w:val="es-MX" w:eastAsia="es-MX"/>
              </w:rPr>
              <w:t>Dazzler</w:t>
            </w:r>
            <w:proofErr w:type="spellEnd"/>
            <w:r w:rsidRPr="00AF7007">
              <w:rPr>
                <w:rFonts w:ascii="Calibri" w:eastAsia="Times New Roman" w:hAnsi="Calibri" w:cs="Calibri"/>
                <w:color w:val="000000"/>
                <w:sz w:val="20"/>
                <w:szCs w:val="20"/>
                <w:lang w:val="es-MX" w:eastAsia="es-MX"/>
              </w:rPr>
              <w:t xml:space="preserve"> Puerto Madryn</w:t>
            </w:r>
          </w:p>
        </w:tc>
      </w:tr>
      <w:tr w:rsidR="00AF7007" w:rsidRPr="00AF7007" w:rsidTr="00AF7007">
        <w:trPr>
          <w:trHeight w:val="261"/>
          <w:jc w:val="center"/>
        </w:trPr>
        <w:tc>
          <w:tcPr>
            <w:tcW w:w="1251" w:type="dxa"/>
            <w:vMerge/>
            <w:tcBorders>
              <w:top w:val="nil"/>
              <w:left w:val="single" w:sz="4" w:space="0" w:color="auto"/>
              <w:bottom w:val="single" w:sz="4" w:space="0" w:color="auto"/>
              <w:right w:val="single" w:sz="4" w:space="0" w:color="auto"/>
            </w:tcBorders>
            <w:vAlign w:val="center"/>
            <w:hideMark/>
          </w:tcPr>
          <w:p w:rsidR="00AF7007" w:rsidRPr="00AF7007" w:rsidRDefault="00AF7007" w:rsidP="00AF7007">
            <w:pPr>
              <w:rPr>
                <w:rFonts w:ascii="Calibri" w:eastAsia="Times New Roman" w:hAnsi="Calibri" w:cs="Calibri"/>
                <w:b/>
                <w:bCs/>
                <w:color w:val="000000"/>
                <w:sz w:val="20"/>
                <w:szCs w:val="20"/>
                <w:lang w:val="es-MX" w:eastAsia="es-MX"/>
              </w:rPr>
            </w:pPr>
          </w:p>
        </w:tc>
        <w:tc>
          <w:tcPr>
            <w:tcW w:w="1580" w:type="dxa"/>
            <w:tcBorders>
              <w:top w:val="nil"/>
              <w:left w:val="nil"/>
              <w:bottom w:val="single" w:sz="4" w:space="0" w:color="auto"/>
              <w:right w:val="single" w:sz="4" w:space="0" w:color="auto"/>
            </w:tcBorders>
            <w:shd w:val="clear" w:color="000000" w:fill="FFFFFF"/>
            <w:noWrap/>
            <w:vAlign w:val="center"/>
            <w:hideMark/>
          </w:tcPr>
          <w:p w:rsidR="00AF7007" w:rsidRPr="00AF7007" w:rsidRDefault="00AF7007" w:rsidP="00AF7007">
            <w:pPr>
              <w:jc w:val="cente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Calafate</w:t>
            </w:r>
          </w:p>
        </w:tc>
        <w:tc>
          <w:tcPr>
            <w:tcW w:w="2389" w:type="dxa"/>
            <w:tcBorders>
              <w:top w:val="nil"/>
              <w:left w:val="nil"/>
              <w:bottom w:val="single" w:sz="4" w:space="0" w:color="auto"/>
              <w:right w:val="single" w:sz="4" w:space="0" w:color="auto"/>
            </w:tcBorders>
            <w:shd w:val="clear" w:color="auto" w:fill="auto"/>
            <w:noWrap/>
            <w:vAlign w:val="center"/>
            <w:hideMark/>
          </w:tcPr>
          <w:p w:rsidR="00AF7007" w:rsidRPr="00AF7007" w:rsidRDefault="00AF7007" w:rsidP="00AF7007">
            <w:pPr>
              <w:rPr>
                <w:rFonts w:ascii="Calibri" w:eastAsia="Times New Roman" w:hAnsi="Calibri" w:cs="Calibri"/>
                <w:color w:val="000000"/>
                <w:sz w:val="20"/>
                <w:szCs w:val="20"/>
                <w:lang w:val="es-MX" w:eastAsia="es-MX"/>
              </w:rPr>
            </w:pPr>
            <w:proofErr w:type="spellStart"/>
            <w:r w:rsidRPr="00AF7007">
              <w:rPr>
                <w:rFonts w:ascii="Calibri" w:eastAsia="Times New Roman" w:hAnsi="Calibri" w:cs="Calibri"/>
                <w:color w:val="000000"/>
                <w:sz w:val="20"/>
                <w:szCs w:val="20"/>
                <w:lang w:val="es-MX" w:eastAsia="es-MX"/>
              </w:rPr>
              <w:t>Kosten</w:t>
            </w:r>
            <w:proofErr w:type="spellEnd"/>
            <w:r w:rsidRPr="00AF7007">
              <w:rPr>
                <w:rFonts w:ascii="Calibri" w:eastAsia="Times New Roman" w:hAnsi="Calibri" w:cs="Calibri"/>
                <w:color w:val="000000"/>
                <w:sz w:val="20"/>
                <w:szCs w:val="20"/>
                <w:lang w:val="es-MX" w:eastAsia="es-MX"/>
              </w:rPr>
              <w:t xml:space="preserve"> </w:t>
            </w:r>
            <w:proofErr w:type="spellStart"/>
            <w:r w:rsidRPr="00AF7007">
              <w:rPr>
                <w:rFonts w:ascii="Calibri" w:eastAsia="Times New Roman" w:hAnsi="Calibri" w:cs="Calibri"/>
                <w:color w:val="000000"/>
                <w:sz w:val="20"/>
                <w:szCs w:val="20"/>
                <w:lang w:val="es-MX" w:eastAsia="es-MX"/>
              </w:rPr>
              <w:t>Aike</w:t>
            </w:r>
            <w:proofErr w:type="spellEnd"/>
          </w:p>
        </w:tc>
      </w:tr>
      <w:tr w:rsidR="00AF7007" w:rsidRPr="00AF7007" w:rsidTr="00AF7007">
        <w:trPr>
          <w:trHeight w:val="261"/>
          <w:jc w:val="center"/>
        </w:trPr>
        <w:tc>
          <w:tcPr>
            <w:tcW w:w="1251" w:type="dxa"/>
            <w:vMerge/>
            <w:tcBorders>
              <w:top w:val="nil"/>
              <w:left w:val="single" w:sz="4" w:space="0" w:color="auto"/>
              <w:bottom w:val="single" w:sz="4" w:space="0" w:color="auto"/>
              <w:right w:val="single" w:sz="4" w:space="0" w:color="auto"/>
            </w:tcBorders>
            <w:vAlign w:val="center"/>
            <w:hideMark/>
          </w:tcPr>
          <w:p w:rsidR="00AF7007" w:rsidRPr="00AF7007" w:rsidRDefault="00AF7007" w:rsidP="00AF7007">
            <w:pPr>
              <w:rPr>
                <w:rFonts w:ascii="Calibri" w:eastAsia="Times New Roman" w:hAnsi="Calibri" w:cs="Calibri"/>
                <w:b/>
                <w:bCs/>
                <w:color w:val="000000"/>
                <w:sz w:val="20"/>
                <w:szCs w:val="20"/>
                <w:lang w:val="es-MX" w:eastAsia="es-MX"/>
              </w:rPr>
            </w:pPr>
          </w:p>
        </w:tc>
        <w:tc>
          <w:tcPr>
            <w:tcW w:w="1580" w:type="dxa"/>
            <w:tcBorders>
              <w:top w:val="nil"/>
              <w:left w:val="nil"/>
              <w:bottom w:val="single" w:sz="4" w:space="0" w:color="auto"/>
              <w:right w:val="single" w:sz="4" w:space="0" w:color="auto"/>
            </w:tcBorders>
            <w:shd w:val="clear" w:color="000000" w:fill="FFFFFF"/>
            <w:noWrap/>
            <w:vAlign w:val="center"/>
            <w:hideMark/>
          </w:tcPr>
          <w:p w:rsidR="00AF7007" w:rsidRPr="00AF7007" w:rsidRDefault="00AF7007" w:rsidP="00AF7007">
            <w:pPr>
              <w:jc w:val="cente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Ushuaia</w:t>
            </w:r>
          </w:p>
        </w:tc>
        <w:tc>
          <w:tcPr>
            <w:tcW w:w="2389" w:type="dxa"/>
            <w:tcBorders>
              <w:top w:val="nil"/>
              <w:left w:val="nil"/>
              <w:bottom w:val="single" w:sz="4" w:space="0" w:color="auto"/>
              <w:right w:val="single" w:sz="4" w:space="0" w:color="auto"/>
            </w:tcBorders>
            <w:shd w:val="clear" w:color="auto" w:fill="auto"/>
            <w:noWrap/>
            <w:vAlign w:val="center"/>
            <w:hideMark/>
          </w:tcPr>
          <w:p w:rsidR="00AF7007" w:rsidRPr="00AF7007" w:rsidRDefault="00AF7007" w:rsidP="00AF7007">
            <w:pPr>
              <w:rPr>
                <w:rFonts w:ascii="Calibri" w:eastAsia="Times New Roman" w:hAnsi="Calibri" w:cs="Calibri"/>
                <w:color w:val="000000"/>
                <w:sz w:val="20"/>
                <w:szCs w:val="20"/>
                <w:lang w:val="es-MX" w:eastAsia="es-MX"/>
              </w:rPr>
            </w:pPr>
            <w:r w:rsidRPr="00AF7007">
              <w:rPr>
                <w:rFonts w:ascii="Calibri" w:eastAsia="Times New Roman" w:hAnsi="Calibri" w:cs="Calibri"/>
                <w:color w:val="000000"/>
                <w:sz w:val="20"/>
                <w:szCs w:val="20"/>
                <w:lang w:val="es-MX" w:eastAsia="es-MX"/>
              </w:rPr>
              <w:t>Fueguino</w:t>
            </w:r>
          </w:p>
        </w:tc>
      </w:tr>
    </w:tbl>
    <w:p w:rsidR="002E4A18" w:rsidRPr="000639B8" w:rsidRDefault="002E4A18" w:rsidP="006E12FA">
      <w:pPr>
        <w:rPr>
          <w:rFonts w:ascii="Calibri" w:eastAsia="Calibri" w:hAnsi="Calibri" w:cs="Calibri"/>
          <w:b/>
          <w:color w:val="000000" w:themeColor="text1"/>
          <w:lang w:val="es-MX"/>
        </w:rPr>
      </w:pPr>
    </w:p>
    <w:tbl>
      <w:tblPr>
        <w:tblW w:w="7508" w:type="dxa"/>
        <w:jc w:val="center"/>
        <w:tblCellMar>
          <w:left w:w="70" w:type="dxa"/>
          <w:right w:w="70" w:type="dxa"/>
        </w:tblCellMar>
        <w:tblLook w:val="04A0" w:firstRow="1" w:lastRow="0" w:firstColumn="1" w:lastColumn="0" w:noHBand="0" w:noVBand="1"/>
      </w:tblPr>
      <w:tblGrid>
        <w:gridCol w:w="4106"/>
        <w:gridCol w:w="1157"/>
        <w:gridCol w:w="1111"/>
        <w:gridCol w:w="1134"/>
      </w:tblGrid>
      <w:tr w:rsidR="00F016F1" w:rsidRPr="00F016F1" w:rsidTr="00F016F1">
        <w:trPr>
          <w:trHeight w:val="288"/>
          <w:jc w:val="center"/>
        </w:trPr>
        <w:tc>
          <w:tcPr>
            <w:tcW w:w="750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16F1" w:rsidRPr="00F016F1" w:rsidRDefault="00F016F1" w:rsidP="00F016F1">
            <w:pPr>
              <w:jc w:val="center"/>
              <w:rPr>
                <w:rFonts w:ascii="Calibri" w:eastAsia="Times New Roman" w:hAnsi="Calibri" w:cs="Calibri"/>
                <w:b/>
                <w:bCs/>
                <w:color w:val="FFFFFF"/>
                <w:sz w:val="20"/>
                <w:szCs w:val="20"/>
                <w:lang w:val="es-MX" w:eastAsia="es-MX"/>
              </w:rPr>
            </w:pPr>
            <w:r w:rsidRPr="00F016F1">
              <w:rPr>
                <w:rFonts w:ascii="Calibri" w:eastAsia="Times New Roman" w:hAnsi="Calibri" w:cs="Calibri"/>
                <w:b/>
                <w:bCs/>
                <w:color w:val="FFFFFF"/>
                <w:sz w:val="20"/>
                <w:szCs w:val="20"/>
                <w:lang w:val="es-MX" w:eastAsia="es-MX"/>
              </w:rPr>
              <w:t xml:space="preserve">TARIFAS EN USD POR PERSONA </w:t>
            </w:r>
          </w:p>
        </w:tc>
      </w:tr>
      <w:tr w:rsidR="00F016F1" w:rsidRPr="00F016F1" w:rsidTr="00F016F1">
        <w:trPr>
          <w:trHeight w:val="288"/>
          <w:jc w:val="center"/>
        </w:trPr>
        <w:tc>
          <w:tcPr>
            <w:tcW w:w="52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b/>
                <w:bCs/>
                <w:color w:val="000000"/>
                <w:sz w:val="20"/>
                <w:szCs w:val="20"/>
                <w:lang w:val="es-MX" w:eastAsia="es-MX"/>
              </w:rPr>
            </w:pPr>
            <w:r w:rsidRPr="00F016F1">
              <w:rPr>
                <w:rFonts w:ascii="Calibri" w:eastAsia="Times New Roman" w:hAnsi="Calibri" w:cs="Calibri"/>
                <w:b/>
                <w:bCs/>
                <w:color w:val="000000"/>
                <w:sz w:val="20"/>
                <w:szCs w:val="20"/>
                <w:lang w:val="es-MX" w:eastAsia="es-MX"/>
              </w:rPr>
              <w:t xml:space="preserve">SERVICIOS TERRESTRES EXCLUSIVAMENTE </w:t>
            </w:r>
          </w:p>
        </w:tc>
        <w:tc>
          <w:tcPr>
            <w:tcW w:w="224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b/>
                <w:bCs/>
                <w:color w:val="000000"/>
                <w:sz w:val="20"/>
                <w:szCs w:val="20"/>
                <w:lang w:val="es-MX" w:eastAsia="es-MX"/>
              </w:rPr>
            </w:pPr>
            <w:r w:rsidRPr="00F016F1">
              <w:rPr>
                <w:rFonts w:ascii="Calibri" w:eastAsia="Times New Roman" w:hAnsi="Calibri" w:cs="Calibri"/>
                <w:b/>
                <w:bCs/>
                <w:color w:val="000000"/>
                <w:sz w:val="20"/>
                <w:szCs w:val="20"/>
                <w:lang w:val="es-MX" w:eastAsia="es-MX"/>
              </w:rPr>
              <w:t xml:space="preserve">MÍNIMO 2 PASAJEROS </w:t>
            </w:r>
          </w:p>
        </w:tc>
      </w:tr>
      <w:tr w:rsidR="00F016F1" w:rsidRPr="00F016F1" w:rsidTr="00F016F1">
        <w:trPr>
          <w:trHeight w:val="288"/>
          <w:jc w:val="center"/>
        </w:trPr>
        <w:tc>
          <w:tcPr>
            <w:tcW w:w="750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16F1" w:rsidRPr="00F016F1" w:rsidRDefault="00F016F1" w:rsidP="00F016F1">
            <w:pPr>
              <w:jc w:val="center"/>
              <w:rPr>
                <w:rFonts w:ascii="Calibri" w:eastAsia="Times New Roman" w:hAnsi="Calibri" w:cs="Calibri"/>
                <w:b/>
                <w:bCs/>
                <w:color w:val="FFFFFF"/>
                <w:sz w:val="20"/>
                <w:szCs w:val="20"/>
                <w:lang w:val="es-MX" w:eastAsia="es-MX"/>
              </w:rPr>
            </w:pPr>
            <w:r w:rsidRPr="00F016F1">
              <w:rPr>
                <w:rFonts w:ascii="Calibri" w:eastAsia="Times New Roman" w:hAnsi="Calibri" w:cs="Calibri"/>
                <w:b/>
                <w:bCs/>
                <w:color w:val="FFFFFF"/>
                <w:sz w:val="20"/>
                <w:szCs w:val="20"/>
                <w:lang w:val="es-MX" w:eastAsia="es-MX"/>
              </w:rPr>
              <w:t>01 JU</w:t>
            </w:r>
            <w:r>
              <w:rPr>
                <w:rFonts w:ascii="Calibri" w:eastAsia="Times New Roman" w:hAnsi="Calibri" w:cs="Calibri"/>
                <w:b/>
                <w:bCs/>
                <w:color w:val="FFFFFF"/>
                <w:sz w:val="20"/>
                <w:szCs w:val="20"/>
                <w:lang w:val="es-MX" w:eastAsia="es-MX"/>
              </w:rPr>
              <w:t>LI</w:t>
            </w:r>
            <w:r w:rsidRPr="00F016F1">
              <w:rPr>
                <w:rFonts w:ascii="Calibri" w:eastAsia="Times New Roman" w:hAnsi="Calibri" w:cs="Calibri"/>
                <w:b/>
                <w:bCs/>
                <w:color w:val="FFFFFF"/>
                <w:sz w:val="20"/>
                <w:szCs w:val="20"/>
                <w:lang w:val="es-MX" w:eastAsia="es-MX"/>
              </w:rPr>
              <w:t>O 2025 - 28 FEBERRO 2026</w:t>
            </w:r>
          </w:p>
        </w:tc>
      </w:tr>
      <w:tr w:rsidR="00F016F1" w:rsidRPr="00F016F1" w:rsidTr="00F016F1">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16F1" w:rsidRPr="00F016F1" w:rsidRDefault="00F016F1" w:rsidP="00F016F1">
            <w:pPr>
              <w:jc w:val="center"/>
              <w:rPr>
                <w:rFonts w:ascii="Calibri" w:eastAsia="Times New Roman" w:hAnsi="Calibri" w:cs="Calibri"/>
                <w:b/>
                <w:bCs/>
                <w:color w:val="FFFFFF"/>
                <w:sz w:val="20"/>
                <w:szCs w:val="20"/>
                <w:lang w:val="es-MX" w:eastAsia="es-MX"/>
              </w:rPr>
            </w:pPr>
            <w:r w:rsidRPr="00F016F1">
              <w:rPr>
                <w:rFonts w:ascii="Calibri" w:eastAsia="Times New Roman" w:hAnsi="Calibri" w:cs="Calibri"/>
                <w:b/>
                <w:bCs/>
                <w:color w:val="FFFFFF"/>
                <w:sz w:val="20"/>
                <w:szCs w:val="20"/>
                <w:lang w:val="es-MX" w:eastAsia="es-MX"/>
              </w:rPr>
              <w:t xml:space="preserve">CATEGORÍA </w:t>
            </w:r>
          </w:p>
        </w:tc>
        <w:tc>
          <w:tcPr>
            <w:tcW w:w="1157" w:type="dxa"/>
            <w:tcBorders>
              <w:top w:val="nil"/>
              <w:left w:val="nil"/>
              <w:bottom w:val="single" w:sz="4" w:space="0" w:color="auto"/>
              <w:right w:val="single" w:sz="4" w:space="0" w:color="auto"/>
            </w:tcBorders>
            <w:shd w:val="clear" w:color="000000" w:fill="000000"/>
            <w:noWrap/>
            <w:vAlign w:val="center"/>
            <w:hideMark/>
          </w:tcPr>
          <w:p w:rsidR="00F016F1" w:rsidRPr="00F016F1" w:rsidRDefault="00F016F1" w:rsidP="00F016F1">
            <w:pPr>
              <w:jc w:val="center"/>
              <w:rPr>
                <w:rFonts w:ascii="Calibri" w:eastAsia="Times New Roman" w:hAnsi="Calibri" w:cs="Calibri"/>
                <w:b/>
                <w:bCs/>
                <w:color w:val="FFFFFF"/>
                <w:sz w:val="20"/>
                <w:szCs w:val="20"/>
                <w:lang w:val="es-MX" w:eastAsia="es-MX"/>
              </w:rPr>
            </w:pPr>
            <w:r w:rsidRPr="00F016F1">
              <w:rPr>
                <w:rFonts w:ascii="Calibri" w:eastAsia="Times New Roman" w:hAnsi="Calibri" w:cs="Calibri"/>
                <w:b/>
                <w:bCs/>
                <w:color w:val="FFFFFF"/>
                <w:sz w:val="20"/>
                <w:szCs w:val="20"/>
                <w:lang w:val="es-MX" w:eastAsia="es-MX"/>
              </w:rPr>
              <w:t>DOBLE</w:t>
            </w:r>
          </w:p>
        </w:tc>
        <w:tc>
          <w:tcPr>
            <w:tcW w:w="1111" w:type="dxa"/>
            <w:tcBorders>
              <w:top w:val="nil"/>
              <w:left w:val="nil"/>
              <w:bottom w:val="single" w:sz="4" w:space="0" w:color="auto"/>
              <w:right w:val="single" w:sz="4" w:space="0" w:color="auto"/>
            </w:tcBorders>
            <w:shd w:val="clear" w:color="000000" w:fill="000000"/>
            <w:noWrap/>
            <w:vAlign w:val="center"/>
            <w:hideMark/>
          </w:tcPr>
          <w:p w:rsidR="00F016F1" w:rsidRPr="00F016F1" w:rsidRDefault="00F016F1" w:rsidP="00F016F1">
            <w:pPr>
              <w:jc w:val="center"/>
              <w:rPr>
                <w:rFonts w:ascii="Calibri" w:eastAsia="Times New Roman" w:hAnsi="Calibri" w:cs="Calibri"/>
                <w:b/>
                <w:bCs/>
                <w:color w:val="FFFFFF"/>
                <w:sz w:val="20"/>
                <w:szCs w:val="20"/>
                <w:lang w:val="es-MX" w:eastAsia="es-MX"/>
              </w:rPr>
            </w:pPr>
            <w:r w:rsidRPr="00F016F1">
              <w:rPr>
                <w:rFonts w:ascii="Calibri" w:eastAsia="Times New Roman" w:hAnsi="Calibri" w:cs="Calibri"/>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F016F1" w:rsidRPr="00F016F1" w:rsidRDefault="00F016F1" w:rsidP="00F016F1">
            <w:pPr>
              <w:jc w:val="center"/>
              <w:rPr>
                <w:rFonts w:ascii="Calibri" w:eastAsia="Times New Roman" w:hAnsi="Calibri" w:cs="Calibri"/>
                <w:b/>
                <w:bCs/>
                <w:color w:val="FFFFFF"/>
                <w:sz w:val="20"/>
                <w:szCs w:val="20"/>
                <w:lang w:val="es-MX" w:eastAsia="es-MX"/>
              </w:rPr>
            </w:pPr>
            <w:r w:rsidRPr="00F016F1">
              <w:rPr>
                <w:rFonts w:ascii="Calibri" w:eastAsia="Times New Roman" w:hAnsi="Calibri" w:cs="Calibri"/>
                <w:b/>
                <w:bCs/>
                <w:color w:val="FFFFFF"/>
                <w:sz w:val="20"/>
                <w:szCs w:val="20"/>
                <w:lang w:val="es-MX" w:eastAsia="es-MX"/>
              </w:rPr>
              <w:t>SENCILLA</w:t>
            </w:r>
          </w:p>
        </w:tc>
      </w:tr>
      <w:tr w:rsidR="00F016F1" w:rsidRPr="00F016F1" w:rsidTr="00F016F1">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16F1" w:rsidRPr="00F016F1" w:rsidRDefault="00F016F1" w:rsidP="00F016F1">
            <w:pPr>
              <w:rPr>
                <w:rFonts w:ascii="Calibri" w:eastAsia="Times New Roman" w:hAnsi="Calibri" w:cs="Calibri"/>
                <w:b/>
                <w:bCs/>
                <w:color w:val="000000"/>
                <w:sz w:val="20"/>
                <w:szCs w:val="20"/>
                <w:lang w:val="es-MX" w:eastAsia="es-MX"/>
              </w:rPr>
            </w:pPr>
            <w:r w:rsidRPr="00F016F1">
              <w:rPr>
                <w:rFonts w:ascii="Calibri" w:eastAsia="Times New Roman" w:hAnsi="Calibri" w:cs="Calibri"/>
                <w:b/>
                <w:bCs/>
                <w:color w:val="000000"/>
                <w:sz w:val="20"/>
                <w:szCs w:val="20"/>
                <w:lang w:val="es-MX" w:eastAsia="es-MX"/>
              </w:rPr>
              <w:t xml:space="preserve">TURISTA </w:t>
            </w:r>
          </w:p>
        </w:tc>
        <w:tc>
          <w:tcPr>
            <w:tcW w:w="1157"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color w:val="000000"/>
                <w:sz w:val="20"/>
                <w:szCs w:val="20"/>
                <w:lang w:val="es-MX" w:eastAsia="es-MX"/>
              </w:rPr>
            </w:pPr>
            <w:r w:rsidRPr="00F016F1">
              <w:rPr>
                <w:rFonts w:ascii="Calibri" w:eastAsia="Times New Roman" w:hAnsi="Calibri" w:cs="Calibri"/>
                <w:color w:val="000000"/>
                <w:sz w:val="20"/>
                <w:szCs w:val="20"/>
                <w:lang w:val="es-MX" w:eastAsia="es-MX"/>
              </w:rPr>
              <w:t>2125</w:t>
            </w:r>
          </w:p>
        </w:tc>
        <w:tc>
          <w:tcPr>
            <w:tcW w:w="1111"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color w:val="000000"/>
                <w:sz w:val="20"/>
                <w:szCs w:val="20"/>
                <w:lang w:val="es-MX" w:eastAsia="es-MX"/>
              </w:rPr>
            </w:pPr>
            <w:r w:rsidRPr="00F016F1">
              <w:rPr>
                <w:rFonts w:ascii="Calibri" w:eastAsia="Times New Roman" w:hAnsi="Calibri" w:cs="Calibri"/>
                <w:color w:val="000000"/>
                <w:sz w:val="20"/>
                <w:szCs w:val="20"/>
                <w:lang w:val="es-MX" w:eastAsia="es-MX"/>
              </w:rPr>
              <w:t>2085</w:t>
            </w:r>
          </w:p>
        </w:tc>
        <w:tc>
          <w:tcPr>
            <w:tcW w:w="1134"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color w:val="000000"/>
                <w:sz w:val="20"/>
                <w:szCs w:val="20"/>
                <w:lang w:val="es-MX" w:eastAsia="es-MX"/>
              </w:rPr>
            </w:pPr>
            <w:r w:rsidRPr="00F016F1">
              <w:rPr>
                <w:rFonts w:ascii="Calibri" w:eastAsia="Times New Roman" w:hAnsi="Calibri" w:cs="Calibri"/>
                <w:color w:val="000000"/>
                <w:sz w:val="20"/>
                <w:szCs w:val="20"/>
                <w:lang w:val="es-MX" w:eastAsia="es-MX"/>
              </w:rPr>
              <w:t>3023</w:t>
            </w:r>
          </w:p>
        </w:tc>
      </w:tr>
      <w:tr w:rsidR="00F016F1" w:rsidRPr="00F016F1" w:rsidTr="00F016F1">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016F1" w:rsidRPr="00F016F1" w:rsidRDefault="00F016F1" w:rsidP="00F016F1">
            <w:pPr>
              <w:rPr>
                <w:rFonts w:ascii="Calibri" w:eastAsia="Times New Roman" w:hAnsi="Calibri" w:cs="Calibri"/>
                <w:i/>
                <w:iCs/>
                <w:color w:val="FF0000"/>
                <w:sz w:val="20"/>
                <w:szCs w:val="20"/>
                <w:lang w:val="es-MX" w:eastAsia="es-MX"/>
              </w:rPr>
            </w:pPr>
            <w:proofErr w:type="spellStart"/>
            <w:r w:rsidRPr="00F016F1">
              <w:rPr>
                <w:rFonts w:ascii="Calibri" w:eastAsia="Times New Roman" w:hAnsi="Calibri" w:cs="Calibri"/>
                <w:i/>
                <w:iCs/>
                <w:color w:val="FF0000"/>
                <w:sz w:val="20"/>
                <w:szCs w:val="20"/>
                <w:lang w:val="es-MX" w:eastAsia="es-MX"/>
              </w:rPr>
              <w:t>Supl</w:t>
            </w:r>
            <w:proofErr w:type="spellEnd"/>
            <w:r w:rsidRPr="00F016F1">
              <w:rPr>
                <w:rFonts w:ascii="Calibri" w:eastAsia="Times New Roman" w:hAnsi="Calibri" w:cs="Calibri"/>
                <w:i/>
                <w:iCs/>
                <w:color w:val="FF0000"/>
                <w:sz w:val="20"/>
                <w:szCs w:val="20"/>
                <w:lang w:val="es-MX" w:eastAsia="es-MX"/>
              </w:rPr>
              <w:t>. 01 al 30 sept 2025</w:t>
            </w:r>
          </w:p>
        </w:tc>
        <w:tc>
          <w:tcPr>
            <w:tcW w:w="1157"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330</w:t>
            </w:r>
          </w:p>
        </w:tc>
        <w:tc>
          <w:tcPr>
            <w:tcW w:w="1111"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312</w:t>
            </w:r>
          </w:p>
        </w:tc>
        <w:tc>
          <w:tcPr>
            <w:tcW w:w="1134"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373</w:t>
            </w:r>
          </w:p>
        </w:tc>
      </w:tr>
      <w:tr w:rsidR="00F016F1" w:rsidRPr="00F016F1" w:rsidTr="00F016F1">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016F1" w:rsidRPr="00F016F1" w:rsidRDefault="00F016F1" w:rsidP="00F016F1">
            <w:pPr>
              <w:rPr>
                <w:rFonts w:ascii="Calibri" w:eastAsia="Times New Roman" w:hAnsi="Calibri" w:cs="Calibri"/>
                <w:i/>
                <w:iCs/>
                <w:color w:val="FF0000"/>
                <w:sz w:val="20"/>
                <w:szCs w:val="20"/>
                <w:lang w:val="es-MX" w:eastAsia="es-MX"/>
              </w:rPr>
            </w:pPr>
            <w:proofErr w:type="spellStart"/>
            <w:r w:rsidRPr="00F016F1">
              <w:rPr>
                <w:rFonts w:ascii="Calibri" w:eastAsia="Times New Roman" w:hAnsi="Calibri" w:cs="Calibri"/>
                <w:i/>
                <w:iCs/>
                <w:color w:val="FF0000"/>
                <w:sz w:val="20"/>
                <w:szCs w:val="20"/>
                <w:lang w:val="es-MX" w:eastAsia="es-MX"/>
              </w:rPr>
              <w:t>Supl</w:t>
            </w:r>
            <w:proofErr w:type="spellEnd"/>
            <w:r w:rsidRPr="00F016F1">
              <w:rPr>
                <w:rFonts w:ascii="Calibri" w:eastAsia="Times New Roman" w:hAnsi="Calibri" w:cs="Calibri"/>
                <w:i/>
                <w:iCs/>
                <w:color w:val="FF0000"/>
                <w:sz w:val="20"/>
                <w:szCs w:val="20"/>
                <w:lang w:val="es-MX" w:eastAsia="es-MX"/>
              </w:rPr>
              <w:t>. 01 oct - 30 nov 2025</w:t>
            </w:r>
          </w:p>
        </w:tc>
        <w:tc>
          <w:tcPr>
            <w:tcW w:w="1157"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441</w:t>
            </w:r>
          </w:p>
        </w:tc>
        <w:tc>
          <w:tcPr>
            <w:tcW w:w="1111"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438</w:t>
            </w:r>
          </w:p>
        </w:tc>
        <w:tc>
          <w:tcPr>
            <w:tcW w:w="1134"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595</w:t>
            </w:r>
          </w:p>
        </w:tc>
      </w:tr>
      <w:tr w:rsidR="00F016F1" w:rsidRPr="00F016F1" w:rsidTr="00F016F1">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016F1" w:rsidRPr="00F016F1" w:rsidRDefault="00F016F1" w:rsidP="00F016F1">
            <w:pPr>
              <w:rPr>
                <w:rFonts w:ascii="Calibri" w:eastAsia="Times New Roman" w:hAnsi="Calibri" w:cs="Calibri"/>
                <w:i/>
                <w:iCs/>
                <w:color w:val="FF0000"/>
                <w:sz w:val="20"/>
                <w:szCs w:val="20"/>
                <w:lang w:val="es-MX" w:eastAsia="es-MX"/>
              </w:rPr>
            </w:pPr>
            <w:proofErr w:type="spellStart"/>
            <w:r w:rsidRPr="00F016F1">
              <w:rPr>
                <w:rFonts w:ascii="Calibri" w:eastAsia="Times New Roman" w:hAnsi="Calibri" w:cs="Calibri"/>
                <w:i/>
                <w:iCs/>
                <w:color w:val="FF0000"/>
                <w:sz w:val="20"/>
                <w:szCs w:val="20"/>
                <w:lang w:val="es-MX" w:eastAsia="es-MX"/>
              </w:rPr>
              <w:t>Supl</w:t>
            </w:r>
            <w:proofErr w:type="spellEnd"/>
            <w:r w:rsidRPr="00F016F1">
              <w:rPr>
                <w:rFonts w:ascii="Calibri" w:eastAsia="Times New Roman" w:hAnsi="Calibri" w:cs="Calibri"/>
                <w:i/>
                <w:iCs/>
                <w:color w:val="FF0000"/>
                <w:sz w:val="20"/>
                <w:szCs w:val="20"/>
                <w:lang w:val="es-MX" w:eastAsia="es-MX"/>
              </w:rPr>
              <w:t>. 01 dic al 15 dic 2025 // 11 ene 28 feb 2026</w:t>
            </w:r>
          </w:p>
        </w:tc>
        <w:tc>
          <w:tcPr>
            <w:tcW w:w="1157"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208</w:t>
            </w:r>
          </w:p>
        </w:tc>
        <w:tc>
          <w:tcPr>
            <w:tcW w:w="1111"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205</w:t>
            </w:r>
          </w:p>
        </w:tc>
        <w:tc>
          <w:tcPr>
            <w:tcW w:w="1134"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499</w:t>
            </w:r>
          </w:p>
        </w:tc>
      </w:tr>
      <w:tr w:rsidR="00F016F1" w:rsidRPr="00F016F1" w:rsidTr="00F016F1">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16F1" w:rsidRPr="00F016F1" w:rsidRDefault="00F016F1" w:rsidP="00F016F1">
            <w:pPr>
              <w:rPr>
                <w:rFonts w:ascii="Calibri" w:eastAsia="Times New Roman" w:hAnsi="Calibri" w:cs="Calibri"/>
                <w:b/>
                <w:bCs/>
                <w:color w:val="000000"/>
                <w:sz w:val="20"/>
                <w:szCs w:val="20"/>
                <w:lang w:val="es-MX" w:eastAsia="es-MX"/>
              </w:rPr>
            </w:pPr>
            <w:r w:rsidRPr="00F016F1">
              <w:rPr>
                <w:rFonts w:ascii="Calibri" w:eastAsia="Times New Roman" w:hAnsi="Calibri" w:cs="Calibri"/>
                <w:b/>
                <w:bCs/>
                <w:color w:val="000000"/>
                <w:sz w:val="20"/>
                <w:szCs w:val="20"/>
                <w:lang w:val="es-MX" w:eastAsia="es-MX"/>
              </w:rPr>
              <w:t xml:space="preserve">PRIMERA </w:t>
            </w:r>
          </w:p>
        </w:tc>
        <w:tc>
          <w:tcPr>
            <w:tcW w:w="1157"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color w:val="000000"/>
                <w:sz w:val="20"/>
                <w:szCs w:val="20"/>
                <w:lang w:val="es-MX" w:eastAsia="es-MX"/>
              </w:rPr>
            </w:pPr>
            <w:r w:rsidRPr="00F016F1">
              <w:rPr>
                <w:rFonts w:ascii="Calibri" w:eastAsia="Times New Roman" w:hAnsi="Calibri" w:cs="Calibri"/>
                <w:color w:val="000000"/>
                <w:sz w:val="20"/>
                <w:szCs w:val="20"/>
                <w:lang w:val="es-MX" w:eastAsia="es-MX"/>
              </w:rPr>
              <w:t>2432</w:t>
            </w:r>
          </w:p>
        </w:tc>
        <w:tc>
          <w:tcPr>
            <w:tcW w:w="1111"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color w:val="000000"/>
                <w:sz w:val="20"/>
                <w:szCs w:val="20"/>
                <w:lang w:val="es-MX" w:eastAsia="es-MX"/>
              </w:rPr>
            </w:pPr>
            <w:r w:rsidRPr="00F016F1">
              <w:rPr>
                <w:rFonts w:ascii="Calibri" w:eastAsia="Times New Roman" w:hAnsi="Calibri" w:cs="Calibri"/>
                <w:color w:val="000000"/>
                <w:sz w:val="20"/>
                <w:szCs w:val="20"/>
                <w:lang w:val="es-MX" w:eastAsia="es-MX"/>
              </w:rPr>
              <w:t>2393</w:t>
            </w:r>
          </w:p>
        </w:tc>
        <w:tc>
          <w:tcPr>
            <w:tcW w:w="1134"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color w:val="000000"/>
                <w:sz w:val="20"/>
                <w:szCs w:val="20"/>
                <w:lang w:val="es-MX" w:eastAsia="es-MX"/>
              </w:rPr>
            </w:pPr>
            <w:r w:rsidRPr="00F016F1">
              <w:rPr>
                <w:rFonts w:ascii="Calibri" w:eastAsia="Times New Roman" w:hAnsi="Calibri" w:cs="Calibri"/>
                <w:color w:val="000000"/>
                <w:sz w:val="20"/>
                <w:szCs w:val="20"/>
                <w:lang w:val="es-MX" w:eastAsia="es-MX"/>
              </w:rPr>
              <w:t>3623</w:t>
            </w:r>
          </w:p>
        </w:tc>
      </w:tr>
      <w:tr w:rsidR="00F016F1" w:rsidRPr="00F016F1" w:rsidTr="00F016F1">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016F1" w:rsidRPr="00F016F1" w:rsidRDefault="00F016F1" w:rsidP="00F016F1">
            <w:pPr>
              <w:rPr>
                <w:rFonts w:ascii="Calibri" w:eastAsia="Times New Roman" w:hAnsi="Calibri" w:cs="Calibri"/>
                <w:i/>
                <w:iCs/>
                <w:color w:val="FF0000"/>
                <w:sz w:val="20"/>
                <w:szCs w:val="20"/>
                <w:lang w:val="es-MX" w:eastAsia="es-MX"/>
              </w:rPr>
            </w:pPr>
            <w:proofErr w:type="spellStart"/>
            <w:r w:rsidRPr="00F016F1">
              <w:rPr>
                <w:rFonts w:ascii="Calibri" w:eastAsia="Times New Roman" w:hAnsi="Calibri" w:cs="Calibri"/>
                <w:i/>
                <w:iCs/>
                <w:color w:val="FF0000"/>
                <w:sz w:val="20"/>
                <w:szCs w:val="20"/>
                <w:lang w:val="es-MX" w:eastAsia="es-MX"/>
              </w:rPr>
              <w:t>Supl</w:t>
            </w:r>
            <w:proofErr w:type="spellEnd"/>
            <w:r w:rsidRPr="00F016F1">
              <w:rPr>
                <w:rFonts w:ascii="Calibri" w:eastAsia="Times New Roman" w:hAnsi="Calibri" w:cs="Calibri"/>
                <w:i/>
                <w:iCs/>
                <w:color w:val="FF0000"/>
                <w:sz w:val="20"/>
                <w:szCs w:val="20"/>
                <w:lang w:val="es-MX" w:eastAsia="es-MX"/>
              </w:rPr>
              <w:t>. 01 al 30 sept 2025</w:t>
            </w:r>
          </w:p>
        </w:tc>
        <w:tc>
          <w:tcPr>
            <w:tcW w:w="1157"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341</w:t>
            </w:r>
          </w:p>
        </w:tc>
        <w:tc>
          <w:tcPr>
            <w:tcW w:w="1111"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333</w:t>
            </w:r>
          </w:p>
        </w:tc>
        <w:tc>
          <w:tcPr>
            <w:tcW w:w="1134"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418</w:t>
            </w:r>
          </w:p>
        </w:tc>
      </w:tr>
      <w:tr w:rsidR="00F016F1" w:rsidRPr="00F016F1" w:rsidTr="00F016F1">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016F1" w:rsidRPr="00F016F1" w:rsidRDefault="00F016F1" w:rsidP="00F016F1">
            <w:pPr>
              <w:rPr>
                <w:rFonts w:ascii="Calibri" w:eastAsia="Times New Roman" w:hAnsi="Calibri" w:cs="Calibri"/>
                <w:i/>
                <w:iCs/>
                <w:color w:val="FF0000"/>
                <w:sz w:val="20"/>
                <w:szCs w:val="20"/>
                <w:lang w:val="es-MX" w:eastAsia="es-MX"/>
              </w:rPr>
            </w:pPr>
            <w:proofErr w:type="spellStart"/>
            <w:r w:rsidRPr="00F016F1">
              <w:rPr>
                <w:rFonts w:ascii="Calibri" w:eastAsia="Times New Roman" w:hAnsi="Calibri" w:cs="Calibri"/>
                <w:i/>
                <w:iCs/>
                <w:color w:val="FF0000"/>
                <w:sz w:val="20"/>
                <w:szCs w:val="20"/>
                <w:lang w:val="es-MX" w:eastAsia="es-MX"/>
              </w:rPr>
              <w:t>Supl</w:t>
            </w:r>
            <w:proofErr w:type="spellEnd"/>
            <w:r w:rsidRPr="00F016F1">
              <w:rPr>
                <w:rFonts w:ascii="Calibri" w:eastAsia="Times New Roman" w:hAnsi="Calibri" w:cs="Calibri"/>
                <w:i/>
                <w:iCs/>
                <w:color w:val="FF0000"/>
                <w:sz w:val="20"/>
                <w:szCs w:val="20"/>
                <w:lang w:val="es-MX" w:eastAsia="es-MX"/>
              </w:rPr>
              <w:t>. 01 oct - 30 nov 2025</w:t>
            </w:r>
          </w:p>
        </w:tc>
        <w:tc>
          <w:tcPr>
            <w:tcW w:w="1157"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603</w:t>
            </w:r>
          </w:p>
        </w:tc>
        <w:tc>
          <w:tcPr>
            <w:tcW w:w="1111"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608</w:t>
            </w:r>
          </w:p>
        </w:tc>
        <w:tc>
          <w:tcPr>
            <w:tcW w:w="1134"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886</w:t>
            </w:r>
          </w:p>
        </w:tc>
      </w:tr>
      <w:tr w:rsidR="00F016F1" w:rsidRPr="00F016F1" w:rsidTr="00F016F1">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016F1" w:rsidRPr="00F016F1" w:rsidRDefault="00F016F1" w:rsidP="00F016F1">
            <w:pPr>
              <w:rPr>
                <w:rFonts w:ascii="Calibri" w:eastAsia="Times New Roman" w:hAnsi="Calibri" w:cs="Calibri"/>
                <w:i/>
                <w:iCs/>
                <w:color w:val="FF0000"/>
                <w:sz w:val="20"/>
                <w:szCs w:val="20"/>
                <w:lang w:val="es-MX" w:eastAsia="es-MX"/>
              </w:rPr>
            </w:pPr>
            <w:proofErr w:type="spellStart"/>
            <w:r w:rsidRPr="00F016F1">
              <w:rPr>
                <w:rFonts w:ascii="Calibri" w:eastAsia="Times New Roman" w:hAnsi="Calibri" w:cs="Calibri"/>
                <w:i/>
                <w:iCs/>
                <w:color w:val="FF0000"/>
                <w:sz w:val="20"/>
                <w:szCs w:val="20"/>
                <w:lang w:val="es-MX" w:eastAsia="es-MX"/>
              </w:rPr>
              <w:t>Supl</w:t>
            </w:r>
            <w:proofErr w:type="spellEnd"/>
            <w:r w:rsidRPr="00F016F1">
              <w:rPr>
                <w:rFonts w:ascii="Calibri" w:eastAsia="Times New Roman" w:hAnsi="Calibri" w:cs="Calibri"/>
                <w:i/>
                <w:iCs/>
                <w:color w:val="FF0000"/>
                <w:sz w:val="20"/>
                <w:szCs w:val="20"/>
                <w:lang w:val="es-MX" w:eastAsia="es-MX"/>
              </w:rPr>
              <w:t>. 01 dic al 15 dic 2025 // 11 ene 28 feb 2026</w:t>
            </w:r>
          </w:p>
        </w:tc>
        <w:tc>
          <w:tcPr>
            <w:tcW w:w="1157"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370</w:t>
            </w:r>
          </w:p>
        </w:tc>
        <w:tc>
          <w:tcPr>
            <w:tcW w:w="1111"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375</w:t>
            </w:r>
          </w:p>
        </w:tc>
        <w:tc>
          <w:tcPr>
            <w:tcW w:w="1134" w:type="dxa"/>
            <w:tcBorders>
              <w:top w:val="nil"/>
              <w:left w:val="nil"/>
              <w:bottom w:val="single" w:sz="4" w:space="0" w:color="auto"/>
              <w:right w:val="single" w:sz="4" w:space="0" w:color="auto"/>
            </w:tcBorders>
            <w:shd w:val="clear" w:color="000000" w:fill="FFFFFF"/>
            <w:noWrap/>
            <w:vAlign w:val="center"/>
            <w:hideMark/>
          </w:tcPr>
          <w:p w:rsidR="00F016F1" w:rsidRPr="00F016F1" w:rsidRDefault="00F016F1" w:rsidP="00F016F1">
            <w:pPr>
              <w:jc w:val="center"/>
              <w:rPr>
                <w:rFonts w:ascii="Calibri" w:eastAsia="Times New Roman" w:hAnsi="Calibri" w:cs="Calibri"/>
                <w:i/>
                <w:iCs/>
                <w:color w:val="FF0000"/>
                <w:sz w:val="20"/>
                <w:szCs w:val="20"/>
                <w:lang w:val="es-MX" w:eastAsia="es-MX"/>
              </w:rPr>
            </w:pPr>
            <w:r w:rsidRPr="00F016F1">
              <w:rPr>
                <w:rFonts w:ascii="Calibri" w:eastAsia="Times New Roman" w:hAnsi="Calibri" w:cs="Calibri"/>
                <w:i/>
                <w:iCs/>
                <w:color w:val="FF0000"/>
                <w:sz w:val="20"/>
                <w:szCs w:val="20"/>
                <w:lang w:val="es-MX" w:eastAsia="es-MX"/>
              </w:rPr>
              <w:t>653</w:t>
            </w:r>
          </w:p>
        </w:tc>
      </w:tr>
      <w:tr w:rsidR="00F016F1" w:rsidRPr="00F016F1" w:rsidTr="00F016F1">
        <w:trPr>
          <w:trHeight w:val="288"/>
          <w:jc w:val="center"/>
        </w:trPr>
        <w:tc>
          <w:tcPr>
            <w:tcW w:w="750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016F1" w:rsidRPr="00F016F1" w:rsidRDefault="00F016F1" w:rsidP="00F016F1">
            <w:pPr>
              <w:jc w:val="center"/>
              <w:rPr>
                <w:rFonts w:ascii="Calibri" w:eastAsia="Times New Roman" w:hAnsi="Calibri" w:cs="Calibri"/>
                <w:b/>
                <w:bCs/>
                <w:color w:val="000000"/>
                <w:sz w:val="20"/>
                <w:szCs w:val="20"/>
                <w:lang w:val="es-MX" w:eastAsia="es-MX"/>
              </w:rPr>
            </w:pPr>
            <w:r w:rsidRPr="00F016F1">
              <w:rPr>
                <w:rFonts w:ascii="Calibri" w:eastAsia="Times New Roman" w:hAnsi="Calibri" w:cs="Calibri"/>
                <w:b/>
                <w:bCs/>
                <w:color w:val="000000"/>
                <w:sz w:val="20"/>
                <w:szCs w:val="20"/>
                <w:lang w:val="es-MX" w:eastAsia="es-MX"/>
              </w:rPr>
              <w:t xml:space="preserve">NO HAY TARIFA ESPECIAL PARA MENOR </w:t>
            </w:r>
          </w:p>
        </w:tc>
      </w:tr>
      <w:tr w:rsidR="00F016F1" w:rsidRPr="00F016F1" w:rsidTr="00F016F1">
        <w:trPr>
          <w:trHeight w:val="288"/>
          <w:jc w:val="center"/>
        </w:trPr>
        <w:tc>
          <w:tcPr>
            <w:tcW w:w="750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016F1" w:rsidRPr="00F016F1" w:rsidRDefault="00F016F1" w:rsidP="00F016F1">
            <w:pPr>
              <w:jc w:val="center"/>
              <w:rPr>
                <w:rFonts w:ascii="Calibri" w:eastAsia="Times New Roman" w:hAnsi="Calibri" w:cs="Calibri"/>
                <w:b/>
                <w:bCs/>
                <w:color w:val="000000"/>
                <w:sz w:val="20"/>
                <w:szCs w:val="20"/>
                <w:lang w:val="es-MX" w:eastAsia="es-MX"/>
              </w:rPr>
            </w:pPr>
            <w:r w:rsidRPr="00F016F1">
              <w:rPr>
                <w:rFonts w:ascii="Calibri" w:eastAsia="Times New Roman" w:hAnsi="Calibri" w:cs="Calibri"/>
                <w:b/>
                <w:bCs/>
                <w:color w:val="000000"/>
                <w:sz w:val="20"/>
                <w:szCs w:val="20"/>
                <w:lang w:val="es-MX" w:eastAsia="es-MX"/>
              </w:rPr>
              <w:t>NO APLICA EN FERIAS, CARNAVAL, SEMANA SANTA, NAVIDAD Y FIN DE AÑO</w:t>
            </w:r>
          </w:p>
        </w:tc>
      </w:tr>
      <w:tr w:rsidR="00F016F1" w:rsidRPr="00F016F1" w:rsidTr="00F016F1">
        <w:trPr>
          <w:trHeight w:val="288"/>
          <w:jc w:val="center"/>
        </w:trPr>
        <w:tc>
          <w:tcPr>
            <w:tcW w:w="750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016F1" w:rsidRPr="00F016F1" w:rsidRDefault="00F016F1" w:rsidP="00F016F1">
            <w:pPr>
              <w:jc w:val="center"/>
              <w:rPr>
                <w:rFonts w:ascii="Calibri" w:eastAsia="Times New Roman" w:hAnsi="Calibri" w:cs="Calibri"/>
                <w:b/>
                <w:bCs/>
                <w:color w:val="000000"/>
                <w:sz w:val="20"/>
                <w:szCs w:val="20"/>
                <w:lang w:val="es-MX" w:eastAsia="es-MX"/>
              </w:rPr>
            </w:pPr>
            <w:r w:rsidRPr="00F016F1">
              <w:rPr>
                <w:rFonts w:ascii="Calibri" w:eastAsia="Times New Roman" w:hAnsi="Calibri" w:cs="Calibri"/>
                <w:b/>
                <w:bCs/>
                <w:color w:val="000000"/>
                <w:sz w:val="20"/>
                <w:szCs w:val="20"/>
                <w:lang w:val="es-MX" w:eastAsia="es-MX"/>
              </w:rPr>
              <w:t xml:space="preserve">TARIFAS SUJETAS A DISPONIBILIDAD Y CAMBIO SIN PREVIO AVISO </w:t>
            </w:r>
          </w:p>
        </w:tc>
      </w:tr>
    </w:tbl>
    <w:p w:rsidR="000639B8" w:rsidRPr="00F016F1" w:rsidRDefault="000639B8" w:rsidP="006E12FA">
      <w:pPr>
        <w:rPr>
          <w:rFonts w:ascii="Calibri" w:eastAsia="Calibri" w:hAnsi="Calibri" w:cs="Calibri"/>
          <w:b/>
          <w:color w:val="000000" w:themeColor="text1"/>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p w:rsidR="00F016F1" w:rsidRPr="00F016F1" w:rsidRDefault="00F016F1" w:rsidP="00F016F1">
      <w:pPr>
        <w:pStyle w:val="Prrafodelista"/>
        <w:numPr>
          <w:ilvl w:val="0"/>
          <w:numId w:val="2"/>
        </w:numPr>
        <w:jc w:val="both"/>
        <w:rPr>
          <w:rFonts w:ascii="Calibri" w:hAnsi="Calibri" w:cs="Calibri"/>
          <w:bCs/>
          <w:sz w:val="20"/>
          <w:szCs w:val="20"/>
          <w:lang w:val="es-ES"/>
        </w:rPr>
      </w:pPr>
      <w:r w:rsidRPr="00F016F1">
        <w:rPr>
          <w:rFonts w:ascii="Calibri" w:hAnsi="Calibri" w:cs="Calibri"/>
          <w:bCs/>
          <w:sz w:val="20"/>
          <w:szCs w:val="20"/>
          <w:lang w:val="es-ES"/>
        </w:rPr>
        <w:t xml:space="preserve">El </w:t>
      </w:r>
      <w:proofErr w:type="spellStart"/>
      <w:r w:rsidRPr="00F016F1">
        <w:rPr>
          <w:rFonts w:ascii="Calibri" w:hAnsi="Calibri" w:cs="Calibri"/>
          <w:bCs/>
          <w:sz w:val="20"/>
          <w:szCs w:val="20"/>
          <w:lang w:val="es-ES"/>
        </w:rPr>
        <w:t>avistaje</w:t>
      </w:r>
      <w:proofErr w:type="spellEnd"/>
      <w:r w:rsidRPr="00F016F1">
        <w:rPr>
          <w:rFonts w:ascii="Calibri" w:hAnsi="Calibri" w:cs="Calibri"/>
          <w:bCs/>
          <w:sz w:val="20"/>
          <w:szCs w:val="20"/>
          <w:lang w:val="es-ES"/>
        </w:rPr>
        <w:t xml:space="preserve"> de ballenas </w:t>
      </w:r>
      <w:r w:rsidR="00AF7007" w:rsidRPr="00F016F1">
        <w:rPr>
          <w:rFonts w:ascii="Calibri" w:hAnsi="Calibri" w:cs="Calibri"/>
          <w:bCs/>
          <w:sz w:val="20"/>
          <w:szCs w:val="20"/>
          <w:lang w:val="es-ES"/>
        </w:rPr>
        <w:t>está</w:t>
      </w:r>
      <w:r w:rsidRPr="00F016F1">
        <w:rPr>
          <w:rFonts w:ascii="Calibri" w:hAnsi="Calibri" w:cs="Calibri"/>
          <w:bCs/>
          <w:sz w:val="20"/>
          <w:szCs w:val="20"/>
          <w:lang w:val="es-ES"/>
        </w:rPr>
        <w:t xml:space="preserve"> incluido solo en los meses de julio a noviembre. </w:t>
      </w:r>
    </w:p>
    <w:p w:rsidR="00F016F1" w:rsidRPr="00F016F1" w:rsidRDefault="00F016F1" w:rsidP="00F016F1">
      <w:pPr>
        <w:pStyle w:val="Prrafodelista"/>
        <w:numPr>
          <w:ilvl w:val="0"/>
          <w:numId w:val="2"/>
        </w:numPr>
        <w:jc w:val="both"/>
        <w:rPr>
          <w:rFonts w:ascii="Calibri" w:hAnsi="Calibri" w:cs="Calibri"/>
          <w:bCs/>
          <w:sz w:val="20"/>
          <w:szCs w:val="20"/>
          <w:lang w:val="es-MX"/>
        </w:rPr>
      </w:pPr>
      <w:r w:rsidRPr="00F016F1">
        <w:rPr>
          <w:rFonts w:ascii="Calibri" w:hAnsi="Calibri" w:cs="Calibri"/>
          <w:bCs/>
          <w:sz w:val="20"/>
          <w:szCs w:val="20"/>
          <w:lang w:val="es-MX"/>
        </w:rPr>
        <w:t xml:space="preserve">La excursión Pingüinera Punta </w:t>
      </w:r>
      <w:proofErr w:type="spellStart"/>
      <w:r w:rsidRPr="00F016F1">
        <w:rPr>
          <w:rFonts w:ascii="Calibri" w:hAnsi="Calibri" w:cs="Calibri"/>
          <w:bCs/>
          <w:sz w:val="20"/>
          <w:szCs w:val="20"/>
          <w:lang w:val="es-MX"/>
        </w:rPr>
        <w:t>Tombo</w:t>
      </w:r>
      <w:proofErr w:type="spellEnd"/>
      <w:r w:rsidRPr="00F016F1">
        <w:rPr>
          <w:rFonts w:ascii="Calibri" w:hAnsi="Calibri" w:cs="Calibri"/>
          <w:bCs/>
          <w:sz w:val="20"/>
          <w:szCs w:val="20"/>
          <w:lang w:val="es-MX"/>
        </w:rPr>
        <w:t xml:space="preserve"> está incluida solo de septiembre a febrero. </w:t>
      </w:r>
    </w:p>
    <w:p w:rsidR="00F016F1" w:rsidRPr="00F016F1" w:rsidRDefault="00F016F1" w:rsidP="00F016F1">
      <w:pPr>
        <w:spacing w:after="160" w:line="259" w:lineRule="auto"/>
        <w:ind w:left="360"/>
        <w:rPr>
          <w:rFonts w:ascii="Calibri" w:hAnsi="Calibri" w:cs="Calibri"/>
          <w:sz w:val="20"/>
          <w:szCs w:val="20"/>
        </w:rPr>
      </w:pPr>
    </w:p>
    <w:sectPr w:rsidR="00F016F1" w:rsidRPr="00F016F1"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1C00" w:rsidRDefault="00FC1C00" w:rsidP="00F249CA">
      <w:r>
        <w:separator/>
      </w:r>
    </w:p>
  </w:endnote>
  <w:endnote w:type="continuationSeparator" w:id="0">
    <w:p w:rsidR="00FC1C00" w:rsidRDefault="00FC1C0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1C00" w:rsidRDefault="00FC1C00" w:rsidP="00F249CA">
      <w:r>
        <w:separator/>
      </w:r>
    </w:p>
  </w:footnote>
  <w:footnote w:type="continuationSeparator" w:id="0">
    <w:p w:rsidR="00FC1C00" w:rsidRDefault="00FC1C0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639B8"/>
    <w:rsid w:val="0011084D"/>
    <w:rsid w:val="0012304C"/>
    <w:rsid w:val="00146073"/>
    <w:rsid w:val="00183158"/>
    <w:rsid w:val="001971AF"/>
    <w:rsid w:val="001D76B4"/>
    <w:rsid w:val="001F382F"/>
    <w:rsid w:val="00227621"/>
    <w:rsid w:val="00232A45"/>
    <w:rsid w:val="002572CE"/>
    <w:rsid w:val="00274424"/>
    <w:rsid w:val="002A411E"/>
    <w:rsid w:val="002B594A"/>
    <w:rsid w:val="002C7B03"/>
    <w:rsid w:val="002E0116"/>
    <w:rsid w:val="002E4A18"/>
    <w:rsid w:val="00307C36"/>
    <w:rsid w:val="003E40BA"/>
    <w:rsid w:val="004216FF"/>
    <w:rsid w:val="004343D2"/>
    <w:rsid w:val="00471C15"/>
    <w:rsid w:val="0052096C"/>
    <w:rsid w:val="005704CE"/>
    <w:rsid w:val="0058018E"/>
    <w:rsid w:val="005C6DE9"/>
    <w:rsid w:val="00624A8C"/>
    <w:rsid w:val="0069446E"/>
    <w:rsid w:val="006E12FA"/>
    <w:rsid w:val="006F35EC"/>
    <w:rsid w:val="007B324D"/>
    <w:rsid w:val="007C491E"/>
    <w:rsid w:val="00814DE2"/>
    <w:rsid w:val="00855E8E"/>
    <w:rsid w:val="0088795C"/>
    <w:rsid w:val="008A668C"/>
    <w:rsid w:val="008C1F56"/>
    <w:rsid w:val="008E08BE"/>
    <w:rsid w:val="00986FD8"/>
    <w:rsid w:val="009B0106"/>
    <w:rsid w:val="00A323B6"/>
    <w:rsid w:val="00A45DDF"/>
    <w:rsid w:val="00A622B9"/>
    <w:rsid w:val="00A80A80"/>
    <w:rsid w:val="00AC479D"/>
    <w:rsid w:val="00AD3BBF"/>
    <w:rsid w:val="00AF1B04"/>
    <w:rsid w:val="00AF7007"/>
    <w:rsid w:val="00B43F0E"/>
    <w:rsid w:val="00B44717"/>
    <w:rsid w:val="00B65E5A"/>
    <w:rsid w:val="00B830CD"/>
    <w:rsid w:val="00BA4A7F"/>
    <w:rsid w:val="00C10260"/>
    <w:rsid w:val="00C4182F"/>
    <w:rsid w:val="00C45D24"/>
    <w:rsid w:val="00CB1B4A"/>
    <w:rsid w:val="00D32641"/>
    <w:rsid w:val="00D66D50"/>
    <w:rsid w:val="00D940E5"/>
    <w:rsid w:val="00DC0C6F"/>
    <w:rsid w:val="00DD1F1E"/>
    <w:rsid w:val="00E16D41"/>
    <w:rsid w:val="00E21540"/>
    <w:rsid w:val="00E93BA8"/>
    <w:rsid w:val="00F016F1"/>
    <w:rsid w:val="00F05399"/>
    <w:rsid w:val="00F06955"/>
    <w:rsid w:val="00F13B7C"/>
    <w:rsid w:val="00F249CA"/>
    <w:rsid w:val="00F94FC5"/>
    <w:rsid w:val="00FA5FDC"/>
    <w:rsid w:val="00FB1D88"/>
    <w:rsid w:val="00FC1C00"/>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99491294">
      <w:bodyDiv w:val="1"/>
      <w:marLeft w:val="0"/>
      <w:marRight w:val="0"/>
      <w:marTop w:val="0"/>
      <w:marBottom w:val="0"/>
      <w:divBdr>
        <w:top w:val="none" w:sz="0" w:space="0" w:color="auto"/>
        <w:left w:val="none" w:sz="0" w:space="0" w:color="auto"/>
        <w:bottom w:val="none" w:sz="0" w:space="0" w:color="auto"/>
        <w:right w:val="none" w:sz="0" w:space="0" w:color="auto"/>
      </w:divBdr>
    </w:div>
    <w:div w:id="253591548">
      <w:bodyDiv w:val="1"/>
      <w:marLeft w:val="0"/>
      <w:marRight w:val="0"/>
      <w:marTop w:val="0"/>
      <w:marBottom w:val="0"/>
      <w:divBdr>
        <w:top w:val="none" w:sz="0" w:space="0" w:color="auto"/>
        <w:left w:val="none" w:sz="0" w:space="0" w:color="auto"/>
        <w:bottom w:val="none" w:sz="0" w:space="0" w:color="auto"/>
        <w:right w:val="none" w:sz="0" w:space="0" w:color="auto"/>
      </w:divBdr>
    </w:div>
    <w:div w:id="56972953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692338025">
      <w:bodyDiv w:val="1"/>
      <w:marLeft w:val="0"/>
      <w:marRight w:val="0"/>
      <w:marTop w:val="0"/>
      <w:marBottom w:val="0"/>
      <w:divBdr>
        <w:top w:val="none" w:sz="0" w:space="0" w:color="auto"/>
        <w:left w:val="none" w:sz="0" w:space="0" w:color="auto"/>
        <w:bottom w:val="none" w:sz="0" w:space="0" w:color="auto"/>
        <w:right w:val="none" w:sz="0" w:space="0" w:color="auto"/>
      </w:divBdr>
    </w:div>
    <w:div w:id="782383847">
      <w:bodyDiv w:val="1"/>
      <w:marLeft w:val="0"/>
      <w:marRight w:val="0"/>
      <w:marTop w:val="0"/>
      <w:marBottom w:val="0"/>
      <w:divBdr>
        <w:top w:val="none" w:sz="0" w:space="0" w:color="auto"/>
        <w:left w:val="none" w:sz="0" w:space="0" w:color="auto"/>
        <w:bottom w:val="none" w:sz="0" w:space="0" w:color="auto"/>
        <w:right w:val="none" w:sz="0" w:space="0" w:color="auto"/>
      </w:divBdr>
    </w:div>
    <w:div w:id="835996778">
      <w:bodyDiv w:val="1"/>
      <w:marLeft w:val="0"/>
      <w:marRight w:val="0"/>
      <w:marTop w:val="0"/>
      <w:marBottom w:val="0"/>
      <w:divBdr>
        <w:top w:val="none" w:sz="0" w:space="0" w:color="auto"/>
        <w:left w:val="none" w:sz="0" w:space="0" w:color="auto"/>
        <w:bottom w:val="none" w:sz="0" w:space="0" w:color="auto"/>
        <w:right w:val="none" w:sz="0" w:space="0" w:color="auto"/>
      </w:divBdr>
    </w:div>
    <w:div w:id="903564941">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07220697">
      <w:bodyDiv w:val="1"/>
      <w:marLeft w:val="0"/>
      <w:marRight w:val="0"/>
      <w:marTop w:val="0"/>
      <w:marBottom w:val="0"/>
      <w:divBdr>
        <w:top w:val="none" w:sz="0" w:space="0" w:color="auto"/>
        <w:left w:val="none" w:sz="0" w:space="0" w:color="auto"/>
        <w:bottom w:val="none" w:sz="0" w:space="0" w:color="auto"/>
        <w:right w:val="none" w:sz="0" w:space="0" w:color="auto"/>
      </w:divBdr>
    </w:div>
    <w:div w:id="1574704785">
      <w:bodyDiv w:val="1"/>
      <w:marLeft w:val="0"/>
      <w:marRight w:val="0"/>
      <w:marTop w:val="0"/>
      <w:marBottom w:val="0"/>
      <w:divBdr>
        <w:top w:val="none" w:sz="0" w:space="0" w:color="auto"/>
        <w:left w:val="none" w:sz="0" w:space="0" w:color="auto"/>
        <w:bottom w:val="none" w:sz="0" w:space="0" w:color="auto"/>
        <w:right w:val="none" w:sz="0" w:space="0" w:color="auto"/>
      </w:divBdr>
    </w:div>
    <w:div w:id="1582715175">
      <w:bodyDiv w:val="1"/>
      <w:marLeft w:val="0"/>
      <w:marRight w:val="0"/>
      <w:marTop w:val="0"/>
      <w:marBottom w:val="0"/>
      <w:divBdr>
        <w:top w:val="none" w:sz="0" w:space="0" w:color="auto"/>
        <w:left w:val="none" w:sz="0" w:space="0" w:color="auto"/>
        <w:bottom w:val="none" w:sz="0" w:space="0" w:color="auto"/>
        <w:right w:val="none" w:sz="0" w:space="0" w:color="auto"/>
      </w:divBdr>
    </w:div>
    <w:div w:id="1763406004">
      <w:bodyDiv w:val="1"/>
      <w:marLeft w:val="0"/>
      <w:marRight w:val="0"/>
      <w:marTop w:val="0"/>
      <w:marBottom w:val="0"/>
      <w:divBdr>
        <w:top w:val="none" w:sz="0" w:space="0" w:color="auto"/>
        <w:left w:val="none" w:sz="0" w:space="0" w:color="auto"/>
        <w:bottom w:val="none" w:sz="0" w:space="0" w:color="auto"/>
        <w:right w:val="none" w:sz="0" w:space="0" w:color="auto"/>
      </w:divBdr>
    </w:div>
    <w:div w:id="1798258260">
      <w:bodyDiv w:val="1"/>
      <w:marLeft w:val="0"/>
      <w:marRight w:val="0"/>
      <w:marTop w:val="0"/>
      <w:marBottom w:val="0"/>
      <w:divBdr>
        <w:top w:val="none" w:sz="0" w:space="0" w:color="auto"/>
        <w:left w:val="none" w:sz="0" w:space="0" w:color="auto"/>
        <w:bottom w:val="none" w:sz="0" w:space="0" w:color="auto"/>
        <w:right w:val="none" w:sz="0" w:space="0" w:color="auto"/>
      </w:divBdr>
    </w:div>
    <w:div w:id="1883247340">
      <w:bodyDiv w:val="1"/>
      <w:marLeft w:val="0"/>
      <w:marRight w:val="0"/>
      <w:marTop w:val="0"/>
      <w:marBottom w:val="0"/>
      <w:divBdr>
        <w:top w:val="none" w:sz="0" w:space="0" w:color="auto"/>
        <w:left w:val="none" w:sz="0" w:space="0" w:color="auto"/>
        <w:bottom w:val="none" w:sz="0" w:space="0" w:color="auto"/>
        <w:right w:val="none" w:sz="0" w:space="0" w:color="auto"/>
      </w:divBdr>
    </w:div>
    <w:div w:id="1892301382">
      <w:bodyDiv w:val="1"/>
      <w:marLeft w:val="0"/>
      <w:marRight w:val="0"/>
      <w:marTop w:val="0"/>
      <w:marBottom w:val="0"/>
      <w:divBdr>
        <w:top w:val="none" w:sz="0" w:space="0" w:color="auto"/>
        <w:left w:val="none" w:sz="0" w:space="0" w:color="auto"/>
        <w:bottom w:val="none" w:sz="0" w:space="0" w:color="auto"/>
        <w:right w:val="none" w:sz="0" w:space="0" w:color="auto"/>
      </w:divBdr>
    </w:div>
    <w:div w:id="1894847058">
      <w:bodyDiv w:val="1"/>
      <w:marLeft w:val="0"/>
      <w:marRight w:val="0"/>
      <w:marTop w:val="0"/>
      <w:marBottom w:val="0"/>
      <w:divBdr>
        <w:top w:val="none" w:sz="0" w:space="0" w:color="auto"/>
        <w:left w:val="none" w:sz="0" w:space="0" w:color="auto"/>
        <w:bottom w:val="none" w:sz="0" w:space="0" w:color="auto"/>
        <w:right w:val="none" w:sz="0" w:space="0" w:color="auto"/>
      </w:divBdr>
    </w:div>
    <w:div w:id="1957249688">
      <w:bodyDiv w:val="1"/>
      <w:marLeft w:val="0"/>
      <w:marRight w:val="0"/>
      <w:marTop w:val="0"/>
      <w:marBottom w:val="0"/>
      <w:divBdr>
        <w:top w:val="none" w:sz="0" w:space="0" w:color="auto"/>
        <w:left w:val="none" w:sz="0" w:space="0" w:color="auto"/>
        <w:bottom w:val="none" w:sz="0" w:space="0" w:color="auto"/>
        <w:right w:val="none" w:sz="0" w:space="0" w:color="auto"/>
      </w:divBdr>
    </w:div>
    <w:div w:id="202948522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4607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1358</Words>
  <Characters>7475</Characters>
  <Application>Microsoft Office Word</Application>
  <DocSecurity>0</DocSecurity>
  <Lines>62</Lines>
  <Paragraphs>17</Paragraphs>
  <ScaleCrop>false</ScaleCrop>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2025-04-22T20:03:00Z</dcterms:created>
  <dcterms:modified xsi:type="dcterms:W3CDTF">2025-04-22T20:03:00Z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