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9D5F03" w:rsidRDefault="00D50A30" w:rsidP="009D5F03">
      <w:pPr>
        <w:jc w:val="center"/>
        <w:rPr>
          <w:rFonts w:ascii="Calibri" w:hAnsi="Calibri" w:cs="Calibri"/>
          <w:b/>
          <w:bCs/>
          <w:sz w:val="72"/>
          <w:szCs w:val="72"/>
        </w:rPr>
      </w:pPr>
      <w:r>
        <w:rPr>
          <w:rFonts w:ascii="Calibri" w:hAnsi="Calibri" w:cs="Calibri"/>
          <w:b/>
          <w:bCs/>
          <w:sz w:val="72"/>
          <w:szCs w:val="72"/>
        </w:rPr>
        <w:t>Encanto y Tradición de la India</w:t>
      </w:r>
    </w:p>
    <w:p w:rsidR="00993C7A" w:rsidRPr="009D5F03" w:rsidRDefault="00993C7A" w:rsidP="009D5F03">
      <w:pPr>
        <w:jc w:val="center"/>
        <w:rPr>
          <w:rFonts w:ascii="Calibri" w:hAnsi="Calibri" w:cs="Calibri"/>
          <w:b/>
          <w:bCs/>
          <w:sz w:val="32"/>
          <w:szCs w:val="32"/>
        </w:rPr>
      </w:pPr>
      <w:r w:rsidRPr="009D5F03">
        <w:rPr>
          <w:rFonts w:ascii="Calibri" w:hAnsi="Calibri" w:cs="Calibri"/>
          <w:b/>
          <w:bCs/>
          <w:sz w:val="32"/>
          <w:szCs w:val="32"/>
        </w:rPr>
        <w:t>11 días / 10 noches</w:t>
      </w:r>
    </w:p>
    <w:p w:rsidR="00993C7A" w:rsidRDefault="00BB278A" w:rsidP="009E1E2D">
      <w:pPr>
        <w:jc w:val="both"/>
        <w:rPr>
          <w:rFonts w:ascii="Calibri" w:hAnsi="Calibri" w:cs="Calibri"/>
          <w:sz w:val="20"/>
          <w:szCs w:val="20"/>
        </w:rPr>
      </w:pPr>
      <w:r>
        <w:rPr>
          <w:rFonts w:ascii="Calibri" w:hAnsi="Calibri" w:cs="Calibri"/>
          <w:sz w:val="20"/>
          <w:szCs w:val="20"/>
        </w:rPr>
        <w:t>Llegadas</w:t>
      </w:r>
      <w:r w:rsidR="00993C7A">
        <w:rPr>
          <w:rFonts w:ascii="Calibri" w:hAnsi="Calibri" w:cs="Calibri"/>
          <w:sz w:val="20"/>
          <w:szCs w:val="20"/>
        </w:rPr>
        <w:t xml:space="preserve"> especificas</w:t>
      </w:r>
    </w:p>
    <w:p w:rsidR="00993C7A" w:rsidRDefault="00993C7A" w:rsidP="009E1E2D">
      <w:pPr>
        <w:jc w:val="both"/>
        <w:rPr>
          <w:rFonts w:ascii="Calibri" w:hAnsi="Calibri" w:cs="Calibri"/>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Día 1. Delhi</w:t>
      </w:r>
    </w:p>
    <w:p w:rsidR="00993C7A" w:rsidRDefault="00993C7A" w:rsidP="009E1E2D">
      <w:pPr>
        <w:jc w:val="both"/>
        <w:rPr>
          <w:rFonts w:ascii="Calibri" w:hAnsi="Calibri" w:cs="Calibri"/>
          <w:b/>
          <w:bCs/>
          <w:sz w:val="20"/>
          <w:szCs w:val="20"/>
        </w:rPr>
      </w:pPr>
      <w:r w:rsidRPr="00993C7A">
        <w:rPr>
          <w:rFonts w:ascii="Calibri" w:hAnsi="Calibri" w:cs="Calibri"/>
          <w:sz w:val="20"/>
          <w:szCs w:val="20"/>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993C7A">
        <w:rPr>
          <w:rFonts w:ascii="Calibri" w:hAnsi="Calibri" w:cs="Calibri"/>
          <w:b/>
          <w:bCs/>
          <w:sz w:val="20"/>
          <w:szCs w:val="20"/>
        </w:rPr>
        <w:t>Alojamiento</w:t>
      </w:r>
      <w:r>
        <w:rPr>
          <w:rFonts w:ascii="Calibri" w:hAnsi="Calibri" w:cs="Calibri"/>
          <w:b/>
          <w:bCs/>
          <w:sz w:val="20"/>
          <w:szCs w:val="20"/>
        </w:rPr>
        <w:t>.</w:t>
      </w:r>
    </w:p>
    <w:p w:rsidR="00993C7A" w:rsidRDefault="00993C7A" w:rsidP="009E1E2D">
      <w:pPr>
        <w:jc w:val="both"/>
        <w:rPr>
          <w:rFonts w:ascii="Calibri" w:hAnsi="Calibri" w:cs="Calibri"/>
          <w:b/>
          <w:bCs/>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 xml:space="preserve">Día 2. Delhi </w:t>
      </w:r>
    </w:p>
    <w:p w:rsidR="00993C7A" w:rsidRDefault="00993C7A" w:rsidP="009E1E2D">
      <w:pPr>
        <w:jc w:val="both"/>
        <w:rPr>
          <w:rFonts w:ascii="Calibri" w:hAnsi="Calibri" w:cs="Calibri"/>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visita de Vieja Delhi, pasando por el Fuerte Rojo, construido por el Emperador Mogol Shah Jahan y disfruta de un paseo en un rickshaw (Carrito bicicleta, tirado por hombre) en Chandni Chowk, uno de los bazares más antiguos y grandes en la India. Cruzado por calles estrechas con tiendas que luchan por el espacio, Chandni Chowk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Chowk" surgió, lo que significa "lugar de luz de luna". Luego, visitamos la Mezquita Jama, la mezquita más grande de la India. Por la tarde, visita de Nueva Delhi, Visita al Gurudwara, el Templo de religión Sikh, una belleza arquitectónica. Los Sijs por su religión realizan Seva también Sewa, abreviatura de la palabra Karseva se refiere a "servicio abnegado"</w:t>
      </w:r>
      <w:r>
        <w:rPr>
          <w:rFonts w:ascii="Calibri" w:hAnsi="Calibri" w:cs="Calibri"/>
          <w:sz w:val="20"/>
          <w:szCs w:val="20"/>
        </w:rPr>
        <w:t xml:space="preserve">. </w:t>
      </w:r>
      <w:r w:rsidRPr="00993C7A">
        <w:rPr>
          <w:rFonts w:ascii="Calibri" w:hAnsi="Calibri" w:cs="Calibri"/>
          <w:sz w:val="20"/>
          <w:szCs w:val="20"/>
        </w:rPr>
        <w:t xml:space="preserve">Durante su visita a la cocina, van a tener la oportunidad de convertirse como un sevadar y participar en la cocina haciendo chapatis (tortilla india), echar mano a preparación de lentejas, verduras y servir a los numerosos sentados esperando para comida. Es una experiencia bien elevadora en que en alguna manera están regresando algo a la comunidad/gente. </w:t>
      </w:r>
      <w:r w:rsidRPr="00993C7A">
        <w:rPr>
          <w:rFonts w:ascii="Calibri" w:hAnsi="Calibri" w:cs="Calibri"/>
          <w:b/>
          <w:bCs/>
          <w:sz w:val="20"/>
          <w:szCs w:val="20"/>
        </w:rPr>
        <w:t>Almuerzo e</w:t>
      </w:r>
      <w:r>
        <w:rPr>
          <w:rFonts w:ascii="Calibri" w:hAnsi="Calibri" w:cs="Calibri"/>
          <w:b/>
          <w:bCs/>
          <w:sz w:val="20"/>
          <w:szCs w:val="20"/>
        </w:rPr>
        <w:t>n</w:t>
      </w:r>
      <w:r w:rsidRPr="00993C7A">
        <w:rPr>
          <w:rFonts w:ascii="Calibri" w:hAnsi="Calibri" w:cs="Calibri"/>
          <w:b/>
          <w:bCs/>
          <w:sz w:val="20"/>
          <w:szCs w:val="20"/>
        </w:rPr>
        <w:t xml:space="preserve"> restaurante local</w:t>
      </w:r>
      <w:r w:rsidRPr="00993C7A">
        <w:rPr>
          <w:rFonts w:ascii="Calibri" w:hAnsi="Calibri" w:cs="Calibri"/>
          <w:sz w:val="20"/>
          <w:szCs w:val="20"/>
        </w:rPr>
        <w:t xml:space="preserve">. Siguiente en su recorrido visitaremos Gandhi Smriti (también llamada Birla House), es el lugar donde Mahatma Gandhi pasó los últimos 144 días de su vida y fue asesinado el 30 de enero de 1948. Mas tarde visita al Qutub Minar, una torre gigantesca de 72m, construida por el primer gobernante musulmán de la India, Qutub-ud-din Aibak. Paseo por los edificios gubernamentales, Rashtrapati Bhawan (residencia del presidente de la India), el Parlamento y la Puerta de la India (Arco del Triunfo).  </w:t>
      </w:r>
      <w:r w:rsidRPr="00993C7A">
        <w:rPr>
          <w:rFonts w:ascii="Calibri" w:hAnsi="Calibri" w:cs="Calibri"/>
          <w:b/>
          <w:bCs/>
          <w:sz w:val="20"/>
          <w:szCs w:val="20"/>
        </w:rPr>
        <w:t>Alojamiento.</w:t>
      </w:r>
    </w:p>
    <w:p w:rsidR="00993C7A" w:rsidRDefault="00993C7A" w:rsidP="009E1E2D">
      <w:pPr>
        <w:jc w:val="both"/>
        <w:rPr>
          <w:rFonts w:ascii="Calibri" w:hAnsi="Calibri" w:cs="Calibri"/>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Día 3</w:t>
      </w:r>
      <w:r>
        <w:rPr>
          <w:rFonts w:ascii="Calibri" w:hAnsi="Calibri" w:cs="Calibri"/>
          <w:b/>
          <w:bCs/>
          <w:sz w:val="20"/>
          <w:szCs w:val="20"/>
        </w:rPr>
        <w:t>.</w:t>
      </w:r>
      <w:r w:rsidRPr="00993C7A">
        <w:rPr>
          <w:rFonts w:ascii="Calibri" w:hAnsi="Calibri" w:cs="Calibri"/>
          <w:b/>
          <w:bCs/>
          <w:sz w:val="20"/>
          <w:szCs w:val="20"/>
        </w:rPr>
        <w:t xml:space="preserve"> Delhi</w:t>
      </w:r>
      <w:r>
        <w:rPr>
          <w:rFonts w:ascii="Calibri" w:hAnsi="Calibri" w:cs="Calibri"/>
          <w:b/>
          <w:bCs/>
          <w:sz w:val="20"/>
          <w:szCs w:val="20"/>
        </w:rPr>
        <w:t xml:space="preserve"> – </w:t>
      </w:r>
      <w:r w:rsidRPr="00993C7A">
        <w:rPr>
          <w:rFonts w:ascii="Calibri" w:hAnsi="Calibri" w:cs="Calibri"/>
          <w:b/>
          <w:bCs/>
          <w:sz w:val="20"/>
          <w:szCs w:val="20"/>
        </w:rPr>
        <w:t>Jaipur</w:t>
      </w:r>
      <w:r>
        <w:rPr>
          <w:rFonts w:ascii="Calibri" w:hAnsi="Calibri" w:cs="Calibri"/>
          <w:b/>
          <w:bCs/>
          <w:sz w:val="20"/>
          <w:szCs w:val="20"/>
        </w:rPr>
        <w:t xml:space="preserve"> </w:t>
      </w:r>
      <w:r w:rsidRPr="00993C7A">
        <w:rPr>
          <w:rFonts w:ascii="Calibri" w:hAnsi="Calibri" w:cs="Calibri"/>
          <w:b/>
          <w:bCs/>
          <w:sz w:val="20"/>
          <w:szCs w:val="20"/>
        </w:rPr>
        <w:t xml:space="preserve"> </w:t>
      </w:r>
    </w:p>
    <w:p w:rsidR="00993C7A" w:rsidRDefault="00993C7A" w:rsidP="009E1E2D">
      <w:pPr>
        <w:jc w:val="both"/>
        <w:rPr>
          <w:rFonts w:ascii="Calibri" w:hAnsi="Calibri" w:cs="Calibri"/>
          <w:b/>
          <w:bCs/>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salida por carretera hacia Jaipur (Aprox. 300kms, 5-6horas), la capital de Rajasthan, también conocida como "La Ciudad Rosa" como la ciudad vieja se había convertido de color rosa de terracota en 1876 para dar la bienvenida al Príncipe Alberto. </w:t>
      </w:r>
      <w:r w:rsidRPr="00993C7A">
        <w:rPr>
          <w:rFonts w:ascii="Calibri" w:hAnsi="Calibri" w:cs="Calibri"/>
          <w:b/>
          <w:bCs/>
          <w:sz w:val="20"/>
          <w:szCs w:val="20"/>
        </w:rPr>
        <w:t>Almuerzo</w:t>
      </w:r>
      <w:r>
        <w:rPr>
          <w:rFonts w:ascii="Calibri" w:hAnsi="Calibri" w:cs="Calibri"/>
          <w:b/>
          <w:bCs/>
          <w:sz w:val="20"/>
          <w:szCs w:val="20"/>
        </w:rPr>
        <w:t xml:space="preserve"> </w:t>
      </w:r>
      <w:r w:rsidRPr="00993C7A">
        <w:rPr>
          <w:rFonts w:ascii="Calibri" w:hAnsi="Calibri" w:cs="Calibri"/>
          <w:b/>
          <w:bCs/>
          <w:sz w:val="20"/>
          <w:szCs w:val="20"/>
        </w:rPr>
        <w:t>en restaurante local</w:t>
      </w:r>
      <w:r w:rsidRPr="00993C7A">
        <w:rPr>
          <w:rFonts w:ascii="Calibri" w:hAnsi="Calibri" w:cs="Calibri"/>
          <w:sz w:val="20"/>
          <w:szCs w:val="20"/>
        </w:rPr>
        <w:t xml:space="preserve">. A su llegada, Traslado al Hotel. Por la tarde visitaremos Patrika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Rajasthani. Más tarde, visitaremos el Templo Birla, originalmente conocido como Templo Lakshmi Narayan, construido en mármol blanco puro y dedicado al Dios Vishnu y la Diosa Lakshmi. </w:t>
      </w:r>
      <w:r w:rsidRPr="00993C7A">
        <w:rPr>
          <w:rFonts w:ascii="Calibri" w:hAnsi="Calibri" w:cs="Calibri"/>
          <w:b/>
          <w:bCs/>
          <w:sz w:val="20"/>
          <w:szCs w:val="20"/>
        </w:rPr>
        <w:t>Alojamiento.</w:t>
      </w:r>
    </w:p>
    <w:p w:rsidR="00993C7A" w:rsidRDefault="00993C7A" w:rsidP="009E1E2D">
      <w:pPr>
        <w:jc w:val="both"/>
        <w:rPr>
          <w:rFonts w:ascii="Calibri" w:hAnsi="Calibri" w:cs="Calibri"/>
          <w:b/>
          <w:bCs/>
          <w:sz w:val="20"/>
          <w:szCs w:val="20"/>
        </w:rPr>
      </w:pPr>
    </w:p>
    <w:p w:rsidR="00BB278A" w:rsidRDefault="00BB278A" w:rsidP="009E1E2D">
      <w:pPr>
        <w:jc w:val="both"/>
        <w:rPr>
          <w:rFonts w:ascii="Calibri" w:hAnsi="Calibri" w:cs="Calibri"/>
          <w:b/>
          <w:bCs/>
          <w:sz w:val="20"/>
          <w:szCs w:val="20"/>
        </w:rPr>
      </w:pPr>
    </w:p>
    <w:p w:rsidR="00BB278A" w:rsidRDefault="00BB278A" w:rsidP="009E1E2D">
      <w:pPr>
        <w:jc w:val="both"/>
        <w:rPr>
          <w:rFonts w:ascii="Calibri" w:hAnsi="Calibri" w:cs="Calibri"/>
          <w:b/>
          <w:bCs/>
          <w:sz w:val="20"/>
          <w:szCs w:val="20"/>
        </w:rPr>
      </w:pPr>
    </w:p>
    <w:p w:rsidR="00BB278A" w:rsidRDefault="00993C7A" w:rsidP="009E1E2D">
      <w:pPr>
        <w:jc w:val="both"/>
        <w:rPr>
          <w:rFonts w:ascii="Calibri" w:hAnsi="Calibri" w:cs="Calibri"/>
          <w:b/>
          <w:bCs/>
          <w:sz w:val="20"/>
          <w:szCs w:val="20"/>
        </w:rPr>
      </w:pPr>
      <w:r w:rsidRPr="00993C7A">
        <w:rPr>
          <w:rFonts w:ascii="Calibri" w:hAnsi="Calibri" w:cs="Calibri"/>
          <w:b/>
          <w:bCs/>
          <w:sz w:val="20"/>
          <w:szCs w:val="20"/>
        </w:rPr>
        <w:t>Día 4. Jaipur</w:t>
      </w:r>
    </w:p>
    <w:p w:rsidR="00993C7A" w:rsidRPr="00BB278A" w:rsidRDefault="00993C7A" w:rsidP="009E1E2D">
      <w:pPr>
        <w:jc w:val="both"/>
        <w:rPr>
          <w:rFonts w:ascii="Calibri" w:hAnsi="Calibri" w:cs="Calibri"/>
          <w:b/>
          <w:bCs/>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visita al Fuerte Amber con la subida y vuelta al/del Fuerte por jeep. El Fuerte Amber, situado en la colina pintoresca y resistente, es una fascinante mezcla de arquitectura hindú y Mogol. Construido por uno de los generales más confiables de Akbar, Maharaja Man Singh I en el año 1592, Fuerte Amber sirvió como la residencia principal de los gobernantes Rajput. El Fuerte Amber a través de sus grandes murallas, varias puertas y caminos pavimentados domina el lago Maotha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Jantar Mantar o el Observatorio Astronómico. Este es el mayor y mejor conservado de los cinco observatorios construidos por Jai Singh II en diferentes partes del país. Más tarde explora los exóticos y coloridos ‘bazares’ de Jaipur para descubrir la riqueza artística de la región. </w:t>
      </w:r>
      <w:r w:rsidRPr="009D5F03">
        <w:rPr>
          <w:rFonts w:ascii="Calibri" w:hAnsi="Calibri" w:cs="Calibri"/>
          <w:b/>
          <w:bCs/>
          <w:sz w:val="20"/>
          <w:szCs w:val="20"/>
        </w:rPr>
        <w:t>Alojamiento</w:t>
      </w:r>
      <w:r w:rsidR="009D5F03" w:rsidRPr="009D5F03">
        <w:rPr>
          <w:rFonts w:ascii="Calibri" w:hAnsi="Calibri" w:cs="Calibri"/>
          <w:b/>
          <w:bCs/>
          <w:sz w:val="20"/>
          <w:szCs w:val="20"/>
        </w:rPr>
        <w:t>.</w:t>
      </w:r>
    </w:p>
    <w:p w:rsidR="009D5F03" w:rsidRDefault="009D5F03" w:rsidP="009E1E2D">
      <w:pPr>
        <w:jc w:val="both"/>
        <w:rPr>
          <w:rFonts w:ascii="Calibri" w:hAnsi="Calibri" w:cs="Calibri"/>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Día 5</w:t>
      </w:r>
      <w:r>
        <w:rPr>
          <w:rFonts w:ascii="Calibri" w:hAnsi="Calibri" w:cs="Calibri"/>
          <w:b/>
          <w:bCs/>
          <w:sz w:val="20"/>
          <w:szCs w:val="20"/>
        </w:rPr>
        <w:t xml:space="preserve">. </w:t>
      </w:r>
      <w:r w:rsidRPr="009D5F03">
        <w:rPr>
          <w:rFonts w:ascii="Calibri" w:hAnsi="Calibri" w:cs="Calibri"/>
          <w:b/>
          <w:bCs/>
          <w:sz w:val="20"/>
          <w:szCs w:val="20"/>
        </w:rPr>
        <w:t>Jaipur</w:t>
      </w:r>
      <w:r>
        <w:rPr>
          <w:rFonts w:ascii="Calibri" w:hAnsi="Calibri" w:cs="Calibri"/>
          <w:b/>
          <w:bCs/>
          <w:sz w:val="20"/>
          <w:szCs w:val="20"/>
        </w:rPr>
        <w:t xml:space="preserve"> – </w:t>
      </w:r>
      <w:r w:rsidRPr="009D5F03">
        <w:rPr>
          <w:rFonts w:ascii="Calibri" w:hAnsi="Calibri" w:cs="Calibri"/>
          <w:b/>
          <w:bCs/>
          <w:sz w:val="20"/>
          <w:szCs w:val="20"/>
        </w:rPr>
        <w:t>Agra</w:t>
      </w:r>
      <w:r>
        <w:rPr>
          <w:rFonts w:ascii="Calibri" w:hAnsi="Calibri" w:cs="Calibri"/>
          <w:b/>
          <w:bCs/>
          <w:sz w:val="20"/>
          <w:szCs w:val="20"/>
        </w:rPr>
        <w:t xml:space="preserve"> </w:t>
      </w:r>
    </w:p>
    <w:p w:rsidR="009D5F03" w:rsidRDefault="009D5F03" w:rsidP="009E1E2D">
      <w:pPr>
        <w:jc w:val="both"/>
        <w:rPr>
          <w:rFonts w:ascii="Calibri" w:hAnsi="Calibri" w:cs="Calibri"/>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salida por carretera hacia Agra en ruta parada en Abhaneri para ver el pozo escalonado Chand Baori, con su diseño geométrico preciso y su laberinto de escalones y para explorar sus alrededores rurales. </w:t>
      </w:r>
      <w:r w:rsidRPr="009D5F03">
        <w:rPr>
          <w:rFonts w:ascii="Calibri" w:hAnsi="Calibri" w:cs="Calibri"/>
          <w:b/>
          <w:bCs/>
          <w:sz w:val="20"/>
          <w:szCs w:val="20"/>
        </w:rPr>
        <w:t>Almuerzo</w:t>
      </w:r>
      <w:r>
        <w:rPr>
          <w:rFonts w:ascii="Calibri" w:hAnsi="Calibri" w:cs="Calibri"/>
          <w:b/>
          <w:bCs/>
          <w:sz w:val="20"/>
          <w:szCs w:val="20"/>
        </w:rPr>
        <w:t xml:space="preserve"> en </w:t>
      </w:r>
      <w:r w:rsidRPr="009D5F03">
        <w:rPr>
          <w:rFonts w:ascii="Calibri" w:hAnsi="Calibri" w:cs="Calibri"/>
          <w:b/>
          <w:bCs/>
          <w:sz w:val="20"/>
          <w:szCs w:val="20"/>
        </w:rPr>
        <w:t>restaurante local.</w:t>
      </w:r>
      <w:r w:rsidRPr="009D5F03">
        <w:rPr>
          <w:rFonts w:ascii="Calibri" w:hAnsi="Calibri" w:cs="Calibri"/>
          <w:sz w:val="20"/>
          <w:szCs w:val="20"/>
        </w:rPr>
        <w:t xml:space="preserve"> Continuaremos por carretera hacia Agra, una ciudad antigua como se menciona en la gran epopeya ‘Mahabharata’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Pr="009D5F03">
        <w:rPr>
          <w:rFonts w:ascii="Calibri" w:hAnsi="Calibri" w:cs="Calibri"/>
          <w:b/>
          <w:bCs/>
          <w:sz w:val="20"/>
          <w:szCs w:val="20"/>
        </w:rPr>
        <w:t>Alojamiento.</w:t>
      </w:r>
    </w:p>
    <w:p w:rsidR="009D5F03" w:rsidRDefault="009D5F03" w:rsidP="009E1E2D">
      <w:pPr>
        <w:jc w:val="both"/>
        <w:rPr>
          <w:rFonts w:ascii="Calibri" w:hAnsi="Calibri" w:cs="Calibri"/>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Día 6</w:t>
      </w:r>
      <w:r>
        <w:rPr>
          <w:rFonts w:ascii="Calibri" w:hAnsi="Calibri" w:cs="Calibri"/>
          <w:b/>
          <w:bCs/>
          <w:sz w:val="20"/>
          <w:szCs w:val="20"/>
        </w:rPr>
        <w:t xml:space="preserve">. </w:t>
      </w:r>
      <w:r w:rsidRPr="009D5F03">
        <w:rPr>
          <w:rFonts w:ascii="Calibri" w:hAnsi="Calibri" w:cs="Calibri"/>
          <w:b/>
          <w:bCs/>
          <w:sz w:val="20"/>
          <w:szCs w:val="20"/>
        </w:rPr>
        <w:t>Agra</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Akbar, en 1565 DC. Por la tarde disfruta de vista del Taj Mahal desde Mehtab Bagh, situado en la orilla opuesta del Taj Mahal.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Default="009D5F03" w:rsidP="009E1E2D">
      <w:pPr>
        <w:jc w:val="both"/>
        <w:rPr>
          <w:rFonts w:ascii="Calibri" w:hAnsi="Calibri" w:cs="Calibri"/>
          <w:i/>
          <w:iCs/>
          <w:sz w:val="20"/>
          <w:szCs w:val="20"/>
        </w:rPr>
      </w:pPr>
      <w:r w:rsidRPr="009D5F03">
        <w:rPr>
          <w:rFonts w:ascii="Calibri" w:hAnsi="Calibri" w:cs="Calibri"/>
          <w:i/>
          <w:iCs/>
          <w:sz w:val="20"/>
          <w:szCs w:val="20"/>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rsidR="009D5F03" w:rsidRDefault="009D5F03" w:rsidP="009E1E2D">
      <w:pPr>
        <w:jc w:val="both"/>
        <w:rPr>
          <w:rFonts w:ascii="Calibri" w:hAnsi="Calibri" w:cs="Calibri"/>
          <w:i/>
          <w:iCs/>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Dia 7</w:t>
      </w:r>
      <w:r>
        <w:rPr>
          <w:rFonts w:ascii="Calibri" w:hAnsi="Calibri" w:cs="Calibri"/>
          <w:b/>
          <w:bCs/>
          <w:sz w:val="20"/>
          <w:szCs w:val="20"/>
        </w:rPr>
        <w:t xml:space="preserve">. </w:t>
      </w:r>
      <w:r w:rsidRPr="009D5F03">
        <w:rPr>
          <w:rFonts w:ascii="Calibri" w:hAnsi="Calibri" w:cs="Calibri"/>
          <w:b/>
          <w:bCs/>
          <w:sz w:val="20"/>
          <w:szCs w:val="20"/>
        </w:rPr>
        <w:t>Agra</w:t>
      </w:r>
      <w:r>
        <w:rPr>
          <w:rFonts w:ascii="Calibri" w:hAnsi="Calibri" w:cs="Calibri"/>
          <w:b/>
          <w:bCs/>
          <w:sz w:val="20"/>
          <w:szCs w:val="20"/>
        </w:rPr>
        <w:t xml:space="preserve"> – </w:t>
      </w:r>
      <w:r w:rsidRPr="009D5F03">
        <w:rPr>
          <w:rFonts w:ascii="Calibri" w:hAnsi="Calibri" w:cs="Calibri"/>
          <w:b/>
          <w:bCs/>
          <w:sz w:val="20"/>
          <w:szCs w:val="20"/>
        </w:rPr>
        <w:t>Khajuraho</w:t>
      </w:r>
      <w:r>
        <w:rPr>
          <w:rFonts w:ascii="Calibri" w:hAnsi="Calibri" w:cs="Calibri"/>
          <w:b/>
          <w:bCs/>
          <w:sz w:val="20"/>
          <w:szCs w:val="20"/>
        </w:rPr>
        <w:t xml:space="preserve">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traslado a la estación de tren para su viaje a Khajuraho. A la llegada, Traslado al hotel. Los templos de Khajuraho se construyeron en el corto espacio de cien años, entre el 950 y el 1050 d.C., en una explosión de creatividad verdaderamente inspirada. De los 85 templos originales, 22 han sobrevivido hasta nuestros días para constituir una de las grandes maravillas artísticas del mundo. Por la tarde visite el Grupo de Templos del Este, el complejo está formado por tres templos brahmánicos (o hindúes) y tres grandes templos jainistas, a saber, el templo Ghantai, el templo Adinath y el templo Parsawanatha. Los templos hindúes son Vamana y Javari. </w:t>
      </w:r>
      <w:r w:rsidRPr="009D5F03">
        <w:rPr>
          <w:rFonts w:ascii="Calibri" w:hAnsi="Calibri" w:cs="Calibri"/>
          <w:b/>
          <w:bCs/>
          <w:sz w:val="20"/>
          <w:szCs w:val="20"/>
        </w:rPr>
        <w:t>Alojamiento.</w:t>
      </w:r>
    </w:p>
    <w:p w:rsidR="00BB278A" w:rsidRDefault="00BB278A" w:rsidP="009E1E2D">
      <w:pPr>
        <w:jc w:val="both"/>
        <w:rPr>
          <w:rFonts w:ascii="Calibri" w:hAnsi="Calibri" w:cs="Calibri"/>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8</w:t>
      </w:r>
      <w:r>
        <w:rPr>
          <w:rFonts w:ascii="Calibri" w:hAnsi="Calibri" w:cs="Calibri"/>
          <w:b/>
          <w:bCs/>
          <w:sz w:val="20"/>
          <w:szCs w:val="20"/>
        </w:rPr>
        <w:t xml:space="preserve">. </w:t>
      </w:r>
      <w:r w:rsidRPr="009D5F03">
        <w:rPr>
          <w:rFonts w:ascii="Calibri" w:hAnsi="Calibri" w:cs="Calibri"/>
          <w:b/>
          <w:bCs/>
          <w:sz w:val="20"/>
          <w:szCs w:val="20"/>
        </w:rPr>
        <w:t>Khajuraho</w:t>
      </w:r>
      <w:r>
        <w:rPr>
          <w:rFonts w:ascii="Calibri" w:hAnsi="Calibri" w:cs="Calibri"/>
          <w:b/>
          <w:bCs/>
          <w:sz w:val="20"/>
          <w:szCs w:val="20"/>
        </w:rPr>
        <w:t xml:space="preserve"> – </w:t>
      </w:r>
      <w:r w:rsidRPr="009D5F03">
        <w:rPr>
          <w:rFonts w:ascii="Calibri" w:hAnsi="Calibri" w:cs="Calibri"/>
          <w:b/>
          <w:bCs/>
          <w:sz w:val="20"/>
          <w:szCs w:val="20"/>
        </w:rPr>
        <w:t>Varanasi</w:t>
      </w:r>
      <w:r>
        <w:rPr>
          <w:rFonts w:ascii="Calibri" w:hAnsi="Calibri" w:cs="Calibri"/>
          <w:b/>
          <w:bCs/>
          <w:sz w:val="20"/>
          <w:szCs w:val="20"/>
        </w:rPr>
        <w:t xml:space="preserve">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visita al grupo de templos occidentales. El grupo occidental está muy cerca del museo arqueológico e incluye los templos de Lakshmana, Matangeshwara, Varaha, Kandariya Mahadev, Chitragupta, Parvati, Vishwanatha y Nandi. Este conjunto de templos cuenta con aproximadamente 870 maravillosas esculturas grabadas en las paredes internas y externas. Justo después de entrar al grupo occidental, el cartel de la derecha ofrece una breve introducción a la historia de Khajuraho. La principal atracción de este lugar es un Shivling y la hermosa escultura floral en el Santuario del Templo. Las tres secciones exteriores de las paredes representan esculturas de dioses, diosas y criaturas mitológicas hindúes. Mas tarde salida por carretera hacia Varanasi (Aprox 395 Kms/ 07horas) A su llegada, Traslado a su hotel. Considerado como uno de los más antiguos en el mundo, hay pocos lugares en la India con tanto color, carisma o espíritu como los ghats en las que se bañan a lo largo del río Ganges en Varanasi. La ciudad de Shiva es uno de los lugares más sagrados de la India, donde los peregrinos hindúes vienen a lavar toda la vida de los pecados en el Ganges o incinerar a sus seres queridos.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9</w:t>
      </w:r>
      <w:r>
        <w:rPr>
          <w:rFonts w:ascii="Calibri" w:hAnsi="Calibri" w:cs="Calibri"/>
          <w:b/>
          <w:bCs/>
          <w:sz w:val="20"/>
          <w:szCs w:val="20"/>
        </w:rPr>
        <w:t>.</w:t>
      </w:r>
      <w:r w:rsidRPr="009D5F03">
        <w:rPr>
          <w:rFonts w:ascii="Calibri" w:hAnsi="Calibri" w:cs="Calibri"/>
          <w:b/>
          <w:bCs/>
          <w:sz w:val="20"/>
          <w:szCs w:val="20"/>
        </w:rPr>
        <w:t xml:space="preserve"> Varanasi</w:t>
      </w:r>
    </w:p>
    <w:p w:rsidR="009D5F03" w:rsidRDefault="009D5F03" w:rsidP="009E1E2D">
      <w:pPr>
        <w:jc w:val="both"/>
        <w:rPr>
          <w:rFonts w:ascii="Calibri" w:hAnsi="Calibri" w:cs="Calibri"/>
          <w:b/>
          <w:bCs/>
          <w:sz w:val="20"/>
          <w:szCs w:val="20"/>
        </w:rPr>
      </w:pPr>
      <w:r w:rsidRPr="009D5F03">
        <w:rPr>
          <w:rFonts w:ascii="Calibri" w:hAnsi="Calibri" w:cs="Calibri"/>
          <w:sz w:val="20"/>
          <w:szCs w:val="20"/>
        </w:rPr>
        <w:t xml:space="preserve">Por la mañana al amanecer llegamos al Ganges para experimentar un paseo en barco por el río Ganges para ver los rituales hindúes en los Ghats (un tramo de escalones que bajan al río). Las riberas grandes del río en Varanasi son altas, con pabellones, palacios, templos y terrazas de los siglos XVIII y XIX. Cada uno de los cien ghats, ocupa su propio lugar especial en la geografía religiosa de la ciudad. Más tarde, pase por Manikarnika Ghat, el lugar para hacer cremaciones hasta el Corredor Kashi Vishwanath, seguido de un paseo por la ciudad vieja, sus callejuelas estrechas, sus bazares y experimente la vida de las calles vibrante de la ciudad sagrada de Varanasi. Regreso al hotel para el desayuno. Luego visita al Sarnath, el lugar donde Buda pronunció su primer sermón y también visitaremos su excelente museo. Por la tarde nos dirigimos a la parte vieja de Varanasi donde ubican los ghats (pabellones que bajan hacia al rio sagrado Ganges). Tiempo para pasear por los bazares para unas compras o para vitrinear. A continuación, testigo de las ceremonias de oración en los 'ghats' (escalones de piedra) de río Ganges donde los sacerdotes realizan el Aarti en Dashashwamedh Ghat. Todo el Ghat se ilumina con una luz divina que se puede sentir con fuerza. El magnífico ritual involucra enormes lámparas de bronce iluminadas con aceite y los sacerdotes cantan los santos mantras que reverberan en todo el lugar.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 xml:space="preserve">Día 10. Varanasi – Delhi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Habitación hasta 1200horas del mediodía. Más tarde, Traslado al aeropuerto para su vuelo a Delhi</w:t>
      </w:r>
      <w:r w:rsidRPr="00D50A30">
        <w:rPr>
          <w:rFonts w:ascii="Calibri" w:hAnsi="Calibri" w:cs="Calibri"/>
          <w:color w:val="FF0000"/>
          <w:sz w:val="20"/>
          <w:szCs w:val="20"/>
        </w:rPr>
        <w:t>.</w:t>
      </w:r>
      <w:r w:rsidR="00D50A30" w:rsidRPr="00D50A30">
        <w:rPr>
          <w:rFonts w:ascii="Calibri" w:hAnsi="Calibri" w:cs="Calibri"/>
          <w:color w:val="FF0000"/>
          <w:sz w:val="20"/>
          <w:szCs w:val="20"/>
        </w:rPr>
        <w:t>(No incluido)</w:t>
      </w:r>
      <w:r w:rsidRPr="00D50A30">
        <w:rPr>
          <w:rFonts w:ascii="Calibri" w:hAnsi="Calibri" w:cs="Calibri"/>
          <w:color w:val="FF0000"/>
          <w:sz w:val="20"/>
          <w:szCs w:val="20"/>
        </w:rPr>
        <w:t xml:space="preserve"> </w:t>
      </w:r>
      <w:r w:rsidRPr="009D5F03">
        <w:rPr>
          <w:rFonts w:ascii="Calibri" w:hAnsi="Calibri" w:cs="Calibri"/>
          <w:sz w:val="20"/>
          <w:szCs w:val="20"/>
        </w:rPr>
        <w:t xml:space="preserve">A su llegada, Traslado al hotel.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11</w:t>
      </w:r>
      <w:r>
        <w:rPr>
          <w:rFonts w:ascii="Calibri" w:hAnsi="Calibri" w:cs="Calibri"/>
          <w:b/>
          <w:bCs/>
          <w:sz w:val="20"/>
          <w:szCs w:val="20"/>
        </w:rPr>
        <w:t xml:space="preserve">. </w:t>
      </w:r>
      <w:r w:rsidRPr="009D5F03">
        <w:rPr>
          <w:rFonts w:ascii="Calibri" w:hAnsi="Calibri" w:cs="Calibri"/>
          <w:b/>
          <w:bCs/>
          <w:sz w:val="20"/>
          <w:szCs w:val="20"/>
        </w:rPr>
        <w:t xml:space="preserve">Delhi </w:t>
      </w:r>
    </w:p>
    <w:p w:rsidR="009D5F03" w:rsidRDefault="009D5F03" w:rsidP="009E1E2D">
      <w:pPr>
        <w:jc w:val="both"/>
        <w:rPr>
          <w:rFonts w:ascii="Calibri" w:hAnsi="Calibri" w:cs="Calibri"/>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Habitación disponible hasta 1200horas del mediodía. A la hora conveniente traslado al aeropuerto internacional para su vuelo de regreso (debe presentarse en el aeropuerto 3horas antes de la hora de salida del vuelo).</w:t>
      </w:r>
    </w:p>
    <w:p w:rsidR="009D5F03" w:rsidRDefault="009D5F03" w:rsidP="009E1E2D">
      <w:pPr>
        <w:jc w:val="both"/>
        <w:rPr>
          <w:rFonts w:ascii="Calibri" w:hAnsi="Calibri" w:cs="Calibri"/>
          <w:sz w:val="20"/>
          <w:szCs w:val="20"/>
        </w:rPr>
      </w:pPr>
    </w:p>
    <w:p w:rsidR="00BB278A" w:rsidRDefault="009D5F03" w:rsidP="00BB278A">
      <w:pPr>
        <w:jc w:val="both"/>
        <w:rPr>
          <w:rFonts w:ascii="Calibri" w:hAnsi="Calibri" w:cs="Calibri"/>
          <w:b/>
          <w:bCs/>
          <w:sz w:val="20"/>
          <w:szCs w:val="20"/>
        </w:rPr>
      </w:pPr>
      <w:r w:rsidRPr="009D5F03">
        <w:rPr>
          <w:rFonts w:ascii="Calibri" w:hAnsi="Calibri" w:cs="Calibri"/>
          <w:b/>
          <w:bCs/>
          <w:sz w:val="20"/>
          <w:szCs w:val="20"/>
        </w:rPr>
        <w:t>FIN DE NUESTROS SERVICIOS</w:t>
      </w:r>
    </w:p>
    <w:p w:rsidR="00BB278A" w:rsidRDefault="00BB278A" w:rsidP="00BB278A">
      <w:pPr>
        <w:jc w:val="both"/>
        <w:rPr>
          <w:rFonts w:ascii="Calibri" w:hAnsi="Calibri" w:cs="Calibri"/>
          <w:b/>
          <w:bCs/>
          <w:sz w:val="20"/>
          <w:szCs w:val="20"/>
        </w:rPr>
      </w:pPr>
    </w:p>
    <w:p w:rsidR="00A36FA4" w:rsidRPr="00BB278A" w:rsidRDefault="00A36FA4" w:rsidP="00BB278A">
      <w:pPr>
        <w:jc w:val="both"/>
        <w:rPr>
          <w:rFonts w:ascii="Calibri" w:hAnsi="Calibri" w:cs="Calibri"/>
          <w:b/>
          <w:bCs/>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1E1BC73" wp14:editId="4C072945">
                <wp:simplePos x="0" y="0"/>
                <wp:positionH relativeFrom="column">
                  <wp:posOffset>0</wp:posOffset>
                </wp:positionH>
                <wp:positionV relativeFrom="paragraph">
                  <wp:posOffset>5715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36FA4" w:rsidRDefault="00A36FA4" w:rsidP="00A36FA4">
                            <w:pPr>
                              <w:jc w:val="center"/>
                              <w:rPr>
                                <w:b/>
                                <w:i/>
                                <w:lang w:val="es-ES"/>
                              </w:rPr>
                            </w:pPr>
                            <w:r w:rsidRPr="00F74623">
                              <w:rPr>
                                <w:b/>
                                <w:i/>
                                <w:lang w:val="es-ES"/>
                              </w:rPr>
                              <w:t>JULIÁ TOURS INCLUYE:</w:t>
                            </w:r>
                          </w:p>
                          <w:p w:rsidR="00BB278A" w:rsidRPr="00F74623" w:rsidRDefault="00BB278A" w:rsidP="00A36FA4">
                            <w:pPr>
                              <w:jc w:val="center"/>
                              <w:rPr>
                                <w:b/>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E1BC73" id="Rectángulo 4" o:spid="_x0000_s1026" style="position:absolute;left:0;text-align:left;margin-left:0;margin-top:.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" fillcolor="black [3200]" strokecolor="black [1600]" strokeweight="1pt">
                <v:textbox>
                  <w:txbxContent>
                    <w:p w:rsidR="00A36FA4" w:rsidRDefault="00A36FA4" w:rsidP="00A36FA4">
                      <w:pPr>
                        <w:jc w:val="center"/>
                        <w:rPr>
                          <w:b/>
                          <w:i/>
                          <w:lang w:val="es-ES"/>
                        </w:rPr>
                      </w:pPr>
                      <w:r w:rsidRPr="00F74623">
                        <w:rPr>
                          <w:b/>
                          <w:i/>
                          <w:lang w:val="es-ES"/>
                        </w:rPr>
                        <w:t>JULIÁ TOURS INCLUYE:</w:t>
                      </w:r>
                    </w:p>
                    <w:p w:rsidR="00BB278A" w:rsidRPr="00F74623" w:rsidRDefault="00BB278A" w:rsidP="00A36FA4">
                      <w:pPr>
                        <w:jc w:val="center"/>
                        <w:rPr>
                          <w:b/>
                          <w:i/>
                          <w:lang w:val="es-ES"/>
                        </w:rPr>
                      </w:pPr>
                    </w:p>
                  </w:txbxContent>
                </v:textbox>
                <w10:wrap type="square"/>
              </v:rect>
            </w:pict>
          </mc:Fallback>
        </mc:AlternateContent>
      </w:r>
    </w:p>
    <w:p w:rsidR="00A36FA4" w:rsidRPr="00A97A17" w:rsidRDefault="00A36FA4" w:rsidP="00A36FA4">
      <w:pPr>
        <w:tabs>
          <w:tab w:val="left" w:pos="851"/>
        </w:tabs>
        <w:rPr>
          <w:rFonts w:ascii="Calibri" w:hAnsi="Calibri" w:cs="Calibri"/>
          <w:sz w:val="20"/>
          <w:szCs w:val="20"/>
        </w:rPr>
      </w:pP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Alojamiento en los hoteles mencionados o similares, incluido impuestos</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 xml:space="preserve">Desayuno diario + 03 almuerzos incluidos </w:t>
      </w:r>
    </w:p>
    <w:p w:rsidR="00A36FA4" w:rsidRPr="00D50A30" w:rsidRDefault="00A36FA4" w:rsidP="00D50A30">
      <w:pPr>
        <w:pStyle w:val="Prrafodelista"/>
        <w:numPr>
          <w:ilvl w:val="0"/>
          <w:numId w:val="9"/>
        </w:numPr>
        <w:rPr>
          <w:rFonts w:ascii="Calibri" w:hAnsi="Calibri" w:cs="Calibri"/>
          <w:sz w:val="20"/>
          <w:szCs w:val="20"/>
        </w:rPr>
      </w:pPr>
      <w:r w:rsidRPr="00A36FA4">
        <w:rPr>
          <w:rFonts w:ascii="Calibri" w:hAnsi="Calibri" w:cs="Calibri"/>
          <w:sz w:val="20"/>
          <w:szCs w:val="20"/>
        </w:rPr>
        <w:t xml:space="preserve">Traslado del/al aeropuerto/hotel/aeropuerto por coche/minivan/autobús aire-acondicionado con asistencia en español </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Visitas guiadas y excursiones según el itinerario por coche/minivan/autobús aire-acondicionado</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Guía acompañante de habla español desde la llegada en Delhi hasta las visitas en Agra</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Guía acompañante de habla español desde llegada en Khajuraho hasta llegada en Varanasi hotel</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Guía local de habla español en Varanasi</w:t>
      </w:r>
      <w:r w:rsidRPr="00A36FA4">
        <w:rPr>
          <w:rFonts w:ascii="Calibri" w:hAnsi="Calibri" w:cs="Calibri"/>
          <w:sz w:val="20"/>
          <w:szCs w:val="20"/>
        </w:rPr>
        <w:tab/>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Entradas a los monumentos</w:t>
      </w:r>
      <w:r w:rsidRPr="00A36FA4">
        <w:rPr>
          <w:rFonts w:ascii="Calibri" w:hAnsi="Calibri" w:cs="Calibri"/>
          <w:sz w:val="20"/>
          <w:szCs w:val="20"/>
        </w:rPr>
        <w:tab/>
      </w:r>
    </w:p>
    <w:p w:rsidR="00D50A30"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 xml:space="preserve">Boleto de tren en clase mejor disponible con aire-acondicionado Agra/Khajuraho   </w:t>
      </w:r>
    </w:p>
    <w:p w:rsidR="00D50A30" w:rsidRDefault="00D50A30" w:rsidP="00A36FA4">
      <w:pPr>
        <w:pStyle w:val="Prrafodelista"/>
        <w:numPr>
          <w:ilvl w:val="0"/>
          <w:numId w:val="9"/>
        </w:numPr>
        <w:rPr>
          <w:rFonts w:ascii="Calibri" w:hAnsi="Calibri" w:cs="Calibri"/>
          <w:sz w:val="20"/>
          <w:szCs w:val="20"/>
        </w:rPr>
      </w:pPr>
      <w:r>
        <w:rPr>
          <w:rFonts w:ascii="Calibri" w:hAnsi="Calibri" w:cs="Calibri"/>
          <w:sz w:val="20"/>
          <w:szCs w:val="20"/>
        </w:rPr>
        <w:t>Seguro de asistencia básico</w:t>
      </w:r>
    </w:p>
    <w:p w:rsidR="00A36FA4" w:rsidRPr="00A36FA4" w:rsidRDefault="00A36FA4" w:rsidP="00D50A30">
      <w:pPr>
        <w:pStyle w:val="Prrafodelista"/>
        <w:rPr>
          <w:rFonts w:ascii="Calibri" w:hAnsi="Calibri" w:cs="Calibri"/>
          <w:sz w:val="20"/>
          <w:szCs w:val="20"/>
        </w:rPr>
      </w:pPr>
      <w:r w:rsidRPr="00A36FA4">
        <w:rPr>
          <w:rFonts w:ascii="Calibri" w:hAnsi="Calibri" w:cs="Calibri"/>
          <w:sz w:val="20"/>
          <w:szCs w:val="20"/>
        </w:rPr>
        <w:tab/>
        <w:t xml:space="preserve"> </w:t>
      </w:r>
      <w:r w:rsidRPr="00A36FA4">
        <w:rPr>
          <w:rFonts w:ascii="Calibri" w:hAnsi="Calibri" w:cs="Calibri"/>
          <w:sz w:val="20"/>
          <w:szCs w:val="20"/>
        </w:rPr>
        <w:tab/>
        <w:t xml:space="preserve"> </w:t>
      </w:r>
    </w:p>
    <w:p w:rsidR="00A36FA4" w:rsidRPr="00A97A17" w:rsidRDefault="00A36FA4" w:rsidP="00A36FA4">
      <w:pPr>
        <w:ind w:left="142"/>
        <w:rPr>
          <w:rFonts w:ascii="Calibri" w:hAnsi="Calibri" w:cs="Calibri"/>
          <w:b/>
        </w:rPr>
      </w:pPr>
      <w:r w:rsidRPr="00A97A17">
        <w:rPr>
          <w:rFonts w:ascii="Calibri" w:hAnsi="Calibri" w:cs="Calibri"/>
          <w:b/>
        </w:rPr>
        <w:t>NO Incluye</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Vuelos internacionales y tasas de aeropuerto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Transporte, viajes y excursiones no mencionadas en el itinerario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Cualquiera comida excepto los mencionados en el itinerario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Honorarios de Pasaporte y Visa</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Gastos personales tales como bebidas, lavandería, llamadas telefónicas, faxes, WI-FI, Masajes/Spa, etc.</w:t>
      </w:r>
    </w:p>
    <w:p w:rsidR="009D5F03"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Alguna propina para choferes, guías, camareros en los restaurantes, etc.</w:t>
      </w:r>
    </w:p>
    <w:p w:rsidR="00BB278A" w:rsidRDefault="00BB278A" w:rsidP="00A36FA4">
      <w:pPr>
        <w:ind w:left="360"/>
        <w:jc w:val="both"/>
        <w:rPr>
          <w:rFonts w:ascii="Calibri" w:hAnsi="Calibri" w:cs="Calibri"/>
          <w:sz w:val="20"/>
          <w:szCs w:val="20"/>
        </w:rPr>
      </w:pPr>
    </w:p>
    <w:p w:rsidR="00D50A30" w:rsidRDefault="00D50A30" w:rsidP="00A36FA4">
      <w:pPr>
        <w:ind w:left="360"/>
        <w:jc w:val="both"/>
        <w:rPr>
          <w:rFonts w:ascii="Calibri" w:hAnsi="Calibri" w:cs="Calibri"/>
          <w:sz w:val="20"/>
          <w:szCs w:val="20"/>
        </w:rPr>
      </w:pPr>
    </w:p>
    <w:p w:rsidR="00D50A30" w:rsidRDefault="00D50A30" w:rsidP="00A36FA4">
      <w:pPr>
        <w:ind w:left="360"/>
        <w:jc w:val="both"/>
        <w:rPr>
          <w:rFonts w:ascii="Calibri" w:hAnsi="Calibri" w:cs="Calibri"/>
          <w:sz w:val="20"/>
          <w:szCs w:val="20"/>
        </w:rPr>
      </w:pPr>
    </w:p>
    <w:tbl>
      <w:tblPr>
        <w:tblW w:w="8492" w:type="dxa"/>
        <w:tblInd w:w="1015" w:type="dxa"/>
        <w:tblCellMar>
          <w:left w:w="70" w:type="dxa"/>
          <w:right w:w="70" w:type="dxa"/>
        </w:tblCellMar>
        <w:tblLook w:val="04A0" w:firstRow="1" w:lastRow="0" w:firstColumn="1" w:lastColumn="0" w:noHBand="0" w:noVBand="1"/>
      </w:tblPr>
      <w:tblGrid>
        <w:gridCol w:w="4802"/>
        <w:gridCol w:w="1071"/>
        <w:gridCol w:w="1069"/>
        <w:gridCol w:w="1550"/>
      </w:tblGrid>
      <w:tr w:rsidR="00BB278A" w:rsidRPr="00BB278A" w:rsidTr="00BB278A">
        <w:trPr>
          <w:trHeight w:val="288"/>
        </w:trPr>
        <w:tc>
          <w:tcPr>
            <w:tcW w:w="8492"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B278A" w:rsidRPr="00BB278A" w:rsidRDefault="00BB278A" w:rsidP="00BB278A">
            <w:pPr>
              <w:jc w:val="center"/>
              <w:rPr>
                <w:rFonts w:ascii="Calibri" w:eastAsia="Times New Roman" w:hAnsi="Calibri" w:cs="Calibri"/>
                <w:b/>
                <w:bCs/>
                <w:color w:val="FFFFFF"/>
                <w:sz w:val="20"/>
                <w:szCs w:val="20"/>
                <w:lang w:val="es-MX" w:eastAsia="es-MX"/>
              </w:rPr>
            </w:pPr>
            <w:r w:rsidRPr="00BB278A">
              <w:rPr>
                <w:rFonts w:ascii="Calibri" w:eastAsia="Times New Roman" w:hAnsi="Calibri" w:cs="Calibri"/>
                <w:b/>
                <w:bCs/>
                <w:color w:val="FFFFFF"/>
                <w:sz w:val="20"/>
                <w:szCs w:val="20"/>
                <w:lang w:val="es-MX" w:eastAsia="es-MX"/>
              </w:rPr>
              <w:t xml:space="preserve">TARIFA EN USD POR PERSONA </w:t>
            </w:r>
          </w:p>
        </w:tc>
      </w:tr>
      <w:tr w:rsidR="00BB278A" w:rsidRPr="00BB278A" w:rsidTr="00BB278A">
        <w:trPr>
          <w:trHeight w:val="300"/>
        </w:trPr>
        <w:tc>
          <w:tcPr>
            <w:tcW w:w="8492"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BB278A" w:rsidRPr="00BB278A" w:rsidRDefault="00BB278A" w:rsidP="00BB278A">
            <w:pPr>
              <w:rPr>
                <w:rFonts w:ascii="Calibri" w:eastAsia="Times New Roman" w:hAnsi="Calibri" w:cs="Calibri"/>
                <w:b/>
                <w:bCs/>
                <w:color w:val="000000"/>
                <w:sz w:val="20"/>
                <w:szCs w:val="20"/>
                <w:lang w:val="es-MX" w:eastAsia="es-MX"/>
              </w:rPr>
            </w:pPr>
            <w:r w:rsidRPr="00BB278A">
              <w:rPr>
                <w:rFonts w:ascii="Calibri" w:eastAsia="Times New Roman" w:hAnsi="Calibri" w:cs="Calibri"/>
                <w:b/>
                <w:bCs/>
                <w:color w:val="000000"/>
                <w:sz w:val="20"/>
                <w:szCs w:val="20"/>
                <w:lang w:val="es-MX" w:eastAsia="es-MX"/>
              </w:rPr>
              <w:t xml:space="preserve">SERVICIOS TERRESTRES EXCLUSIVAMENTE               (MÍNIMO 2 PASAJEROS) </w:t>
            </w:r>
          </w:p>
        </w:tc>
      </w:tr>
      <w:tr w:rsidR="00BB278A" w:rsidRPr="00BB278A" w:rsidTr="00BB278A">
        <w:trPr>
          <w:trHeight w:val="300"/>
        </w:trPr>
        <w:tc>
          <w:tcPr>
            <w:tcW w:w="4802" w:type="dxa"/>
            <w:tcBorders>
              <w:top w:val="nil"/>
              <w:left w:val="single" w:sz="8" w:space="0" w:color="auto"/>
              <w:bottom w:val="nil"/>
              <w:right w:val="single" w:sz="4" w:space="0" w:color="auto"/>
            </w:tcBorders>
            <w:shd w:val="clear" w:color="FFFFCC" w:fill="000000"/>
            <w:noWrap/>
            <w:vAlign w:val="bottom"/>
            <w:hideMark/>
          </w:tcPr>
          <w:p w:rsidR="00BB278A" w:rsidRPr="00BB278A" w:rsidRDefault="00BB278A" w:rsidP="00BB278A">
            <w:pP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12 Abr 2025-20 Sep 2025</w:t>
            </w:r>
          </w:p>
        </w:tc>
        <w:tc>
          <w:tcPr>
            <w:tcW w:w="1071" w:type="dxa"/>
            <w:tcBorders>
              <w:top w:val="nil"/>
              <w:left w:val="nil"/>
              <w:bottom w:val="nil"/>
              <w:right w:val="single" w:sz="4" w:space="0" w:color="auto"/>
            </w:tcBorders>
            <w:shd w:val="clear" w:color="FFFFCC" w:fill="000000"/>
            <w:noWrap/>
            <w:vAlign w:val="bottom"/>
            <w:hideMark/>
          </w:tcPr>
          <w:p w:rsidR="00BB278A" w:rsidRPr="00BB278A" w:rsidRDefault="00BB278A"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 xml:space="preserve">DOBLE </w:t>
            </w:r>
          </w:p>
        </w:tc>
        <w:tc>
          <w:tcPr>
            <w:tcW w:w="1069" w:type="dxa"/>
            <w:tcBorders>
              <w:top w:val="nil"/>
              <w:left w:val="nil"/>
              <w:bottom w:val="nil"/>
              <w:right w:val="single" w:sz="4" w:space="0" w:color="auto"/>
            </w:tcBorders>
            <w:shd w:val="clear" w:color="FFFFCC" w:fill="000000"/>
            <w:noWrap/>
            <w:vAlign w:val="bottom"/>
            <w:hideMark/>
          </w:tcPr>
          <w:p w:rsidR="00BB278A" w:rsidRPr="00BB278A" w:rsidRDefault="00BB278A"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TRIPLE</w:t>
            </w:r>
          </w:p>
        </w:tc>
        <w:tc>
          <w:tcPr>
            <w:tcW w:w="1550" w:type="dxa"/>
            <w:tcBorders>
              <w:top w:val="nil"/>
              <w:left w:val="nil"/>
              <w:bottom w:val="nil"/>
              <w:right w:val="single" w:sz="8" w:space="0" w:color="auto"/>
            </w:tcBorders>
            <w:shd w:val="clear" w:color="FFFFCC" w:fill="000000"/>
            <w:noWrap/>
            <w:vAlign w:val="bottom"/>
            <w:hideMark/>
          </w:tcPr>
          <w:p w:rsidR="00BB278A" w:rsidRPr="00BB278A" w:rsidRDefault="00BB278A"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SENCILLA</w:t>
            </w:r>
          </w:p>
        </w:tc>
      </w:tr>
      <w:tr w:rsidR="00BB278A" w:rsidRPr="00BB278A" w:rsidTr="00BB278A">
        <w:trPr>
          <w:trHeight w:val="288"/>
        </w:trPr>
        <w:tc>
          <w:tcPr>
            <w:tcW w:w="480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BB278A" w:rsidRPr="00BB278A" w:rsidRDefault="00BB278A" w:rsidP="00BB278A">
            <w:pPr>
              <w:rPr>
                <w:rFonts w:ascii="Aptos Narrow" w:eastAsia="Times New Roman" w:hAnsi="Aptos Narrow" w:cs="Times New Roman"/>
                <w:b/>
                <w:bCs/>
                <w:sz w:val="20"/>
                <w:szCs w:val="20"/>
                <w:lang w:val="es-MX" w:eastAsia="es-MX"/>
              </w:rPr>
            </w:pPr>
            <w:r w:rsidRPr="00BB278A">
              <w:rPr>
                <w:rFonts w:ascii="Aptos Narrow" w:eastAsia="Times New Roman" w:hAnsi="Aptos Narrow" w:cs="Times New Roman"/>
                <w:b/>
                <w:bCs/>
                <w:sz w:val="20"/>
                <w:szCs w:val="20"/>
                <w:lang w:val="es-MX" w:eastAsia="es-MX"/>
              </w:rPr>
              <w:t>PRIMERA</w:t>
            </w:r>
          </w:p>
        </w:tc>
        <w:tc>
          <w:tcPr>
            <w:tcW w:w="1071" w:type="dxa"/>
            <w:tcBorders>
              <w:top w:val="single" w:sz="8" w:space="0" w:color="auto"/>
              <w:left w:val="nil"/>
              <w:bottom w:val="single" w:sz="4" w:space="0" w:color="auto"/>
              <w:right w:val="single" w:sz="4" w:space="0" w:color="auto"/>
            </w:tcBorders>
            <w:shd w:val="clear" w:color="FFFFCC" w:fill="FFFFFF"/>
            <w:noWrap/>
            <w:vAlign w:val="bottom"/>
            <w:hideMark/>
          </w:tcPr>
          <w:p w:rsidR="00BB278A" w:rsidRPr="00BB278A" w:rsidRDefault="00BB278A" w:rsidP="00BB278A">
            <w:pPr>
              <w:jc w:val="center"/>
              <w:rPr>
                <w:rFonts w:ascii="Aptos Narrow" w:eastAsia="Times New Roman" w:hAnsi="Aptos Narrow" w:cs="Times New Roman"/>
                <w:b/>
                <w:bCs/>
                <w:sz w:val="20"/>
                <w:szCs w:val="20"/>
                <w:lang w:val="es-MX" w:eastAsia="es-MX"/>
              </w:rPr>
            </w:pPr>
            <w:r w:rsidRPr="00BB278A">
              <w:rPr>
                <w:rFonts w:ascii="Aptos Narrow" w:eastAsia="Times New Roman" w:hAnsi="Aptos Narrow" w:cs="Times New Roman"/>
                <w:b/>
                <w:bCs/>
                <w:sz w:val="20"/>
                <w:szCs w:val="20"/>
                <w:lang w:val="es-MX" w:eastAsia="es-MX"/>
              </w:rPr>
              <w:t>1918</w:t>
            </w:r>
          </w:p>
        </w:tc>
        <w:tc>
          <w:tcPr>
            <w:tcW w:w="1069" w:type="dxa"/>
            <w:tcBorders>
              <w:top w:val="single" w:sz="8" w:space="0" w:color="auto"/>
              <w:left w:val="nil"/>
              <w:bottom w:val="single" w:sz="4" w:space="0" w:color="auto"/>
              <w:right w:val="single" w:sz="4" w:space="0" w:color="auto"/>
            </w:tcBorders>
            <w:shd w:val="clear" w:color="FFFFCC" w:fill="FFFFFF"/>
            <w:noWrap/>
            <w:vAlign w:val="bottom"/>
            <w:hideMark/>
          </w:tcPr>
          <w:p w:rsidR="00BB278A" w:rsidRPr="00BB278A" w:rsidRDefault="00BB278A" w:rsidP="00BB278A">
            <w:pPr>
              <w:jc w:val="center"/>
              <w:rPr>
                <w:rFonts w:ascii="Aptos Narrow" w:eastAsia="Times New Roman" w:hAnsi="Aptos Narrow" w:cs="Times New Roman"/>
                <w:b/>
                <w:bCs/>
                <w:sz w:val="20"/>
                <w:szCs w:val="20"/>
                <w:lang w:val="es-MX" w:eastAsia="es-MX"/>
              </w:rPr>
            </w:pPr>
            <w:r w:rsidRPr="00BB278A">
              <w:rPr>
                <w:rFonts w:ascii="Aptos Narrow" w:eastAsia="Times New Roman" w:hAnsi="Aptos Narrow" w:cs="Times New Roman"/>
                <w:b/>
                <w:bCs/>
                <w:sz w:val="20"/>
                <w:szCs w:val="20"/>
                <w:lang w:val="es-MX" w:eastAsia="es-MX"/>
              </w:rPr>
              <w:t>1795</w:t>
            </w:r>
          </w:p>
        </w:tc>
        <w:tc>
          <w:tcPr>
            <w:tcW w:w="1550" w:type="dxa"/>
            <w:tcBorders>
              <w:top w:val="single" w:sz="8" w:space="0" w:color="auto"/>
              <w:left w:val="nil"/>
              <w:bottom w:val="single" w:sz="4" w:space="0" w:color="auto"/>
              <w:right w:val="single" w:sz="8" w:space="0" w:color="auto"/>
            </w:tcBorders>
            <w:shd w:val="clear" w:color="FFFFCC" w:fill="FFFFFF"/>
            <w:noWrap/>
            <w:vAlign w:val="bottom"/>
            <w:hideMark/>
          </w:tcPr>
          <w:p w:rsidR="00BB278A" w:rsidRPr="00BB278A" w:rsidRDefault="00BB278A" w:rsidP="00BB278A">
            <w:pPr>
              <w:jc w:val="center"/>
              <w:rPr>
                <w:rFonts w:ascii="Aptos Narrow" w:eastAsia="Times New Roman" w:hAnsi="Aptos Narrow" w:cs="Times New Roman"/>
                <w:b/>
                <w:bCs/>
                <w:sz w:val="20"/>
                <w:szCs w:val="20"/>
                <w:lang w:val="es-MX" w:eastAsia="es-MX"/>
              </w:rPr>
            </w:pPr>
            <w:r w:rsidRPr="00BB278A">
              <w:rPr>
                <w:rFonts w:ascii="Aptos Narrow" w:eastAsia="Times New Roman" w:hAnsi="Aptos Narrow" w:cs="Times New Roman"/>
                <w:b/>
                <w:bCs/>
                <w:sz w:val="20"/>
                <w:szCs w:val="20"/>
                <w:lang w:val="es-MX" w:eastAsia="es-MX"/>
              </w:rPr>
              <w:t>2699</w:t>
            </w:r>
          </w:p>
        </w:tc>
      </w:tr>
      <w:tr w:rsidR="00BB278A" w:rsidRPr="00BB278A" w:rsidTr="00BB278A">
        <w:trPr>
          <w:trHeight w:val="300"/>
        </w:trPr>
        <w:tc>
          <w:tcPr>
            <w:tcW w:w="4802" w:type="dxa"/>
            <w:tcBorders>
              <w:top w:val="nil"/>
              <w:left w:val="single" w:sz="8" w:space="0" w:color="auto"/>
              <w:bottom w:val="single" w:sz="4" w:space="0" w:color="auto"/>
              <w:right w:val="single" w:sz="4" w:space="0" w:color="auto"/>
            </w:tcBorders>
            <w:shd w:val="clear" w:color="auto" w:fill="auto"/>
            <w:noWrap/>
            <w:vAlign w:val="bottom"/>
            <w:hideMark/>
          </w:tcPr>
          <w:p w:rsidR="00BB278A" w:rsidRPr="00BB278A" w:rsidRDefault="00BB278A" w:rsidP="00BB278A">
            <w:pPr>
              <w:rPr>
                <w:rFonts w:ascii="Aptos Narrow" w:eastAsia="Times New Roman" w:hAnsi="Aptos Narrow" w:cs="Times New Roman"/>
                <w:i/>
                <w:iCs/>
                <w:color w:val="FF0000"/>
                <w:sz w:val="20"/>
                <w:szCs w:val="20"/>
                <w:lang w:val="es-MX" w:eastAsia="es-MX"/>
              </w:rPr>
            </w:pPr>
            <w:r w:rsidRPr="00BB278A">
              <w:rPr>
                <w:rFonts w:ascii="Aptos Narrow" w:eastAsia="Times New Roman" w:hAnsi="Aptos Narrow" w:cs="Times New Roman"/>
                <w:i/>
                <w:iCs/>
                <w:color w:val="FF0000"/>
                <w:sz w:val="20"/>
                <w:szCs w:val="20"/>
                <w:lang w:val="es-MX" w:eastAsia="es-MX"/>
              </w:rPr>
              <w:t xml:space="preserve">Supl.  Media </w:t>
            </w:r>
            <w:r w:rsidR="003F195E" w:rsidRPr="00BB278A">
              <w:rPr>
                <w:rFonts w:ascii="Aptos Narrow" w:eastAsia="Times New Roman" w:hAnsi="Aptos Narrow" w:cs="Times New Roman"/>
                <w:i/>
                <w:iCs/>
                <w:color w:val="FF0000"/>
                <w:sz w:val="20"/>
                <w:szCs w:val="20"/>
                <w:lang w:val="es-MX" w:eastAsia="es-MX"/>
              </w:rPr>
              <w:t>Pensión (</w:t>
            </w:r>
            <w:r w:rsidRPr="00BB278A">
              <w:rPr>
                <w:rFonts w:ascii="Aptos Narrow" w:eastAsia="Times New Roman" w:hAnsi="Aptos Narrow" w:cs="Times New Roman"/>
                <w:i/>
                <w:iCs/>
                <w:color w:val="FF0000"/>
                <w:sz w:val="20"/>
                <w:szCs w:val="20"/>
                <w:lang w:val="es-MX" w:eastAsia="es-MX"/>
              </w:rPr>
              <w:t>10 cenas)</w:t>
            </w:r>
          </w:p>
        </w:tc>
        <w:tc>
          <w:tcPr>
            <w:tcW w:w="1071" w:type="dxa"/>
            <w:tcBorders>
              <w:top w:val="nil"/>
              <w:left w:val="nil"/>
              <w:bottom w:val="single" w:sz="4" w:space="0" w:color="auto"/>
              <w:right w:val="single" w:sz="4" w:space="0" w:color="auto"/>
            </w:tcBorders>
            <w:shd w:val="clear" w:color="auto" w:fill="auto"/>
            <w:noWrap/>
            <w:vAlign w:val="bottom"/>
            <w:hideMark/>
          </w:tcPr>
          <w:p w:rsidR="00BB278A" w:rsidRPr="00BB278A" w:rsidRDefault="00BB278A" w:rsidP="00BB278A">
            <w:pPr>
              <w:jc w:val="center"/>
              <w:rPr>
                <w:rFonts w:ascii="Aptos Narrow" w:eastAsia="Times New Roman" w:hAnsi="Aptos Narrow" w:cs="Times New Roman"/>
                <w:i/>
                <w:iCs/>
                <w:color w:val="FF0000"/>
                <w:sz w:val="20"/>
                <w:szCs w:val="20"/>
                <w:lang w:val="es-MX" w:eastAsia="es-MX"/>
              </w:rPr>
            </w:pPr>
            <w:r w:rsidRPr="00BB278A">
              <w:rPr>
                <w:rFonts w:ascii="Aptos Narrow" w:eastAsia="Times New Roman" w:hAnsi="Aptos Narrow" w:cs="Times New Roman"/>
                <w:i/>
                <w:iCs/>
                <w:color w:val="FF0000"/>
                <w:sz w:val="20"/>
                <w:szCs w:val="20"/>
                <w:lang w:val="es-MX" w:eastAsia="es-MX"/>
              </w:rPr>
              <w:t>295</w:t>
            </w:r>
          </w:p>
        </w:tc>
        <w:tc>
          <w:tcPr>
            <w:tcW w:w="1069" w:type="dxa"/>
            <w:tcBorders>
              <w:top w:val="nil"/>
              <w:left w:val="nil"/>
              <w:bottom w:val="single" w:sz="4" w:space="0" w:color="auto"/>
              <w:right w:val="single" w:sz="4" w:space="0" w:color="auto"/>
            </w:tcBorders>
            <w:shd w:val="clear" w:color="FFFFCC" w:fill="FFFFFF"/>
            <w:noWrap/>
            <w:vAlign w:val="bottom"/>
            <w:hideMark/>
          </w:tcPr>
          <w:p w:rsidR="00BB278A" w:rsidRPr="00BB278A" w:rsidRDefault="00BB278A" w:rsidP="00BB278A">
            <w:pPr>
              <w:jc w:val="center"/>
              <w:rPr>
                <w:rFonts w:ascii="Aptos Narrow" w:eastAsia="Times New Roman" w:hAnsi="Aptos Narrow" w:cs="Times New Roman"/>
                <w:i/>
                <w:iCs/>
                <w:color w:val="FF0000"/>
                <w:sz w:val="20"/>
                <w:szCs w:val="20"/>
                <w:lang w:val="es-MX" w:eastAsia="es-MX"/>
              </w:rPr>
            </w:pPr>
            <w:r w:rsidRPr="00BB278A">
              <w:rPr>
                <w:rFonts w:ascii="Aptos Narrow" w:eastAsia="Times New Roman" w:hAnsi="Aptos Narrow" w:cs="Times New Roman"/>
                <w:i/>
                <w:iCs/>
                <w:color w:val="FF0000"/>
                <w:sz w:val="20"/>
                <w:szCs w:val="20"/>
                <w:lang w:val="es-MX" w:eastAsia="es-MX"/>
              </w:rPr>
              <w:t>295</w:t>
            </w:r>
          </w:p>
        </w:tc>
        <w:tc>
          <w:tcPr>
            <w:tcW w:w="1550" w:type="dxa"/>
            <w:tcBorders>
              <w:top w:val="nil"/>
              <w:left w:val="nil"/>
              <w:bottom w:val="single" w:sz="4" w:space="0" w:color="auto"/>
              <w:right w:val="single" w:sz="8" w:space="0" w:color="auto"/>
            </w:tcBorders>
            <w:shd w:val="clear" w:color="FFFFCC" w:fill="FFFFFF"/>
            <w:noWrap/>
            <w:vAlign w:val="bottom"/>
            <w:hideMark/>
          </w:tcPr>
          <w:p w:rsidR="00BB278A" w:rsidRPr="00BB278A" w:rsidRDefault="00BB278A" w:rsidP="00BB278A">
            <w:pPr>
              <w:jc w:val="center"/>
              <w:rPr>
                <w:rFonts w:ascii="Aptos Narrow" w:eastAsia="Times New Roman" w:hAnsi="Aptos Narrow" w:cs="Times New Roman"/>
                <w:i/>
                <w:iCs/>
                <w:color w:val="FF0000"/>
                <w:sz w:val="20"/>
                <w:szCs w:val="20"/>
                <w:lang w:val="es-MX" w:eastAsia="es-MX"/>
              </w:rPr>
            </w:pPr>
            <w:r w:rsidRPr="00BB278A">
              <w:rPr>
                <w:rFonts w:ascii="Aptos Narrow" w:eastAsia="Times New Roman" w:hAnsi="Aptos Narrow" w:cs="Times New Roman"/>
                <w:i/>
                <w:iCs/>
                <w:color w:val="FF0000"/>
                <w:sz w:val="20"/>
                <w:szCs w:val="20"/>
                <w:lang w:val="es-MX" w:eastAsia="es-MX"/>
              </w:rPr>
              <w:t>295</w:t>
            </w:r>
          </w:p>
        </w:tc>
      </w:tr>
      <w:tr w:rsidR="00BB278A" w:rsidRPr="00BB278A" w:rsidTr="00BB278A">
        <w:trPr>
          <w:trHeight w:val="288"/>
        </w:trPr>
        <w:tc>
          <w:tcPr>
            <w:tcW w:w="8492"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B278A" w:rsidRPr="00BB278A" w:rsidRDefault="00BB278A" w:rsidP="00BB278A">
            <w:pPr>
              <w:jc w:val="center"/>
              <w:rPr>
                <w:rFonts w:ascii="Calibri" w:eastAsia="Times New Roman" w:hAnsi="Calibri" w:cs="Calibri"/>
                <w:b/>
                <w:bCs/>
                <w:sz w:val="18"/>
                <w:szCs w:val="18"/>
                <w:lang w:val="es-MX" w:eastAsia="es-MX"/>
              </w:rPr>
            </w:pPr>
            <w:r w:rsidRPr="00BB278A">
              <w:rPr>
                <w:rFonts w:ascii="Calibri" w:eastAsia="Times New Roman" w:hAnsi="Calibri" w:cs="Calibri"/>
                <w:b/>
                <w:bCs/>
                <w:sz w:val="18"/>
                <w:szCs w:val="18"/>
                <w:lang w:val="es-MX" w:eastAsia="es-MX"/>
              </w:rPr>
              <w:t xml:space="preserve">TARIFAS SUJETAS A DISPONIBILIDAD Y CAMBIO SIN PREVIO AVISO </w:t>
            </w:r>
          </w:p>
        </w:tc>
      </w:tr>
      <w:tr w:rsidR="00BB278A" w:rsidRPr="00BB278A" w:rsidTr="00BB278A">
        <w:trPr>
          <w:trHeight w:val="300"/>
        </w:trPr>
        <w:tc>
          <w:tcPr>
            <w:tcW w:w="8492"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B278A" w:rsidRPr="00BB278A" w:rsidRDefault="00BB278A" w:rsidP="00BB278A">
            <w:pPr>
              <w:jc w:val="center"/>
              <w:rPr>
                <w:rFonts w:ascii="Aptos Narrow" w:eastAsia="Times New Roman" w:hAnsi="Aptos Narrow" w:cs="Times New Roman"/>
                <w:b/>
                <w:bCs/>
                <w:color w:val="000000"/>
                <w:sz w:val="18"/>
                <w:szCs w:val="18"/>
                <w:lang w:val="es-MX" w:eastAsia="es-MX"/>
              </w:rPr>
            </w:pPr>
            <w:r w:rsidRPr="00BB278A">
              <w:rPr>
                <w:rFonts w:ascii="Aptos Narrow" w:eastAsia="Times New Roman" w:hAnsi="Aptos Narrow" w:cs="Times New Roman"/>
                <w:b/>
                <w:bCs/>
                <w:color w:val="000000"/>
                <w:sz w:val="18"/>
                <w:szCs w:val="18"/>
                <w:lang w:val="es-MX" w:eastAsia="es-MX"/>
              </w:rPr>
              <w:t>CONSULTA LA TARIFA DE PASAJERO VIAJANDO SOLO</w:t>
            </w:r>
          </w:p>
        </w:tc>
      </w:tr>
      <w:tr w:rsidR="00BB278A" w:rsidRPr="00BB278A" w:rsidTr="00BB278A">
        <w:trPr>
          <w:trHeight w:val="300"/>
        </w:trPr>
        <w:tc>
          <w:tcPr>
            <w:tcW w:w="8492"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B278A" w:rsidRPr="00BB278A" w:rsidRDefault="00BB278A" w:rsidP="00BB278A">
            <w:pPr>
              <w:jc w:val="center"/>
              <w:rPr>
                <w:rFonts w:ascii="Calibri" w:eastAsia="Times New Roman" w:hAnsi="Calibri" w:cs="Calibri"/>
                <w:b/>
                <w:bCs/>
                <w:sz w:val="18"/>
                <w:szCs w:val="18"/>
                <w:lang w:val="es-MX" w:eastAsia="es-MX"/>
              </w:rPr>
            </w:pPr>
            <w:r w:rsidRPr="00BB278A">
              <w:rPr>
                <w:rFonts w:ascii="Calibri" w:eastAsia="Times New Roman" w:hAnsi="Calibri" w:cs="Calibri"/>
                <w:b/>
                <w:bCs/>
                <w:sz w:val="18"/>
                <w:szCs w:val="18"/>
                <w:lang w:val="es-MX" w:eastAsia="es-MX"/>
              </w:rPr>
              <w:t>CONSULTAR SUPLEMENTO PARA SEMANA SANTA, VERANO, NAVIDAD Y FIN DE AÑO</w:t>
            </w:r>
          </w:p>
        </w:tc>
      </w:tr>
    </w:tbl>
    <w:tbl>
      <w:tblPr>
        <w:tblpPr w:leftFromText="141" w:rightFromText="141" w:vertAnchor="text" w:horzAnchor="margin" w:tblpXSpec="center" w:tblpY="-51"/>
        <w:tblW w:w="8246" w:type="dxa"/>
        <w:tblCellMar>
          <w:left w:w="70" w:type="dxa"/>
          <w:right w:w="70" w:type="dxa"/>
        </w:tblCellMar>
        <w:tblLook w:val="04A0" w:firstRow="1" w:lastRow="0" w:firstColumn="1" w:lastColumn="0" w:noHBand="0" w:noVBand="1"/>
      </w:tblPr>
      <w:tblGrid>
        <w:gridCol w:w="1109"/>
        <w:gridCol w:w="952"/>
        <w:gridCol w:w="6349"/>
      </w:tblGrid>
      <w:tr w:rsidR="00BB278A" w:rsidRPr="00BB278A" w:rsidTr="00BB278A">
        <w:trPr>
          <w:trHeight w:val="300"/>
        </w:trPr>
        <w:tc>
          <w:tcPr>
            <w:tcW w:w="824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B278A" w:rsidRPr="00BB278A" w:rsidRDefault="00BB278A"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 xml:space="preserve">HOTELES PREVISTOS O SIMILARES </w:t>
            </w:r>
          </w:p>
        </w:tc>
      </w:tr>
      <w:tr w:rsidR="00BB278A" w:rsidRPr="00BB278A" w:rsidTr="00BB278A">
        <w:trPr>
          <w:trHeight w:val="300"/>
        </w:trPr>
        <w:tc>
          <w:tcPr>
            <w:tcW w:w="945" w:type="dxa"/>
            <w:tcBorders>
              <w:top w:val="nil"/>
              <w:left w:val="single" w:sz="8" w:space="0" w:color="auto"/>
              <w:bottom w:val="single" w:sz="8" w:space="0" w:color="auto"/>
              <w:right w:val="single" w:sz="8" w:space="0" w:color="auto"/>
            </w:tcBorders>
            <w:shd w:val="clear" w:color="000000" w:fill="000000"/>
            <w:noWrap/>
            <w:vAlign w:val="center"/>
            <w:hideMark/>
          </w:tcPr>
          <w:p w:rsidR="00BB278A" w:rsidRPr="00BB278A" w:rsidRDefault="003F195E"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CATEGORÍA</w:t>
            </w:r>
          </w:p>
        </w:tc>
        <w:tc>
          <w:tcPr>
            <w:tcW w:w="952" w:type="dxa"/>
            <w:tcBorders>
              <w:top w:val="nil"/>
              <w:left w:val="nil"/>
              <w:bottom w:val="single" w:sz="8" w:space="0" w:color="auto"/>
              <w:right w:val="single" w:sz="8" w:space="0" w:color="auto"/>
            </w:tcBorders>
            <w:shd w:val="clear" w:color="000000" w:fill="000000"/>
            <w:noWrap/>
            <w:vAlign w:val="center"/>
            <w:hideMark/>
          </w:tcPr>
          <w:p w:rsidR="00BB278A" w:rsidRPr="00BB278A" w:rsidRDefault="003F195E"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 xml:space="preserve">CIUDAD </w:t>
            </w:r>
          </w:p>
        </w:tc>
        <w:tc>
          <w:tcPr>
            <w:tcW w:w="6349" w:type="dxa"/>
            <w:tcBorders>
              <w:top w:val="nil"/>
              <w:left w:val="nil"/>
              <w:bottom w:val="single" w:sz="8" w:space="0" w:color="auto"/>
              <w:right w:val="single" w:sz="8" w:space="0" w:color="auto"/>
            </w:tcBorders>
            <w:shd w:val="clear" w:color="000000" w:fill="000000"/>
            <w:noWrap/>
            <w:vAlign w:val="center"/>
            <w:hideMark/>
          </w:tcPr>
          <w:p w:rsidR="00BB278A" w:rsidRPr="00BB278A" w:rsidRDefault="003F195E" w:rsidP="00BB278A">
            <w:pPr>
              <w:jc w:val="center"/>
              <w:rPr>
                <w:rFonts w:ascii="Aptos Narrow" w:eastAsia="Times New Roman" w:hAnsi="Aptos Narrow" w:cs="Times New Roman"/>
                <w:b/>
                <w:bCs/>
                <w:color w:val="FFFFFF"/>
                <w:sz w:val="20"/>
                <w:szCs w:val="20"/>
                <w:lang w:val="es-MX" w:eastAsia="es-MX"/>
              </w:rPr>
            </w:pPr>
            <w:r w:rsidRPr="00BB278A">
              <w:rPr>
                <w:rFonts w:ascii="Aptos Narrow" w:eastAsia="Times New Roman" w:hAnsi="Aptos Narrow" w:cs="Times New Roman"/>
                <w:b/>
                <w:bCs/>
                <w:color w:val="FFFFFF"/>
                <w:sz w:val="20"/>
                <w:szCs w:val="20"/>
                <w:lang w:val="es-MX" w:eastAsia="es-MX"/>
              </w:rPr>
              <w:t xml:space="preserve">HOTEL </w:t>
            </w:r>
          </w:p>
        </w:tc>
      </w:tr>
      <w:tr w:rsidR="00BB278A" w:rsidRPr="00BB278A" w:rsidTr="00BB278A">
        <w:trPr>
          <w:trHeight w:val="300"/>
        </w:trPr>
        <w:tc>
          <w:tcPr>
            <w:tcW w:w="94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B278A" w:rsidRPr="00BB278A" w:rsidRDefault="003F195E" w:rsidP="00BB278A">
            <w:pPr>
              <w:rPr>
                <w:rFonts w:ascii="Aptos Narrow" w:eastAsia="Times New Roman" w:hAnsi="Aptos Narrow" w:cs="Times New Roman"/>
                <w:b/>
                <w:bCs/>
                <w:color w:val="000000"/>
                <w:sz w:val="20"/>
                <w:szCs w:val="20"/>
                <w:lang w:val="es-MX" w:eastAsia="es-MX"/>
              </w:rPr>
            </w:pPr>
            <w:r w:rsidRPr="00BB278A">
              <w:rPr>
                <w:rFonts w:ascii="Aptos Narrow" w:eastAsia="Times New Roman" w:hAnsi="Aptos Narrow" w:cs="Times New Roman"/>
                <w:b/>
                <w:bCs/>
                <w:color w:val="000000"/>
                <w:sz w:val="20"/>
                <w:szCs w:val="20"/>
                <w:lang w:val="es-MX" w:eastAsia="es-MX"/>
              </w:rPr>
              <w:t>PRIMERA</w:t>
            </w: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Delhi</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n-US" w:eastAsia="es-MX"/>
              </w:rPr>
            </w:pPr>
            <w:r w:rsidRPr="00BB278A">
              <w:rPr>
                <w:rFonts w:ascii="Aptos Narrow" w:eastAsia="Times New Roman" w:hAnsi="Aptos Narrow" w:cs="Times New Roman"/>
                <w:color w:val="000000"/>
                <w:sz w:val="20"/>
                <w:szCs w:val="20"/>
                <w:lang w:val="en-US" w:eastAsia="es-MX"/>
              </w:rPr>
              <w:t>Leela Ambience Convention Hotel / Fortune Park / Holiday Inn Mayur Vihar</w:t>
            </w:r>
          </w:p>
        </w:tc>
      </w:tr>
      <w:tr w:rsidR="00BB278A" w:rsidRPr="00BB278A" w:rsidTr="00BB278A">
        <w:trPr>
          <w:trHeight w:val="300"/>
        </w:trPr>
        <w:tc>
          <w:tcPr>
            <w:tcW w:w="945" w:type="dxa"/>
            <w:vMerge/>
            <w:tcBorders>
              <w:top w:val="nil"/>
              <w:left w:val="single" w:sz="8" w:space="0" w:color="auto"/>
              <w:bottom w:val="single" w:sz="8" w:space="0" w:color="000000"/>
              <w:right w:val="single" w:sz="8" w:space="0" w:color="auto"/>
            </w:tcBorders>
            <w:vAlign w:val="center"/>
            <w:hideMark/>
          </w:tcPr>
          <w:p w:rsidR="00BB278A" w:rsidRPr="00BB278A" w:rsidRDefault="00BB278A" w:rsidP="00BB278A">
            <w:pPr>
              <w:rPr>
                <w:rFonts w:ascii="Aptos Narrow" w:eastAsia="Times New Roman" w:hAnsi="Aptos Narrow" w:cs="Times New Roman"/>
                <w:b/>
                <w:bCs/>
                <w:color w:val="000000"/>
                <w:sz w:val="20"/>
                <w:szCs w:val="20"/>
                <w:lang w:val="en-US" w:eastAsia="es-MX"/>
              </w:rPr>
            </w:pP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Jaipur</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n-US" w:eastAsia="es-MX"/>
              </w:rPr>
            </w:pPr>
            <w:r w:rsidRPr="00BB278A">
              <w:rPr>
                <w:rFonts w:ascii="Aptos Narrow" w:eastAsia="Times New Roman" w:hAnsi="Aptos Narrow" w:cs="Times New Roman"/>
                <w:color w:val="000000"/>
                <w:sz w:val="20"/>
                <w:szCs w:val="20"/>
                <w:lang w:val="en-US" w:eastAsia="es-MX"/>
              </w:rPr>
              <w:t>Lalit / Royal Orchid / Holiday Inn City Centre /Radisson City Centre</w:t>
            </w:r>
          </w:p>
        </w:tc>
      </w:tr>
      <w:tr w:rsidR="00BB278A" w:rsidRPr="00BB278A" w:rsidTr="00BB278A">
        <w:trPr>
          <w:trHeight w:val="300"/>
        </w:trPr>
        <w:tc>
          <w:tcPr>
            <w:tcW w:w="945" w:type="dxa"/>
            <w:vMerge/>
            <w:tcBorders>
              <w:top w:val="nil"/>
              <w:left w:val="single" w:sz="8" w:space="0" w:color="auto"/>
              <w:bottom w:val="single" w:sz="8" w:space="0" w:color="000000"/>
              <w:right w:val="single" w:sz="8" w:space="0" w:color="auto"/>
            </w:tcBorders>
            <w:vAlign w:val="center"/>
            <w:hideMark/>
          </w:tcPr>
          <w:p w:rsidR="00BB278A" w:rsidRPr="00BB278A" w:rsidRDefault="00BB278A" w:rsidP="00BB278A">
            <w:pPr>
              <w:rPr>
                <w:rFonts w:ascii="Aptos Narrow" w:eastAsia="Times New Roman" w:hAnsi="Aptos Narrow" w:cs="Times New Roman"/>
                <w:b/>
                <w:bCs/>
                <w:color w:val="000000"/>
                <w:sz w:val="20"/>
                <w:szCs w:val="20"/>
                <w:lang w:val="en-US" w:eastAsia="es-MX"/>
              </w:rPr>
            </w:pP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Agra</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n-US" w:eastAsia="es-MX"/>
              </w:rPr>
            </w:pPr>
            <w:r w:rsidRPr="00BB278A">
              <w:rPr>
                <w:rFonts w:ascii="Aptos Narrow" w:eastAsia="Times New Roman" w:hAnsi="Aptos Narrow" w:cs="Times New Roman"/>
                <w:color w:val="000000"/>
                <w:sz w:val="20"/>
                <w:szCs w:val="20"/>
                <w:lang w:val="en-US" w:eastAsia="es-MX"/>
              </w:rPr>
              <w:t>Grand Mercure / Double Tree by Hilton / Courtyard</w:t>
            </w:r>
          </w:p>
        </w:tc>
      </w:tr>
      <w:tr w:rsidR="00BB278A" w:rsidRPr="00BB278A" w:rsidTr="00BB278A">
        <w:trPr>
          <w:trHeight w:val="300"/>
        </w:trPr>
        <w:tc>
          <w:tcPr>
            <w:tcW w:w="945" w:type="dxa"/>
            <w:vMerge/>
            <w:tcBorders>
              <w:top w:val="nil"/>
              <w:left w:val="single" w:sz="8" w:space="0" w:color="auto"/>
              <w:bottom w:val="single" w:sz="8" w:space="0" w:color="000000"/>
              <w:right w:val="single" w:sz="8" w:space="0" w:color="auto"/>
            </w:tcBorders>
            <w:vAlign w:val="center"/>
            <w:hideMark/>
          </w:tcPr>
          <w:p w:rsidR="00BB278A" w:rsidRPr="00BB278A" w:rsidRDefault="00BB278A" w:rsidP="00BB278A">
            <w:pPr>
              <w:rPr>
                <w:rFonts w:ascii="Aptos Narrow" w:eastAsia="Times New Roman" w:hAnsi="Aptos Narrow" w:cs="Times New Roman"/>
                <w:b/>
                <w:bCs/>
                <w:color w:val="000000"/>
                <w:sz w:val="20"/>
                <w:szCs w:val="20"/>
                <w:lang w:val="en-US" w:eastAsia="es-MX"/>
              </w:rPr>
            </w:pP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Khajuraho</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Radisson / Chandela</w:t>
            </w:r>
          </w:p>
        </w:tc>
      </w:tr>
      <w:tr w:rsidR="00BB278A" w:rsidRPr="00BB278A" w:rsidTr="00BB278A">
        <w:trPr>
          <w:trHeight w:val="300"/>
        </w:trPr>
        <w:tc>
          <w:tcPr>
            <w:tcW w:w="945" w:type="dxa"/>
            <w:vMerge/>
            <w:tcBorders>
              <w:top w:val="nil"/>
              <w:left w:val="single" w:sz="8" w:space="0" w:color="auto"/>
              <w:bottom w:val="single" w:sz="8" w:space="0" w:color="000000"/>
              <w:right w:val="single" w:sz="8" w:space="0" w:color="auto"/>
            </w:tcBorders>
            <w:vAlign w:val="center"/>
            <w:hideMark/>
          </w:tcPr>
          <w:p w:rsidR="00BB278A" w:rsidRPr="00BB278A" w:rsidRDefault="00BB278A" w:rsidP="00BB278A">
            <w:pPr>
              <w:rPr>
                <w:rFonts w:ascii="Aptos Narrow" w:eastAsia="Times New Roman" w:hAnsi="Aptos Narrow" w:cs="Times New Roman"/>
                <w:b/>
                <w:bCs/>
                <w:color w:val="000000"/>
                <w:sz w:val="20"/>
                <w:szCs w:val="20"/>
                <w:lang w:val="es-MX" w:eastAsia="es-MX"/>
              </w:rPr>
            </w:pP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Varanasi</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n-US" w:eastAsia="es-MX"/>
              </w:rPr>
            </w:pPr>
            <w:r w:rsidRPr="00BB278A">
              <w:rPr>
                <w:rFonts w:ascii="Aptos Narrow" w:eastAsia="Times New Roman" w:hAnsi="Aptos Narrow" w:cs="Times New Roman"/>
                <w:color w:val="000000"/>
                <w:sz w:val="20"/>
                <w:szCs w:val="20"/>
                <w:lang w:val="en-US" w:eastAsia="es-MX"/>
              </w:rPr>
              <w:t>Radisson / Madin / Rivatas By Ideal</w:t>
            </w:r>
          </w:p>
        </w:tc>
      </w:tr>
      <w:tr w:rsidR="00BB278A" w:rsidRPr="00BB278A" w:rsidTr="003F195E">
        <w:trPr>
          <w:trHeight w:val="44"/>
        </w:trPr>
        <w:tc>
          <w:tcPr>
            <w:tcW w:w="945" w:type="dxa"/>
            <w:vMerge/>
            <w:tcBorders>
              <w:top w:val="nil"/>
              <w:left w:val="single" w:sz="8" w:space="0" w:color="auto"/>
              <w:bottom w:val="single" w:sz="8" w:space="0" w:color="000000"/>
              <w:right w:val="single" w:sz="8" w:space="0" w:color="auto"/>
            </w:tcBorders>
            <w:vAlign w:val="center"/>
            <w:hideMark/>
          </w:tcPr>
          <w:p w:rsidR="00BB278A" w:rsidRPr="00BB278A" w:rsidRDefault="00BB278A" w:rsidP="00BB278A">
            <w:pPr>
              <w:rPr>
                <w:rFonts w:ascii="Aptos Narrow" w:eastAsia="Times New Roman" w:hAnsi="Aptos Narrow" w:cs="Times New Roman"/>
                <w:b/>
                <w:bCs/>
                <w:color w:val="000000"/>
                <w:sz w:val="20"/>
                <w:szCs w:val="20"/>
                <w:lang w:val="en-US" w:eastAsia="es-MX"/>
              </w:rPr>
            </w:pPr>
          </w:p>
        </w:tc>
        <w:tc>
          <w:tcPr>
            <w:tcW w:w="952"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Delhi</w:t>
            </w:r>
          </w:p>
        </w:tc>
        <w:tc>
          <w:tcPr>
            <w:tcW w:w="6349" w:type="dxa"/>
            <w:tcBorders>
              <w:top w:val="nil"/>
              <w:left w:val="nil"/>
              <w:bottom w:val="single" w:sz="8" w:space="0" w:color="auto"/>
              <w:right w:val="single" w:sz="8" w:space="0" w:color="auto"/>
            </w:tcBorders>
            <w:shd w:val="clear" w:color="auto" w:fill="auto"/>
            <w:noWrap/>
            <w:vAlign w:val="center"/>
            <w:hideMark/>
          </w:tcPr>
          <w:p w:rsidR="00BB278A" w:rsidRPr="00BB278A" w:rsidRDefault="00BB278A" w:rsidP="00BB278A">
            <w:pPr>
              <w:rPr>
                <w:rFonts w:ascii="Aptos Narrow" w:eastAsia="Times New Roman" w:hAnsi="Aptos Narrow" w:cs="Times New Roman"/>
                <w:color w:val="000000"/>
                <w:sz w:val="20"/>
                <w:szCs w:val="20"/>
                <w:lang w:val="es-MX" w:eastAsia="es-MX"/>
              </w:rPr>
            </w:pPr>
            <w:r w:rsidRPr="00BB278A">
              <w:rPr>
                <w:rFonts w:ascii="Aptos Narrow" w:eastAsia="Times New Roman" w:hAnsi="Aptos Narrow" w:cs="Times New Roman"/>
                <w:color w:val="000000"/>
                <w:sz w:val="20"/>
                <w:szCs w:val="20"/>
                <w:lang w:val="es-MX" w:eastAsia="es-MX"/>
              </w:rPr>
              <w:t>Novotel Aerocity / Vivanta by Taj Dwarka / Hotel Pride Plaza Aerocity</w:t>
            </w:r>
          </w:p>
        </w:tc>
      </w:tr>
    </w:tbl>
    <w:p w:rsidR="00A36FA4" w:rsidRDefault="00A36FA4" w:rsidP="00A36FA4">
      <w:pPr>
        <w:ind w:left="360"/>
        <w:jc w:val="both"/>
        <w:rPr>
          <w:rFonts w:ascii="Calibri" w:hAnsi="Calibri" w:cs="Calibri"/>
          <w:sz w:val="20"/>
          <w:szCs w:val="20"/>
        </w:rPr>
      </w:pPr>
    </w:p>
    <w:p w:rsidR="00BB278A" w:rsidRDefault="00BB278A" w:rsidP="00A36FA4">
      <w:pPr>
        <w:ind w:left="360"/>
        <w:jc w:val="both"/>
        <w:rPr>
          <w:rFonts w:ascii="Calibri" w:hAnsi="Calibri" w:cs="Calibri"/>
          <w:sz w:val="20"/>
          <w:szCs w:val="20"/>
        </w:rPr>
      </w:pPr>
    </w:p>
    <w:p w:rsidR="00BB278A" w:rsidRDefault="00BB278A" w:rsidP="00A36FA4">
      <w:pPr>
        <w:ind w:left="360"/>
        <w:jc w:val="both"/>
        <w:rPr>
          <w:rFonts w:ascii="Calibri" w:hAnsi="Calibri" w:cs="Calibri"/>
          <w:sz w:val="20"/>
          <w:szCs w:val="20"/>
        </w:rPr>
      </w:pPr>
    </w:p>
    <w:p w:rsidR="00C908C1" w:rsidRDefault="00C908C1" w:rsidP="00A36FA4">
      <w:pPr>
        <w:ind w:left="360"/>
        <w:jc w:val="both"/>
        <w:rPr>
          <w:rFonts w:ascii="Calibri" w:hAnsi="Calibri" w:cs="Calibri"/>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tbl>
      <w:tblPr>
        <w:tblpPr w:leftFromText="141" w:rightFromText="141" w:vertAnchor="text" w:horzAnchor="margin" w:tblpXSpec="center" w:tblpY="133"/>
        <w:tblW w:w="3235" w:type="dxa"/>
        <w:tblCellMar>
          <w:left w:w="70" w:type="dxa"/>
          <w:right w:w="70" w:type="dxa"/>
        </w:tblCellMar>
        <w:tblLook w:val="04A0" w:firstRow="1" w:lastRow="0" w:firstColumn="1" w:lastColumn="0" w:noHBand="0" w:noVBand="1"/>
      </w:tblPr>
      <w:tblGrid>
        <w:gridCol w:w="1968"/>
        <w:gridCol w:w="422"/>
        <w:gridCol w:w="422"/>
        <w:gridCol w:w="423"/>
      </w:tblGrid>
      <w:tr w:rsidR="003F195E" w:rsidRPr="003F195E" w:rsidTr="003F195E">
        <w:trPr>
          <w:trHeight w:val="223"/>
        </w:trPr>
        <w:tc>
          <w:tcPr>
            <w:tcW w:w="1968" w:type="dxa"/>
            <w:tcBorders>
              <w:top w:val="nil"/>
              <w:left w:val="nil"/>
              <w:bottom w:val="nil"/>
              <w:right w:val="nil"/>
            </w:tcBorders>
            <w:shd w:val="clear" w:color="000000" w:fill="000000"/>
            <w:noWrap/>
            <w:vAlign w:val="center"/>
            <w:hideMark/>
          </w:tcPr>
          <w:p w:rsidR="003F195E" w:rsidRPr="003F195E" w:rsidRDefault="003F195E" w:rsidP="003F195E">
            <w:pPr>
              <w:jc w:val="center"/>
              <w:rPr>
                <w:rFonts w:ascii="Aptos Narrow" w:eastAsia="Times New Roman" w:hAnsi="Aptos Narrow" w:cs="Times New Roman"/>
                <w:b/>
                <w:bCs/>
                <w:color w:val="FFFFFF"/>
                <w:sz w:val="22"/>
                <w:szCs w:val="22"/>
                <w:lang w:val="es-MX" w:eastAsia="es-MX"/>
              </w:rPr>
            </w:pPr>
            <w:r w:rsidRPr="003F195E">
              <w:rPr>
                <w:rFonts w:ascii="Aptos Narrow" w:eastAsia="Times New Roman" w:hAnsi="Aptos Narrow" w:cs="Times New Roman"/>
                <w:b/>
                <w:bCs/>
                <w:color w:val="FFFFFF"/>
                <w:sz w:val="22"/>
                <w:szCs w:val="22"/>
                <w:lang w:val="es-MX" w:eastAsia="es-MX"/>
              </w:rPr>
              <w:t>Llegadas</w:t>
            </w:r>
          </w:p>
        </w:tc>
        <w:tc>
          <w:tcPr>
            <w:tcW w:w="1267" w:type="dxa"/>
            <w:gridSpan w:val="3"/>
            <w:tcBorders>
              <w:top w:val="nil"/>
              <w:left w:val="nil"/>
              <w:bottom w:val="single" w:sz="8" w:space="0" w:color="auto"/>
              <w:right w:val="nil"/>
            </w:tcBorders>
            <w:shd w:val="clear" w:color="000000" w:fill="000000"/>
            <w:noWrap/>
            <w:vAlign w:val="center"/>
            <w:hideMark/>
          </w:tcPr>
          <w:p w:rsidR="003F195E" w:rsidRPr="003F195E" w:rsidRDefault="003F195E" w:rsidP="003F195E">
            <w:pPr>
              <w:jc w:val="center"/>
              <w:rPr>
                <w:rFonts w:ascii="Aptos Narrow" w:eastAsia="Times New Roman" w:hAnsi="Aptos Narrow" w:cs="Times New Roman"/>
                <w:b/>
                <w:bCs/>
                <w:color w:val="FFFFFF"/>
                <w:sz w:val="22"/>
                <w:szCs w:val="22"/>
                <w:lang w:val="es-MX" w:eastAsia="es-MX"/>
              </w:rPr>
            </w:pPr>
            <w:r>
              <w:rPr>
                <w:rFonts w:ascii="Aptos Narrow" w:eastAsia="Times New Roman" w:hAnsi="Aptos Narrow" w:cs="Times New Roman"/>
                <w:b/>
                <w:bCs/>
                <w:color w:val="FFFFFF"/>
                <w:sz w:val="22"/>
                <w:szCs w:val="22"/>
                <w:lang w:val="es-MX" w:eastAsia="es-MX"/>
              </w:rPr>
              <w:t>S</w:t>
            </w:r>
            <w:r w:rsidRPr="003F195E">
              <w:rPr>
                <w:rFonts w:ascii="Aptos Narrow" w:eastAsia="Times New Roman" w:hAnsi="Aptos Narrow" w:cs="Times New Roman"/>
                <w:b/>
                <w:bCs/>
                <w:color w:val="FFFFFF"/>
                <w:sz w:val="22"/>
                <w:szCs w:val="22"/>
                <w:lang w:val="es-MX" w:eastAsia="es-MX"/>
              </w:rPr>
              <w:t>ábados</w:t>
            </w:r>
          </w:p>
        </w:tc>
      </w:tr>
      <w:tr w:rsidR="003F195E" w:rsidRPr="003F195E" w:rsidTr="003F195E">
        <w:trPr>
          <w:trHeight w:val="223"/>
        </w:trPr>
        <w:tc>
          <w:tcPr>
            <w:tcW w:w="19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Abril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12</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26</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w:t>
            </w:r>
          </w:p>
        </w:tc>
      </w:tr>
      <w:tr w:rsidR="003F195E" w:rsidRPr="003F195E" w:rsidTr="003F195E">
        <w:trPr>
          <w:trHeight w:val="223"/>
        </w:trPr>
        <w:tc>
          <w:tcPr>
            <w:tcW w:w="1968" w:type="dxa"/>
            <w:tcBorders>
              <w:top w:val="nil"/>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Mayo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10</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24</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w:t>
            </w:r>
          </w:p>
        </w:tc>
      </w:tr>
      <w:tr w:rsidR="003F195E" w:rsidRPr="003F195E" w:rsidTr="003F195E">
        <w:trPr>
          <w:trHeight w:val="223"/>
        </w:trPr>
        <w:tc>
          <w:tcPr>
            <w:tcW w:w="1968" w:type="dxa"/>
            <w:tcBorders>
              <w:top w:val="nil"/>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Junio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7</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21</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w:t>
            </w:r>
          </w:p>
        </w:tc>
      </w:tr>
      <w:tr w:rsidR="003F195E" w:rsidRPr="003F195E" w:rsidTr="003F195E">
        <w:trPr>
          <w:trHeight w:val="223"/>
        </w:trPr>
        <w:tc>
          <w:tcPr>
            <w:tcW w:w="1968" w:type="dxa"/>
            <w:tcBorders>
              <w:top w:val="nil"/>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Julio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19</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w:t>
            </w:r>
          </w:p>
        </w:tc>
      </w:tr>
      <w:tr w:rsidR="003F195E" w:rsidRPr="003F195E" w:rsidTr="003F195E">
        <w:trPr>
          <w:trHeight w:val="223"/>
        </w:trPr>
        <w:tc>
          <w:tcPr>
            <w:tcW w:w="1968" w:type="dxa"/>
            <w:tcBorders>
              <w:top w:val="nil"/>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Agosto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2</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16</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30</w:t>
            </w:r>
          </w:p>
        </w:tc>
      </w:tr>
      <w:tr w:rsidR="003F195E" w:rsidRPr="003F195E" w:rsidTr="003F195E">
        <w:trPr>
          <w:trHeight w:val="223"/>
        </w:trPr>
        <w:tc>
          <w:tcPr>
            <w:tcW w:w="1968" w:type="dxa"/>
            <w:tcBorders>
              <w:top w:val="nil"/>
              <w:left w:val="single" w:sz="8" w:space="0" w:color="auto"/>
              <w:bottom w:val="single" w:sz="8" w:space="0" w:color="auto"/>
              <w:right w:val="single" w:sz="8" w:space="0" w:color="auto"/>
            </w:tcBorders>
            <w:shd w:val="clear" w:color="auto" w:fill="auto"/>
            <w:vAlign w:val="center"/>
            <w:hideMark/>
          </w:tcPr>
          <w:p w:rsidR="003F195E" w:rsidRPr="00D50A30" w:rsidRDefault="003F195E" w:rsidP="003F195E">
            <w:pP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xml:space="preserve"> Septiembre 2025</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6</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20</w:t>
            </w:r>
          </w:p>
        </w:tc>
        <w:tc>
          <w:tcPr>
            <w:tcW w:w="422" w:type="dxa"/>
            <w:tcBorders>
              <w:top w:val="nil"/>
              <w:left w:val="nil"/>
              <w:bottom w:val="single" w:sz="8" w:space="0" w:color="auto"/>
              <w:right w:val="single" w:sz="8" w:space="0" w:color="auto"/>
            </w:tcBorders>
            <w:shd w:val="clear" w:color="auto" w:fill="auto"/>
            <w:noWrap/>
            <w:vAlign w:val="center"/>
            <w:hideMark/>
          </w:tcPr>
          <w:p w:rsidR="003F195E" w:rsidRPr="00D50A30" w:rsidRDefault="003F195E" w:rsidP="003F195E">
            <w:pPr>
              <w:jc w:val="center"/>
              <w:rPr>
                <w:rFonts w:ascii="Aptos Narrow" w:eastAsia="Times New Roman" w:hAnsi="Aptos Narrow" w:cs="Times New Roman"/>
                <w:color w:val="000000"/>
                <w:sz w:val="20"/>
                <w:szCs w:val="20"/>
                <w:lang w:val="es-MX" w:eastAsia="es-MX"/>
              </w:rPr>
            </w:pPr>
            <w:r w:rsidRPr="00D50A30">
              <w:rPr>
                <w:rFonts w:ascii="Aptos Narrow" w:eastAsia="Times New Roman" w:hAnsi="Aptos Narrow" w:cs="Times New Roman"/>
                <w:color w:val="000000"/>
                <w:sz w:val="20"/>
                <w:szCs w:val="20"/>
                <w:lang w:val="es-MX" w:eastAsia="es-MX"/>
              </w:rPr>
              <w:t> </w:t>
            </w:r>
          </w:p>
        </w:tc>
      </w:tr>
    </w:tbl>
    <w:p w:rsidR="00BB278A" w:rsidRDefault="00BB278A" w:rsidP="00A36FA4">
      <w:pPr>
        <w:ind w:left="360"/>
        <w:jc w:val="both"/>
        <w:rPr>
          <w:rFonts w:ascii="Calibri" w:hAnsi="Calibri" w:cs="Calibri"/>
          <w:b/>
          <w:bCs/>
          <w:sz w:val="20"/>
          <w:szCs w:val="20"/>
        </w:rPr>
      </w:pPr>
    </w:p>
    <w:p w:rsidR="00BB278A" w:rsidRDefault="00BB278A" w:rsidP="003F195E">
      <w:pPr>
        <w:jc w:val="both"/>
        <w:rPr>
          <w:rFonts w:ascii="Calibri" w:hAnsi="Calibri" w:cs="Calibri"/>
          <w:b/>
          <w:bCs/>
          <w:sz w:val="20"/>
          <w:szCs w:val="20"/>
        </w:rPr>
      </w:pPr>
    </w:p>
    <w:p w:rsidR="003F195E" w:rsidRDefault="003F195E" w:rsidP="003F195E">
      <w:pPr>
        <w:jc w:val="both"/>
        <w:rPr>
          <w:rFonts w:ascii="Calibri" w:hAnsi="Calibri" w:cs="Calibri"/>
          <w:b/>
          <w:bCs/>
          <w:sz w:val="20"/>
          <w:szCs w:val="20"/>
        </w:rPr>
      </w:pPr>
    </w:p>
    <w:p w:rsidR="003F195E" w:rsidRDefault="003F195E" w:rsidP="003F195E">
      <w:pPr>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p w:rsidR="003F195E" w:rsidRDefault="003F195E" w:rsidP="00A36FA4">
      <w:pPr>
        <w:ind w:left="360"/>
        <w:jc w:val="both"/>
        <w:rPr>
          <w:rFonts w:ascii="Calibri" w:hAnsi="Calibri" w:cs="Calibri"/>
          <w:b/>
          <w:bCs/>
          <w:sz w:val="20"/>
          <w:szCs w:val="20"/>
        </w:rPr>
      </w:pPr>
    </w:p>
    <w:p w:rsidR="003F195E" w:rsidRDefault="003F195E" w:rsidP="00A36FA4">
      <w:pPr>
        <w:ind w:left="360"/>
        <w:jc w:val="both"/>
        <w:rPr>
          <w:rFonts w:ascii="Calibri" w:hAnsi="Calibri" w:cs="Calibri"/>
          <w:b/>
          <w:bCs/>
          <w:sz w:val="20"/>
          <w:szCs w:val="20"/>
        </w:rPr>
      </w:pPr>
    </w:p>
    <w:p w:rsidR="003F195E" w:rsidRDefault="003F195E" w:rsidP="00A36FA4">
      <w:pPr>
        <w:ind w:left="360"/>
        <w:jc w:val="both"/>
        <w:rPr>
          <w:rFonts w:ascii="Calibri" w:hAnsi="Calibri" w:cs="Calibri"/>
          <w:b/>
          <w:bCs/>
          <w:sz w:val="20"/>
          <w:szCs w:val="20"/>
        </w:rPr>
      </w:pPr>
    </w:p>
    <w:p w:rsidR="003F195E" w:rsidRDefault="003F195E" w:rsidP="003F195E">
      <w:pPr>
        <w:jc w:val="both"/>
        <w:rPr>
          <w:rFonts w:ascii="Calibri" w:hAnsi="Calibri" w:cs="Calibri"/>
          <w:b/>
          <w:bCs/>
          <w:sz w:val="20"/>
          <w:szCs w:val="20"/>
        </w:rPr>
      </w:pPr>
    </w:p>
    <w:p w:rsidR="003F195E" w:rsidRDefault="003F195E" w:rsidP="003F195E">
      <w:pPr>
        <w:jc w:val="both"/>
        <w:rPr>
          <w:rFonts w:ascii="Calibri" w:hAnsi="Calibri" w:cs="Calibri"/>
          <w:b/>
          <w:bCs/>
          <w:sz w:val="22"/>
          <w:szCs w:val="22"/>
        </w:rPr>
      </w:pPr>
    </w:p>
    <w:p w:rsidR="00A36FA4" w:rsidRPr="003F195E" w:rsidRDefault="00C908C1" w:rsidP="00A36FA4">
      <w:pPr>
        <w:ind w:left="360"/>
        <w:jc w:val="both"/>
        <w:rPr>
          <w:rFonts w:ascii="Calibri" w:hAnsi="Calibri" w:cs="Calibri"/>
          <w:b/>
          <w:bCs/>
          <w:sz w:val="22"/>
          <w:szCs w:val="22"/>
        </w:rPr>
      </w:pPr>
      <w:r w:rsidRPr="003F195E">
        <w:rPr>
          <w:rFonts w:ascii="Calibri" w:hAnsi="Calibri" w:cs="Calibri"/>
          <w:b/>
          <w:bCs/>
        </w:rPr>
        <w:t>NOTAS IMPORTANTES</w:t>
      </w:r>
      <w:r w:rsidRPr="003F195E">
        <w:rPr>
          <w:rFonts w:ascii="Calibri" w:hAnsi="Calibri" w:cs="Calibri"/>
          <w:b/>
          <w:bCs/>
          <w:sz w:val="22"/>
          <w:szCs w:val="22"/>
        </w:rPr>
        <w:t>:</w:t>
      </w:r>
    </w:p>
    <w:p w:rsidR="00C908C1" w:rsidRPr="003F195E" w:rsidRDefault="00C908C1" w:rsidP="00C908C1">
      <w:pPr>
        <w:tabs>
          <w:tab w:val="left" w:pos="851"/>
        </w:tabs>
        <w:jc w:val="center"/>
        <w:rPr>
          <w:rFonts w:ascii="Calibri" w:hAnsi="Calibri" w:cs="Calibri"/>
          <w:b/>
          <w:bCs/>
          <w:sz w:val="20"/>
          <w:szCs w:val="20"/>
        </w:rPr>
      </w:pPr>
      <w:r w:rsidRPr="003F195E">
        <w:rPr>
          <w:rFonts w:ascii="Calibri" w:hAnsi="Calibri" w:cs="Calibri"/>
          <w:b/>
          <w:bCs/>
          <w:sz w:val="20"/>
          <w:szCs w:val="20"/>
          <w:highlight w:val="yellow"/>
        </w:rPr>
        <w:t>SE REQUIERE VISA PARA LA INDIA</w:t>
      </w:r>
    </w:p>
    <w:p w:rsidR="00C908C1" w:rsidRPr="003F195E" w:rsidRDefault="00C908C1" w:rsidP="00A36FA4">
      <w:pPr>
        <w:ind w:left="360"/>
        <w:jc w:val="both"/>
        <w:rPr>
          <w:rFonts w:ascii="Calibri" w:hAnsi="Calibri" w:cs="Calibri"/>
          <w:b/>
          <w:bCs/>
          <w:sz w:val="20"/>
          <w:szCs w:val="20"/>
        </w:rPr>
      </w:pP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Las tarifas anteriores están basadas en actualmente impuestos y entradas a los monumentos. Si hay algún cambio, los precios también cambiarán en consecuencia.</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Horario estándar de Check- in en los hoteles son 1400 horas y de Check- out son 1200 horas del mediodía.</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 xml:space="preserve">En caso de fluctuaciones en la tasa de cambio, los precios arriba mencionados cambiarán. </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Durante monzón (julio-agosto), a veces es posible que crucero en el río Ganges se puede cancelar debido al alto nivel de agua en el río.</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No recomendamos el paseo en elefante para acceder al Fuerte Amber en Jaipur, ya que creemos que es una crueldad utilizar animales para fines turísticos.</w:t>
      </w:r>
    </w:p>
    <w:sectPr w:rsidR="00C908C1" w:rsidRPr="003F195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49E2" w:rsidRDefault="007249E2" w:rsidP="00F14741">
      <w:r>
        <w:separator/>
      </w:r>
    </w:p>
  </w:endnote>
  <w:endnote w:type="continuationSeparator" w:id="0">
    <w:p w:rsidR="007249E2" w:rsidRDefault="007249E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8C35545" wp14:editId="28AB16DA">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B8E1"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49E2" w:rsidRDefault="007249E2" w:rsidP="00F14741">
      <w:r>
        <w:separator/>
      </w:r>
    </w:p>
  </w:footnote>
  <w:footnote w:type="continuationSeparator" w:id="0">
    <w:p w:rsidR="007249E2" w:rsidRDefault="007249E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Pr="00F14741" w:rsidRDefault="00454284" w:rsidP="00BB278A">
    <w:pPr>
      <w:pStyle w:val="Encabezado"/>
      <w:rPr>
        <w:noProof/>
      </w:rPr>
    </w:pPr>
    <w:r>
      <w:rPr>
        <w:noProof/>
      </w:rPr>
      <w:drawing>
        <wp:anchor distT="0" distB="0" distL="114300" distR="114300" simplePos="0" relativeHeight="251657216" behindDoc="1" locked="0" layoutInCell="1" allowOverlap="1" wp14:anchorId="66696558" wp14:editId="7461D8B4">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2DE96FD6"/>
    <w:multiLevelType w:val="hybridMultilevel"/>
    <w:tmpl w:val="42E4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92C49"/>
    <w:multiLevelType w:val="hybridMultilevel"/>
    <w:tmpl w:val="4476B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7103D5"/>
    <w:multiLevelType w:val="hybridMultilevel"/>
    <w:tmpl w:val="62A484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0"/>
  </w:num>
  <w:num w:numId="4" w16cid:durableId="31616707">
    <w:abstractNumId w:val="4"/>
  </w:num>
  <w:num w:numId="5" w16cid:durableId="760446562">
    <w:abstractNumId w:val="0"/>
  </w:num>
  <w:num w:numId="6" w16cid:durableId="261379418">
    <w:abstractNumId w:val="1"/>
  </w:num>
  <w:num w:numId="7" w16cid:durableId="1672678502">
    <w:abstractNumId w:val="6"/>
  </w:num>
  <w:num w:numId="8" w16cid:durableId="809446414">
    <w:abstractNumId w:val="9"/>
  </w:num>
  <w:num w:numId="9" w16cid:durableId="230315611">
    <w:abstractNumId w:val="2"/>
  </w:num>
  <w:num w:numId="10" w16cid:durableId="1666205614">
    <w:abstractNumId w:val="3"/>
  </w:num>
  <w:num w:numId="11" w16cid:durableId="2229080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3F195E"/>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E5C0F"/>
    <w:rsid w:val="00706345"/>
    <w:rsid w:val="00710DEA"/>
    <w:rsid w:val="00720607"/>
    <w:rsid w:val="007206AC"/>
    <w:rsid w:val="007249E2"/>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3B34"/>
    <w:rsid w:val="008057B6"/>
    <w:rsid w:val="008119F9"/>
    <w:rsid w:val="008142E7"/>
    <w:rsid w:val="00822EBC"/>
    <w:rsid w:val="00843562"/>
    <w:rsid w:val="0085731D"/>
    <w:rsid w:val="00863F2F"/>
    <w:rsid w:val="00866BE6"/>
    <w:rsid w:val="008926ED"/>
    <w:rsid w:val="008B03A8"/>
    <w:rsid w:val="008B68FA"/>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3C7A"/>
    <w:rsid w:val="009953EE"/>
    <w:rsid w:val="009954FF"/>
    <w:rsid w:val="009A0690"/>
    <w:rsid w:val="009A4452"/>
    <w:rsid w:val="009A5A24"/>
    <w:rsid w:val="009C6D78"/>
    <w:rsid w:val="009D04C5"/>
    <w:rsid w:val="009D4241"/>
    <w:rsid w:val="009D5F03"/>
    <w:rsid w:val="009E1E2D"/>
    <w:rsid w:val="009F4900"/>
    <w:rsid w:val="00A27D64"/>
    <w:rsid w:val="00A36FA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B278A"/>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08C1"/>
    <w:rsid w:val="00C965BA"/>
    <w:rsid w:val="00CB22CD"/>
    <w:rsid w:val="00CB73D7"/>
    <w:rsid w:val="00CE3950"/>
    <w:rsid w:val="00D01C6E"/>
    <w:rsid w:val="00D043D8"/>
    <w:rsid w:val="00D0753F"/>
    <w:rsid w:val="00D10510"/>
    <w:rsid w:val="00D13032"/>
    <w:rsid w:val="00D226D6"/>
    <w:rsid w:val="00D25B61"/>
    <w:rsid w:val="00D4292B"/>
    <w:rsid w:val="00D50A30"/>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85857"/>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D219"/>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293417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037921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3558013">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9617555">
      <w:bodyDiv w:val="1"/>
      <w:marLeft w:val="0"/>
      <w:marRight w:val="0"/>
      <w:marTop w:val="0"/>
      <w:marBottom w:val="0"/>
      <w:divBdr>
        <w:top w:val="none" w:sz="0" w:space="0" w:color="auto"/>
        <w:left w:val="none" w:sz="0" w:space="0" w:color="auto"/>
        <w:bottom w:val="none" w:sz="0" w:space="0" w:color="auto"/>
        <w:right w:val="none" w:sz="0" w:space="0" w:color="auto"/>
      </w:divBdr>
    </w:div>
    <w:div w:id="179956394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2019</Words>
  <Characters>11106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2025-03-03T19:01:00Z</dcterms:created>
  <dcterms:modified xsi:type="dcterms:W3CDTF">2025-03-03T19:01:00Z</dcterms:modified>
</cp:coreProperties>
</file>