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6A55EF" w:rsidRDefault="005E1DBF" w:rsidP="00982959">
      <w:pPr>
        <w:jc w:val="center"/>
        <w:rPr>
          <w:rFonts w:ascii="Aptos" w:hAnsi="Aptos" w:cs="Calibri"/>
          <w:b/>
          <w:sz w:val="64"/>
          <w:szCs w:val="64"/>
          <w:lang w:val="es-ES"/>
        </w:rPr>
      </w:pPr>
      <w:r w:rsidRPr="006A55EF">
        <w:rPr>
          <w:rFonts w:ascii="Aptos" w:hAnsi="Aptos" w:cs="Calibri"/>
          <w:b/>
          <w:sz w:val="64"/>
          <w:szCs w:val="64"/>
          <w:lang w:val="es-ES"/>
        </w:rPr>
        <w:t>Aventura Nabatea y Faraónica</w:t>
      </w:r>
    </w:p>
    <w:p w:rsidR="00982959" w:rsidRPr="006A55EF" w:rsidRDefault="00B91D71" w:rsidP="00982959">
      <w:pPr>
        <w:jc w:val="center"/>
        <w:rPr>
          <w:rFonts w:ascii="Aptos" w:hAnsi="Aptos" w:cs="Calibri"/>
          <w:b/>
          <w:sz w:val="36"/>
          <w:szCs w:val="36"/>
          <w:lang w:val="es-ES"/>
        </w:rPr>
      </w:pPr>
      <w:r w:rsidRPr="006A55EF">
        <w:rPr>
          <w:rFonts w:ascii="Aptos" w:hAnsi="Aptos" w:cs="Calibri"/>
          <w:b/>
          <w:sz w:val="36"/>
          <w:szCs w:val="36"/>
          <w:lang w:val="es-ES"/>
        </w:rPr>
        <w:t>1</w:t>
      </w:r>
      <w:r w:rsidR="005E1DBF" w:rsidRPr="006A55EF">
        <w:rPr>
          <w:rFonts w:ascii="Aptos" w:hAnsi="Aptos" w:cs="Calibri"/>
          <w:b/>
          <w:sz w:val="36"/>
          <w:szCs w:val="36"/>
          <w:lang w:val="es-ES"/>
        </w:rPr>
        <w:t>5</w:t>
      </w:r>
      <w:r w:rsidRPr="006A55EF">
        <w:rPr>
          <w:rFonts w:ascii="Aptos" w:hAnsi="Aptos" w:cs="Calibri"/>
          <w:b/>
          <w:sz w:val="36"/>
          <w:szCs w:val="36"/>
          <w:lang w:val="es-ES"/>
        </w:rPr>
        <w:t xml:space="preserve"> </w:t>
      </w:r>
      <w:r w:rsidR="00982959" w:rsidRPr="006A55EF">
        <w:rPr>
          <w:rFonts w:ascii="Aptos" w:hAnsi="Aptos" w:cs="Calibri"/>
          <w:b/>
          <w:sz w:val="36"/>
          <w:szCs w:val="36"/>
          <w:lang w:val="es-ES"/>
        </w:rPr>
        <w:t xml:space="preserve">días / </w:t>
      </w:r>
      <w:r w:rsidRPr="006A55EF">
        <w:rPr>
          <w:rFonts w:ascii="Aptos" w:hAnsi="Aptos" w:cs="Calibri"/>
          <w:b/>
          <w:sz w:val="36"/>
          <w:szCs w:val="36"/>
          <w:lang w:val="es-ES"/>
        </w:rPr>
        <w:t>1</w:t>
      </w:r>
      <w:r w:rsidR="005E1DBF" w:rsidRPr="006A55EF">
        <w:rPr>
          <w:rFonts w:ascii="Aptos" w:hAnsi="Aptos" w:cs="Calibri"/>
          <w:b/>
          <w:sz w:val="36"/>
          <w:szCs w:val="36"/>
          <w:lang w:val="es-ES"/>
        </w:rPr>
        <w:t>4</w:t>
      </w:r>
      <w:r w:rsidR="00982959" w:rsidRPr="006A55EF">
        <w:rPr>
          <w:rFonts w:ascii="Aptos" w:hAnsi="Aptos" w:cs="Calibri"/>
          <w:b/>
          <w:sz w:val="36"/>
          <w:szCs w:val="36"/>
          <w:lang w:val="es-ES"/>
        </w:rPr>
        <w:t xml:space="preserve"> noches</w:t>
      </w:r>
    </w:p>
    <w:p w:rsidR="005E1DBF" w:rsidRPr="006A55EF" w:rsidRDefault="005E1DBF" w:rsidP="00982959">
      <w:pPr>
        <w:rPr>
          <w:rFonts w:ascii="Aptos" w:hAnsi="Aptos" w:cs="Calibri"/>
          <w:sz w:val="20"/>
          <w:szCs w:val="20"/>
          <w:lang w:val="es-ES"/>
        </w:rPr>
      </w:pPr>
    </w:p>
    <w:p w:rsidR="00982959" w:rsidRPr="006A55EF" w:rsidRDefault="00982959" w:rsidP="00982959">
      <w:pPr>
        <w:rPr>
          <w:rFonts w:ascii="Aptos" w:hAnsi="Aptos" w:cs="Calibri"/>
          <w:sz w:val="20"/>
          <w:szCs w:val="20"/>
          <w:lang w:val="es-ES"/>
        </w:rPr>
      </w:pPr>
      <w:r w:rsidRPr="006A55EF">
        <w:rPr>
          <w:rFonts w:ascii="Aptos" w:hAnsi="Aptos" w:cs="Calibri"/>
          <w:sz w:val="20"/>
          <w:szCs w:val="20"/>
          <w:lang w:val="es-ES"/>
        </w:rPr>
        <w:t xml:space="preserve">Llegadas: </w:t>
      </w:r>
      <w:r w:rsidR="006A55EF">
        <w:rPr>
          <w:rFonts w:ascii="Aptos" w:hAnsi="Aptos" w:cs="Calibri"/>
          <w:sz w:val="20"/>
          <w:szCs w:val="20"/>
          <w:lang w:val="es-ES"/>
        </w:rPr>
        <w:t>T</w:t>
      </w:r>
      <w:r w:rsidR="005E1DBF" w:rsidRPr="006A55EF">
        <w:rPr>
          <w:rFonts w:ascii="Aptos" w:hAnsi="Aptos" w:cs="Calibri"/>
          <w:sz w:val="20"/>
          <w:szCs w:val="20"/>
          <w:lang w:val="es-ES"/>
        </w:rPr>
        <w:t>odos los días</w:t>
      </w:r>
      <w:r w:rsidR="006A55EF">
        <w:rPr>
          <w:rFonts w:ascii="Aptos" w:hAnsi="Aptos" w:cs="Calibri"/>
          <w:sz w:val="20"/>
          <w:szCs w:val="20"/>
          <w:lang w:val="es-ES"/>
        </w:rPr>
        <w:t>,</w:t>
      </w:r>
      <w:r w:rsidR="005E1DBF" w:rsidRPr="006A55EF">
        <w:rPr>
          <w:rFonts w:ascii="Aptos" w:hAnsi="Aptos" w:cs="Calibri"/>
          <w:sz w:val="20"/>
          <w:szCs w:val="20"/>
          <w:lang w:val="es-ES"/>
        </w:rPr>
        <w:t xml:space="preserve"> </w:t>
      </w:r>
      <w:r w:rsidR="005E1DBF" w:rsidRPr="006A55EF">
        <w:rPr>
          <w:rFonts w:ascii="Aptos" w:hAnsi="Aptos" w:cs="Calibri"/>
          <w:color w:val="EE0000"/>
          <w:sz w:val="20"/>
          <w:szCs w:val="20"/>
          <w:lang w:val="es-ES"/>
        </w:rPr>
        <w:t>excepto viernes</w:t>
      </w:r>
    </w:p>
    <w:p w:rsidR="006A55EF" w:rsidRDefault="006A55EF" w:rsidP="00982959">
      <w:pPr>
        <w:rPr>
          <w:rFonts w:ascii="Aptos" w:hAnsi="Aptos" w:cs="Calibri"/>
          <w:sz w:val="20"/>
          <w:szCs w:val="20"/>
          <w:lang w:val="pt-PT"/>
        </w:rPr>
      </w:pPr>
    </w:p>
    <w:p w:rsidR="00982959" w:rsidRPr="006A55EF" w:rsidRDefault="006A55EF" w:rsidP="00982959">
      <w:pPr>
        <w:rPr>
          <w:rFonts w:ascii="Aptos" w:hAnsi="Aptos" w:cs="Calibri"/>
          <w:i/>
          <w:iCs/>
          <w:sz w:val="20"/>
          <w:szCs w:val="20"/>
          <w:lang w:val="pt-PT"/>
        </w:rPr>
      </w:pPr>
      <w:r w:rsidRPr="006A55EF">
        <w:rPr>
          <w:rFonts w:ascii="Aptos" w:hAnsi="Aptos" w:cs="Calibri"/>
          <w:i/>
          <w:iCs/>
          <w:sz w:val="20"/>
          <w:szCs w:val="20"/>
          <w:lang w:val="pt-PT"/>
        </w:rPr>
        <w:t>***Ejemplo de itinerario iniciando martes o sábado</w:t>
      </w:r>
    </w:p>
    <w:p w:rsidR="006A55EF" w:rsidRPr="006A55EF" w:rsidRDefault="006A55EF" w:rsidP="00982959">
      <w:pPr>
        <w:rPr>
          <w:rFonts w:ascii="Aptos" w:hAnsi="Aptos" w:cs="Calibri"/>
          <w:sz w:val="20"/>
          <w:szCs w:val="20"/>
          <w:u w:val="single"/>
          <w:lang w:val="pt-PT"/>
        </w:rPr>
      </w:pP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Día 1. Amman</w:t>
      </w:r>
    </w:p>
    <w:p w:rsidR="005E1DBF" w:rsidRPr="006A55EF" w:rsidRDefault="005E1DBF" w:rsidP="005E1DBF">
      <w:pPr>
        <w:jc w:val="both"/>
        <w:rPr>
          <w:rFonts w:ascii="Aptos" w:eastAsia="Arial Unicode MS" w:hAnsi="Aptos" w:cs="Calibri"/>
          <w:b/>
          <w:bCs/>
          <w:iCs/>
          <w:sz w:val="20"/>
          <w:szCs w:val="20"/>
        </w:rPr>
      </w:pPr>
      <w:r w:rsidRPr="006A55EF">
        <w:rPr>
          <w:rFonts w:ascii="Aptos" w:hAnsi="Aptos" w:cs="Calibri"/>
          <w:sz w:val="20"/>
          <w:szCs w:val="20"/>
        </w:rPr>
        <w:t xml:space="preserve">Llegada y traslado al hotel de categoría elegida. </w:t>
      </w:r>
      <w:r w:rsidRPr="006A55EF">
        <w:rPr>
          <w:rFonts w:ascii="Aptos" w:hAnsi="Aptos" w:cs="Calibri"/>
          <w:b/>
          <w:bCs/>
          <w:sz w:val="20"/>
          <w:szCs w:val="20"/>
        </w:rPr>
        <w:t>Cena</w:t>
      </w:r>
      <w:r w:rsidRPr="006A55EF">
        <w:rPr>
          <w:rFonts w:ascii="Aptos" w:hAnsi="Aptos" w:cs="Calibri"/>
          <w:sz w:val="20"/>
          <w:szCs w:val="20"/>
        </w:rPr>
        <w:t xml:space="preserve"> (siempre y cuando la llegada al hotel sea antes de las 21hrs). </w:t>
      </w:r>
      <w:r w:rsidRPr="006A55EF">
        <w:rPr>
          <w:rFonts w:ascii="Aptos" w:eastAsia="Arial Unicode MS" w:hAnsi="Aptos" w:cs="Calibri"/>
          <w:b/>
          <w:bCs/>
          <w:iCs/>
          <w:sz w:val="20"/>
          <w:szCs w:val="20"/>
        </w:rPr>
        <w:t>Alojamiento.</w:t>
      </w: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 xml:space="preserve"> </w:t>
      </w:r>
    </w:p>
    <w:p w:rsidR="005E1DBF" w:rsidRPr="006A55EF" w:rsidRDefault="005E1DBF" w:rsidP="005E1DBF">
      <w:pPr>
        <w:jc w:val="both"/>
        <w:rPr>
          <w:rFonts w:ascii="Aptos" w:eastAsia="Arial Unicode MS" w:hAnsi="Aptos" w:cs="Calibri"/>
          <w:b/>
          <w:bCs/>
          <w:i/>
          <w:sz w:val="20"/>
          <w:szCs w:val="20"/>
        </w:rPr>
      </w:pPr>
      <w:r w:rsidRPr="006A55EF">
        <w:rPr>
          <w:rFonts w:ascii="Aptos" w:eastAsia="Arial Unicode MS" w:hAnsi="Aptos" w:cs="Calibri"/>
          <w:b/>
          <w:bCs/>
          <w:iCs/>
          <w:sz w:val="20"/>
          <w:szCs w:val="20"/>
        </w:rPr>
        <w:t xml:space="preserve">Día 2. Amman – Castillos del </w:t>
      </w:r>
      <w:r w:rsidR="006A55EF">
        <w:rPr>
          <w:rFonts w:ascii="Aptos" w:eastAsia="Arial Unicode MS" w:hAnsi="Aptos" w:cs="Calibri"/>
          <w:b/>
          <w:bCs/>
          <w:iCs/>
          <w:sz w:val="20"/>
          <w:szCs w:val="20"/>
        </w:rPr>
        <w:t>D</w:t>
      </w:r>
      <w:r w:rsidRPr="006A55EF">
        <w:rPr>
          <w:rFonts w:ascii="Aptos" w:eastAsia="Arial Unicode MS" w:hAnsi="Aptos" w:cs="Calibri"/>
          <w:b/>
          <w:bCs/>
          <w:iCs/>
          <w:sz w:val="20"/>
          <w:szCs w:val="20"/>
        </w:rPr>
        <w:t xml:space="preserve">esierto – Amman </w:t>
      </w:r>
    </w:p>
    <w:p w:rsidR="005E1DBF" w:rsidRPr="006A55EF" w:rsidRDefault="005E1DBF" w:rsidP="005E1DBF">
      <w:pPr>
        <w:jc w:val="both"/>
        <w:rPr>
          <w:rFonts w:ascii="Aptos" w:eastAsia="Arial Unicode MS" w:hAnsi="Aptos" w:cs="Calibri"/>
          <w:b/>
          <w:bCs/>
          <w:iCs/>
          <w:sz w:val="20"/>
          <w:szCs w:val="20"/>
        </w:rPr>
      </w:pPr>
      <w:r w:rsidRPr="006A55EF">
        <w:rPr>
          <w:rFonts w:ascii="Aptos" w:hAnsi="Aptos" w:cs="Calibri"/>
          <w:b/>
          <w:bCs/>
          <w:sz w:val="20"/>
          <w:szCs w:val="20"/>
        </w:rPr>
        <w:t>Desayuno.</w:t>
      </w:r>
      <w:r w:rsidRPr="006A55EF">
        <w:rPr>
          <w:rFonts w:ascii="Aptos" w:hAnsi="Aptos" w:cs="Calibri"/>
          <w:sz w:val="20"/>
          <w:szCs w:val="20"/>
        </w:rPr>
        <w:t xml:space="preserve"> Salida hacia el este de la ciudad para visitar los llamados Castillos del Desierto, Construcciones de los siglos VII al XI, que eran utilizadas como fuertes militares para la defensa de sus territorios y otros como pabellones de descanso</w:t>
      </w:r>
      <w:r w:rsidRPr="006A55EF">
        <w:rPr>
          <w:rFonts w:ascii="Aptos" w:hAnsi="Aptos" w:cs="Calibri"/>
          <w:b/>
          <w:bCs/>
          <w:sz w:val="20"/>
          <w:szCs w:val="20"/>
        </w:rPr>
        <w:t>. Cena y</w:t>
      </w:r>
      <w:r w:rsidRPr="006A55EF">
        <w:rPr>
          <w:rFonts w:ascii="Aptos" w:hAnsi="Aptos" w:cs="Calibri"/>
          <w:sz w:val="20"/>
          <w:szCs w:val="20"/>
        </w:rPr>
        <w:t xml:space="preserve"> </w:t>
      </w:r>
      <w:r w:rsidRPr="006A55EF">
        <w:rPr>
          <w:rFonts w:ascii="Aptos" w:hAnsi="Aptos" w:cs="Calibri"/>
          <w:b/>
          <w:bCs/>
          <w:sz w:val="20"/>
          <w:szCs w:val="20"/>
        </w:rPr>
        <w:t>alojamiento.</w:t>
      </w:r>
    </w:p>
    <w:p w:rsidR="005E1DBF" w:rsidRPr="006A55EF" w:rsidRDefault="005E1DBF" w:rsidP="005E1DBF">
      <w:pPr>
        <w:jc w:val="both"/>
        <w:rPr>
          <w:rFonts w:ascii="Aptos" w:eastAsia="Arial Unicode MS" w:hAnsi="Aptos" w:cs="Calibri"/>
          <w:b/>
          <w:bCs/>
          <w:iCs/>
          <w:sz w:val="20"/>
          <w:szCs w:val="20"/>
        </w:rPr>
      </w:pP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 xml:space="preserve">Día 3. Amman – </w:t>
      </w:r>
      <w:proofErr w:type="spellStart"/>
      <w:r w:rsidRPr="006A55EF">
        <w:rPr>
          <w:rFonts w:ascii="Aptos" w:eastAsia="Arial Unicode MS" w:hAnsi="Aptos" w:cs="Calibri"/>
          <w:b/>
          <w:bCs/>
          <w:iCs/>
          <w:sz w:val="20"/>
          <w:szCs w:val="20"/>
        </w:rPr>
        <w:t>Jerash</w:t>
      </w:r>
      <w:proofErr w:type="spellEnd"/>
      <w:r w:rsidRPr="006A55EF">
        <w:rPr>
          <w:rFonts w:ascii="Aptos" w:eastAsia="Arial Unicode MS" w:hAnsi="Aptos" w:cs="Calibri"/>
          <w:b/>
          <w:bCs/>
          <w:iCs/>
          <w:sz w:val="20"/>
          <w:szCs w:val="20"/>
        </w:rPr>
        <w:t xml:space="preserve"> – Ajlun – Amman  </w:t>
      </w:r>
    </w:p>
    <w:p w:rsidR="005E1DBF" w:rsidRPr="006A55EF" w:rsidRDefault="005E1DBF" w:rsidP="005E1DBF">
      <w:pPr>
        <w:jc w:val="both"/>
        <w:rPr>
          <w:rFonts w:ascii="Aptos" w:hAnsi="Aptos" w:cs="Calibri"/>
          <w:b/>
          <w:bCs/>
          <w:sz w:val="20"/>
          <w:szCs w:val="20"/>
        </w:rPr>
      </w:pPr>
      <w:r w:rsidRPr="006A55EF">
        <w:rPr>
          <w:rFonts w:ascii="Aptos" w:hAnsi="Aptos" w:cs="Calibri"/>
          <w:b/>
          <w:bCs/>
          <w:sz w:val="20"/>
          <w:szCs w:val="20"/>
        </w:rPr>
        <w:t>Desayuno</w:t>
      </w:r>
      <w:r w:rsidRPr="006A55EF">
        <w:rPr>
          <w:rFonts w:ascii="Aptos" w:hAnsi="Aptos" w:cs="Calibri"/>
          <w:sz w:val="20"/>
          <w:szCs w:val="20"/>
        </w:rPr>
        <w:t xml:space="preserve">. A continuación, realizaremos la visita de Amman, que incluye la Ciudadela, el Museo Arqueológico y el Teatro Romano. Posteriormente, visitaremos </w:t>
      </w:r>
      <w:proofErr w:type="spellStart"/>
      <w:r w:rsidRPr="006A55EF">
        <w:rPr>
          <w:rFonts w:ascii="Aptos" w:hAnsi="Aptos" w:cs="Calibri"/>
          <w:sz w:val="20"/>
          <w:szCs w:val="20"/>
        </w:rPr>
        <w:t>Jerash</w:t>
      </w:r>
      <w:proofErr w:type="spellEnd"/>
      <w:r w:rsidRPr="006A55EF">
        <w:rPr>
          <w:rFonts w:ascii="Aptos" w:hAnsi="Aptos" w:cs="Calibri"/>
          <w:sz w:val="20"/>
          <w:szCs w:val="20"/>
        </w:rPr>
        <w:t xml:space="preserve"> o “Gerasa”, ciudad greco-romana que formaba parte de la Decápolis y que es conocida como la «Pompeya del Este» por su importancia y su magnífico estado de conservación. Podremos admirar entre otros: la Puerta de Adriano, el Hipódromo, el Teatro, el Ágora o foro con su columnata completa, el Cardo Máximo, el Templo de Zeus y el de Artemisa. Después visitaremos el Castillo de Ajlun, fortaleza construida en 1185 y reconstruido más tarde en el siglo XIII, por los mamelucos después de su destrucción por los mongoles. Es un castillo de la época de los cruzados, situado en lo alto de la montaña y desde el que se contempla una hermosa vista. Regreso a Amman. </w:t>
      </w:r>
      <w:r w:rsidRPr="006A55EF">
        <w:rPr>
          <w:rFonts w:ascii="Aptos" w:hAnsi="Aptos" w:cs="Calibri"/>
          <w:b/>
          <w:bCs/>
          <w:sz w:val="20"/>
          <w:szCs w:val="20"/>
        </w:rPr>
        <w:t>Cena y alojamiento.</w:t>
      </w:r>
    </w:p>
    <w:p w:rsidR="005E1DBF" w:rsidRPr="006A55EF" w:rsidRDefault="005E1DBF" w:rsidP="005E1DBF">
      <w:pPr>
        <w:jc w:val="both"/>
        <w:rPr>
          <w:rFonts w:ascii="Aptos" w:eastAsia="Arial Unicode MS" w:hAnsi="Aptos" w:cs="Calibri"/>
          <w:i/>
          <w:sz w:val="20"/>
          <w:szCs w:val="20"/>
        </w:rPr>
      </w:pP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 xml:space="preserve">Día 4. Amman – Madaba – Monte Nebo – Pequeña Petra – Petra </w:t>
      </w:r>
    </w:p>
    <w:p w:rsidR="005E1DBF" w:rsidRPr="006A55EF" w:rsidRDefault="005E1DBF" w:rsidP="005E1DBF">
      <w:pPr>
        <w:jc w:val="both"/>
        <w:rPr>
          <w:rFonts w:ascii="Aptos" w:hAnsi="Aptos" w:cs="Calibri"/>
          <w:sz w:val="20"/>
          <w:szCs w:val="20"/>
        </w:rPr>
      </w:pPr>
      <w:r w:rsidRPr="006A55EF">
        <w:rPr>
          <w:rFonts w:ascii="Aptos" w:hAnsi="Aptos" w:cs="Calibri"/>
          <w:b/>
          <w:bCs/>
          <w:sz w:val="20"/>
          <w:szCs w:val="20"/>
        </w:rPr>
        <w:t xml:space="preserve">Desayuno. </w:t>
      </w:r>
      <w:r w:rsidRPr="006A55EF">
        <w:rPr>
          <w:rFonts w:ascii="Aptos" w:hAnsi="Aptos" w:cs="Calibri"/>
          <w:sz w:val="20"/>
          <w:szCs w:val="20"/>
        </w:rPr>
        <w:t xml:space="preserve">y salida hacia Madaba. Llegada y visita de la iglesia de San Jorge, con su famoso mosaico que representa todos los territorios bíblicos. A continuación, hacia el Monte Nebo, desde cuya cima Moisés divisó la tierra prometida. A continuación, La Pequeña Petra” un desfiladero de apenas 2 </w:t>
      </w:r>
      <w:proofErr w:type="spellStart"/>
      <w:r w:rsidRPr="006A55EF">
        <w:rPr>
          <w:rFonts w:ascii="Aptos" w:hAnsi="Aptos" w:cs="Calibri"/>
          <w:sz w:val="20"/>
          <w:szCs w:val="20"/>
        </w:rPr>
        <w:t>mts</w:t>
      </w:r>
      <w:proofErr w:type="spellEnd"/>
      <w:r w:rsidRPr="006A55EF">
        <w:rPr>
          <w:rFonts w:ascii="Aptos" w:hAnsi="Aptos" w:cs="Calibri"/>
          <w:sz w:val="20"/>
          <w:szCs w:val="20"/>
        </w:rPr>
        <w:t xml:space="preserve"> de ancho, su arquitectura típica Nabatea hace que esta visita sea única e incomparable, al finalizar traslado hacia el hotel de Petra. </w:t>
      </w:r>
      <w:r w:rsidRPr="006A55EF">
        <w:rPr>
          <w:rFonts w:ascii="Aptos" w:hAnsi="Aptos" w:cs="Calibri"/>
          <w:b/>
          <w:bCs/>
          <w:sz w:val="20"/>
          <w:szCs w:val="20"/>
        </w:rPr>
        <w:t>Cena y alojamiento</w:t>
      </w:r>
      <w:r w:rsidRPr="006A55EF">
        <w:rPr>
          <w:rFonts w:ascii="Aptos" w:hAnsi="Aptos" w:cs="Calibri"/>
          <w:sz w:val="20"/>
          <w:szCs w:val="20"/>
        </w:rPr>
        <w:t>.</w:t>
      </w:r>
    </w:p>
    <w:p w:rsidR="005E1DBF" w:rsidRPr="006A55EF" w:rsidRDefault="005E1DBF" w:rsidP="005E1DBF">
      <w:pPr>
        <w:jc w:val="both"/>
        <w:rPr>
          <w:rFonts w:ascii="Aptos" w:eastAsia="Arial Unicode MS" w:hAnsi="Aptos" w:cs="Calibri"/>
          <w:b/>
          <w:bCs/>
          <w:iCs/>
          <w:sz w:val="16"/>
          <w:szCs w:val="16"/>
        </w:rPr>
      </w:pP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Día 5. Petra</w:t>
      </w:r>
    </w:p>
    <w:p w:rsidR="005E1DBF" w:rsidRPr="006A55EF" w:rsidRDefault="005E1DBF" w:rsidP="005E1DBF">
      <w:pPr>
        <w:jc w:val="both"/>
        <w:rPr>
          <w:rFonts w:ascii="Aptos" w:eastAsia="Arial Unicode MS" w:hAnsi="Aptos" w:cs="Calibri"/>
          <w:b/>
          <w:bCs/>
          <w:iCs/>
          <w:sz w:val="20"/>
          <w:szCs w:val="20"/>
        </w:rPr>
      </w:pPr>
      <w:r w:rsidRPr="006A55EF">
        <w:rPr>
          <w:rFonts w:ascii="Aptos" w:hAnsi="Aptos" w:cs="Calibri"/>
          <w:b/>
          <w:bCs/>
          <w:sz w:val="20"/>
          <w:szCs w:val="20"/>
        </w:rPr>
        <w:t xml:space="preserve">Desayuno. </w:t>
      </w:r>
      <w:r w:rsidRPr="006A55EF">
        <w:rPr>
          <w:rFonts w:ascii="Aptos" w:hAnsi="Aptos" w:cs="Calibri"/>
          <w:sz w:val="20"/>
          <w:szCs w:val="20"/>
        </w:rPr>
        <w:t xml:space="preserve">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Siq, cañón de más de 1 Km de longitud tras el cual se descubre el Tesoro, una tumba colosal decorada con columnas y esculturas de un refinamiento y una belleza incomparables. A continuación, hacia la calle de las fachadas y el teatro para acercarnos a los 850 escalones que nos llevarán hasta el imponente Monasterio “El Deir”. Regreso al hotel. </w:t>
      </w:r>
      <w:r w:rsidRPr="006A55EF">
        <w:rPr>
          <w:rFonts w:ascii="Aptos" w:hAnsi="Aptos" w:cs="Calibri"/>
          <w:b/>
          <w:bCs/>
          <w:sz w:val="20"/>
          <w:szCs w:val="20"/>
        </w:rPr>
        <w:t>Cena y alojamiento.</w:t>
      </w: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lastRenderedPageBreak/>
        <w:t xml:space="preserve">Día 6. Petra – Wadi Rum </w:t>
      </w:r>
    </w:p>
    <w:p w:rsidR="005E1DBF" w:rsidRPr="006A55EF" w:rsidRDefault="005E1DBF" w:rsidP="005E1DBF">
      <w:pPr>
        <w:jc w:val="both"/>
        <w:rPr>
          <w:rFonts w:ascii="Aptos" w:hAnsi="Aptos" w:cs="Calibri"/>
          <w:b/>
          <w:bCs/>
          <w:sz w:val="20"/>
          <w:szCs w:val="20"/>
        </w:rPr>
      </w:pPr>
      <w:r w:rsidRPr="006A55EF">
        <w:rPr>
          <w:rFonts w:ascii="Aptos" w:hAnsi="Aptos" w:cs="Calibri"/>
          <w:b/>
          <w:bCs/>
          <w:sz w:val="20"/>
          <w:szCs w:val="20"/>
        </w:rPr>
        <w:t xml:space="preserve">Desayuno. </w:t>
      </w:r>
      <w:r w:rsidRPr="006A55EF">
        <w:rPr>
          <w:rFonts w:ascii="Aptos" w:hAnsi="Aptos" w:cs="Calibri"/>
          <w:sz w:val="20"/>
          <w:szCs w:val="20"/>
        </w:rPr>
        <w:t xml:space="preserve">Salida hacia Wadi Rum, también conocido como el Valle de la Luna. Excursión y paseo en vehículos 4x4, recorrido de aproximadamente 2hrs por las arenas rosadas de este desierto. Traslado hacia el campamento. </w:t>
      </w:r>
      <w:r w:rsidRPr="006A55EF">
        <w:rPr>
          <w:rFonts w:ascii="Aptos" w:hAnsi="Aptos" w:cs="Calibri"/>
          <w:b/>
          <w:bCs/>
          <w:sz w:val="20"/>
          <w:szCs w:val="20"/>
        </w:rPr>
        <w:t xml:space="preserve">Cena y alojamiento en las Martian </w:t>
      </w:r>
      <w:proofErr w:type="spellStart"/>
      <w:r w:rsidRPr="006A55EF">
        <w:rPr>
          <w:rFonts w:ascii="Aptos" w:hAnsi="Aptos" w:cs="Calibri"/>
          <w:b/>
          <w:bCs/>
          <w:sz w:val="20"/>
          <w:szCs w:val="20"/>
        </w:rPr>
        <w:t>Tents</w:t>
      </w:r>
      <w:proofErr w:type="spellEnd"/>
      <w:r w:rsidRPr="006A55EF">
        <w:rPr>
          <w:rFonts w:ascii="Aptos" w:hAnsi="Aptos" w:cs="Calibri"/>
          <w:b/>
          <w:bCs/>
          <w:sz w:val="20"/>
          <w:szCs w:val="20"/>
        </w:rPr>
        <w:t xml:space="preserve"> (carpas tipo burbuja).</w:t>
      </w:r>
    </w:p>
    <w:p w:rsidR="005E1DBF" w:rsidRPr="006A55EF" w:rsidRDefault="005E1DBF" w:rsidP="005E1DBF">
      <w:pPr>
        <w:jc w:val="both"/>
        <w:rPr>
          <w:rFonts w:ascii="Aptos" w:hAnsi="Aptos" w:cs="Calibri"/>
          <w:b/>
          <w:bCs/>
          <w:sz w:val="20"/>
          <w:szCs w:val="20"/>
        </w:rPr>
      </w:pP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 xml:space="preserve">Día 7. Wadi Rum – </w:t>
      </w:r>
      <w:proofErr w:type="spellStart"/>
      <w:r w:rsidRPr="006A55EF">
        <w:rPr>
          <w:rFonts w:ascii="Aptos" w:eastAsia="Arial Unicode MS" w:hAnsi="Aptos" w:cs="Calibri"/>
          <w:b/>
          <w:bCs/>
          <w:iCs/>
          <w:sz w:val="20"/>
          <w:szCs w:val="20"/>
        </w:rPr>
        <w:t>Bethania</w:t>
      </w:r>
      <w:proofErr w:type="spellEnd"/>
      <w:r w:rsidRPr="006A55EF">
        <w:rPr>
          <w:rFonts w:ascii="Aptos" w:eastAsia="Arial Unicode MS" w:hAnsi="Aptos" w:cs="Calibri"/>
          <w:b/>
          <w:bCs/>
          <w:iCs/>
          <w:sz w:val="20"/>
          <w:szCs w:val="20"/>
        </w:rPr>
        <w:t xml:space="preserve"> – Mar Muerto </w:t>
      </w:r>
    </w:p>
    <w:p w:rsidR="005E1DBF" w:rsidRPr="006A55EF" w:rsidRDefault="005E1DBF" w:rsidP="005E1DBF">
      <w:pPr>
        <w:jc w:val="both"/>
        <w:rPr>
          <w:rFonts w:ascii="Aptos" w:hAnsi="Aptos" w:cs="Calibri"/>
          <w:b/>
          <w:bCs/>
          <w:sz w:val="20"/>
          <w:szCs w:val="20"/>
        </w:rPr>
      </w:pPr>
      <w:r w:rsidRPr="006A55EF">
        <w:rPr>
          <w:rFonts w:ascii="Aptos" w:hAnsi="Aptos" w:cs="Calibri"/>
          <w:b/>
          <w:bCs/>
          <w:sz w:val="20"/>
          <w:szCs w:val="20"/>
        </w:rPr>
        <w:t xml:space="preserve">Desayuno. </w:t>
      </w:r>
      <w:r w:rsidRPr="006A55EF">
        <w:rPr>
          <w:rFonts w:ascii="Aptos" w:hAnsi="Aptos" w:cs="Calibri"/>
          <w:sz w:val="20"/>
          <w:szCs w:val="20"/>
        </w:rPr>
        <w:t xml:space="preserve">A la hora indicada salida hacia uno de los lugares más místicos y espirituales de Jordania, </w:t>
      </w:r>
      <w:proofErr w:type="spellStart"/>
      <w:r w:rsidRPr="006A55EF">
        <w:rPr>
          <w:rFonts w:ascii="Aptos" w:hAnsi="Aptos" w:cs="Calibri"/>
          <w:sz w:val="20"/>
          <w:szCs w:val="20"/>
        </w:rPr>
        <w:t>Bethania</w:t>
      </w:r>
      <w:proofErr w:type="spellEnd"/>
      <w:r w:rsidRPr="006A55EF">
        <w:rPr>
          <w:rFonts w:ascii="Aptos" w:hAnsi="Aptos" w:cs="Calibri"/>
          <w:sz w:val="20"/>
          <w:szCs w:val="20"/>
        </w:rPr>
        <w:t xml:space="preserve">, el lugar donde Jesús, fue bautizado por San Juan Evangelista según la Biblia, luego traslado hacia el punto más bajo de la tierra, el Mar Muerto, llegada al hotel. </w:t>
      </w:r>
      <w:r w:rsidRPr="006A55EF">
        <w:rPr>
          <w:rFonts w:ascii="Aptos" w:hAnsi="Aptos" w:cs="Calibri"/>
          <w:b/>
          <w:bCs/>
          <w:sz w:val="20"/>
          <w:szCs w:val="20"/>
        </w:rPr>
        <w:t>Cena y alojamiento.</w:t>
      </w:r>
    </w:p>
    <w:p w:rsidR="005E1DBF" w:rsidRPr="006A55EF" w:rsidRDefault="005E1DBF" w:rsidP="005E1DBF">
      <w:pPr>
        <w:jc w:val="both"/>
        <w:rPr>
          <w:rFonts w:ascii="Aptos" w:eastAsia="Arial Unicode MS" w:hAnsi="Aptos" w:cs="Calibri"/>
          <w:b/>
          <w:bCs/>
          <w:iCs/>
          <w:sz w:val="20"/>
          <w:szCs w:val="20"/>
        </w:rPr>
      </w:pPr>
    </w:p>
    <w:p w:rsidR="005E1DBF" w:rsidRPr="006A55EF" w:rsidRDefault="005E1DBF" w:rsidP="005E1DBF">
      <w:pPr>
        <w:jc w:val="both"/>
        <w:rPr>
          <w:rFonts w:ascii="Aptos" w:eastAsia="Arial Unicode MS" w:hAnsi="Aptos" w:cs="Calibri"/>
          <w:iCs/>
          <w:sz w:val="20"/>
          <w:szCs w:val="20"/>
        </w:rPr>
      </w:pPr>
      <w:r w:rsidRPr="006A55EF">
        <w:rPr>
          <w:rFonts w:ascii="Aptos" w:eastAsia="Arial Unicode MS" w:hAnsi="Aptos" w:cs="Calibri"/>
          <w:b/>
          <w:bCs/>
          <w:iCs/>
          <w:sz w:val="20"/>
          <w:szCs w:val="20"/>
        </w:rPr>
        <w:t xml:space="preserve">Día 8. Mar Muerto – Amman – El Cairo </w:t>
      </w:r>
    </w:p>
    <w:p w:rsidR="005E1DBF" w:rsidRPr="006A55EF" w:rsidRDefault="005E1DBF" w:rsidP="005E1DBF">
      <w:pPr>
        <w:jc w:val="both"/>
        <w:rPr>
          <w:rFonts w:ascii="Aptos" w:hAnsi="Aptos" w:cs="Calibri"/>
          <w:sz w:val="20"/>
          <w:szCs w:val="20"/>
        </w:rPr>
      </w:pPr>
      <w:r w:rsidRPr="006A55EF">
        <w:rPr>
          <w:rFonts w:ascii="Aptos" w:hAnsi="Aptos" w:cs="Calibri"/>
          <w:b/>
          <w:bCs/>
          <w:sz w:val="20"/>
          <w:szCs w:val="20"/>
        </w:rPr>
        <w:t>Desayuno</w:t>
      </w:r>
      <w:r w:rsidRPr="006A55EF">
        <w:rPr>
          <w:rFonts w:ascii="Aptos" w:hAnsi="Aptos" w:cs="Calibri"/>
          <w:sz w:val="20"/>
          <w:szCs w:val="20"/>
        </w:rPr>
        <w:t>. A la hora convenida traslado al aeropuerto en Amman para tomar su vuelo con destino a El Cairo (</w:t>
      </w:r>
      <w:r w:rsidR="006A55EF">
        <w:rPr>
          <w:rFonts w:ascii="Aptos" w:hAnsi="Aptos" w:cs="Calibri"/>
          <w:sz w:val="20"/>
          <w:szCs w:val="20"/>
        </w:rPr>
        <w:t xml:space="preserve">Vuelo </w:t>
      </w:r>
      <w:r w:rsidRPr="006A55EF">
        <w:rPr>
          <w:rFonts w:ascii="Aptos" w:hAnsi="Aptos" w:cs="Calibri"/>
          <w:sz w:val="20"/>
          <w:szCs w:val="20"/>
        </w:rPr>
        <w:t>no incluido</w:t>
      </w:r>
      <w:r w:rsidR="006A55EF">
        <w:rPr>
          <w:rFonts w:ascii="Aptos" w:hAnsi="Aptos" w:cs="Calibri"/>
          <w:sz w:val="20"/>
          <w:szCs w:val="20"/>
        </w:rPr>
        <w:t xml:space="preserve"> – Favor de confirmar vuelo después de las 14:00hrs)</w:t>
      </w:r>
      <w:r w:rsidRPr="006A55EF">
        <w:rPr>
          <w:rFonts w:ascii="Aptos" w:hAnsi="Aptos" w:cs="Calibri"/>
          <w:sz w:val="20"/>
          <w:szCs w:val="20"/>
        </w:rPr>
        <w:t xml:space="preserve">. Llegada, recepción y traslado al </w:t>
      </w:r>
      <w:proofErr w:type="spellStart"/>
      <w:r w:rsidRPr="006A55EF">
        <w:rPr>
          <w:rFonts w:ascii="Aptos" w:hAnsi="Aptos" w:cs="Calibri"/>
          <w:sz w:val="20"/>
          <w:szCs w:val="20"/>
        </w:rPr>
        <w:t>hote</w:t>
      </w:r>
      <w:proofErr w:type="spellEnd"/>
      <w:r w:rsidRPr="006A55EF">
        <w:rPr>
          <w:rFonts w:ascii="Aptos" w:hAnsi="Aptos" w:cs="Calibri"/>
          <w:sz w:val="20"/>
          <w:szCs w:val="20"/>
        </w:rPr>
        <w:t xml:space="preserve">. </w:t>
      </w:r>
      <w:r w:rsidRPr="006A55EF">
        <w:rPr>
          <w:rFonts w:ascii="Aptos" w:hAnsi="Aptos" w:cs="Calibri"/>
          <w:b/>
          <w:bCs/>
          <w:sz w:val="20"/>
          <w:szCs w:val="20"/>
        </w:rPr>
        <w:t>Alojamiento.</w:t>
      </w:r>
      <w:r w:rsidRPr="006A55EF">
        <w:rPr>
          <w:rFonts w:ascii="Aptos" w:hAnsi="Aptos" w:cs="Calibri"/>
          <w:sz w:val="20"/>
          <w:szCs w:val="20"/>
        </w:rPr>
        <w:t xml:space="preserve"> </w:t>
      </w:r>
    </w:p>
    <w:p w:rsidR="005E1DBF" w:rsidRPr="006A55EF" w:rsidRDefault="005E1DBF" w:rsidP="005E1DBF">
      <w:pPr>
        <w:jc w:val="both"/>
        <w:rPr>
          <w:rFonts w:ascii="Aptos" w:hAnsi="Aptos" w:cs="Calibri"/>
          <w:sz w:val="20"/>
          <w:szCs w:val="20"/>
        </w:rPr>
      </w:pPr>
    </w:p>
    <w:p w:rsidR="005E1DBF" w:rsidRPr="006A55EF" w:rsidRDefault="005E1DBF" w:rsidP="005E1DBF">
      <w:pPr>
        <w:rPr>
          <w:rFonts w:ascii="Aptos" w:eastAsia="Arial Unicode MS" w:hAnsi="Aptos" w:cs="Calibri"/>
          <w:b/>
          <w:bCs/>
          <w:iCs/>
          <w:sz w:val="20"/>
          <w:szCs w:val="20"/>
        </w:rPr>
      </w:pPr>
      <w:r w:rsidRPr="006A55EF">
        <w:rPr>
          <w:rFonts w:ascii="Aptos" w:eastAsia="Arial Unicode MS" w:hAnsi="Aptos" w:cs="Calibri"/>
          <w:b/>
          <w:bCs/>
          <w:iCs/>
          <w:sz w:val="20"/>
          <w:szCs w:val="20"/>
        </w:rPr>
        <w:t>Día 9. El Cairo</w:t>
      </w: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 xml:space="preserve">Desayuno. </w:t>
      </w:r>
      <w:r w:rsidRPr="006A55EF">
        <w:rPr>
          <w:rFonts w:ascii="Aptos" w:eastAsia="Arial Unicode MS" w:hAnsi="Aptos" w:cs="Calibri"/>
          <w:iCs/>
          <w:sz w:val="20"/>
          <w:szCs w:val="20"/>
        </w:rPr>
        <w:t xml:space="preserve">Salida hacia Giza para visitar el complejo funerario formado por las Pirámides de Keops, Kefren y </w:t>
      </w:r>
      <w:proofErr w:type="spellStart"/>
      <w:r w:rsidRPr="006A55EF">
        <w:rPr>
          <w:rFonts w:ascii="Aptos" w:eastAsia="Arial Unicode MS" w:hAnsi="Aptos" w:cs="Calibri"/>
          <w:iCs/>
          <w:sz w:val="20"/>
          <w:szCs w:val="20"/>
        </w:rPr>
        <w:t>Micerinos</w:t>
      </w:r>
      <w:proofErr w:type="spellEnd"/>
      <w:r w:rsidRPr="006A55EF">
        <w:rPr>
          <w:rFonts w:ascii="Aptos" w:eastAsia="Arial Unicode MS" w:hAnsi="Aptos" w:cs="Calibri"/>
          <w:iCs/>
          <w:sz w:val="20"/>
          <w:szCs w:val="20"/>
        </w:rPr>
        <w:t>, faraones de la IV dinastía, y la Esfinge de Kefren (no incluida la entrada a ninguna Pirámide). Regreso a El Cairo.</w:t>
      </w:r>
      <w:r w:rsidRPr="006A55EF">
        <w:rPr>
          <w:rFonts w:ascii="Aptos" w:eastAsia="Arial Unicode MS" w:hAnsi="Aptos" w:cs="Calibri"/>
          <w:b/>
          <w:bCs/>
          <w:iCs/>
          <w:sz w:val="20"/>
          <w:szCs w:val="20"/>
        </w:rPr>
        <w:t xml:space="preserve"> Alojamiento.</w:t>
      </w:r>
    </w:p>
    <w:p w:rsidR="005E1DBF" w:rsidRPr="006A55EF" w:rsidRDefault="005E1DBF" w:rsidP="005E1DBF">
      <w:pPr>
        <w:rPr>
          <w:rFonts w:ascii="Aptos" w:eastAsia="Arial Unicode MS" w:hAnsi="Aptos" w:cs="Calibri"/>
          <w:b/>
          <w:bCs/>
          <w:iCs/>
          <w:sz w:val="16"/>
          <w:szCs w:val="16"/>
        </w:rPr>
      </w:pPr>
      <w:r w:rsidRPr="006A55EF">
        <w:rPr>
          <w:rFonts w:ascii="Aptos" w:eastAsia="Arial Unicode MS" w:hAnsi="Aptos" w:cs="Calibri"/>
          <w:b/>
          <w:bCs/>
          <w:iCs/>
          <w:sz w:val="20"/>
          <w:szCs w:val="20"/>
        </w:rPr>
        <w:t xml:space="preserve"> </w:t>
      </w:r>
    </w:p>
    <w:p w:rsidR="006A55EF" w:rsidRPr="00F528C7" w:rsidRDefault="006A55EF" w:rsidP="006A55EF">
      <w:pPr>
        <w:rPr>
          <w:rFonts w:eastAsia="Arial Unicode MS" w:cs="Calibri"/>
          <w:i/>
          <w:sz w:val="18"/>
          <w:szCs w:val="18"/>
        </w:rPr>
      </w:pPr>
      <w:r w:rsidRPr="00F528C7">
        <w:rPr>
          <w:rFonts w:eastAsia="Arial Unicode MS" w:cs="Calibri"/>
          <w:i/>
          <w:sz w:val="18"/>
          <w:szCs w:val="18"/>
        </w:rPr>
        <w:t>-OPCIONAL ENTRADA GRAN MUSEO EGIPCIO (G</w:t>
      </w:r>
      <w:r>
        <w:rPr>
          <w:rFonts w:eastAsia="Arial Unicode MS" w:cs="Calibri"/>
          <w:i/>
          <w:sz w:val="18"/>
          <w:szCs w:val="18"/>
        </w:rPr>
        <w:t>EM</w:t>
      </w:r>
      <w:r w:rsidRPr="00F528C7">
        <w:rPr>
          <w:rFonts w:eastAsia="Arial Unicode MS" w:cs="Calibri"/>
          <w:i/>
          <w:sz w:val="18"/>
          <w:szCs w:val="18"/>
        </w:rPr>
        <w:t>).</w:t>
      </w:r>
    </w:p>
    <w:p w:rsidR="006A55EF" w:rsidRPr="00F528C7" w:rsidRDefault="006A55EF" w:rsidP="006A55EF">
      <w:pPr>
        <w:jc w:val="both"/>
        <w:rPr>
          <w:rFonts w:eastAsia="Arial Unicode MS" w:cs="Calibri"/>
          <w:i/>
          <w:sz w:val="18"/>
          <w:szCs w:val="18"/>
        </w:rPr>
      </w:pPr>
      <w:r w:rsidRPr="00F528C7">
        <w:rPr>
          <w:rFonts w:eastAsia="Arial Unicode MS" w:cs="Calibri"/>
          <w:i/>
          <w:sz w:val="18"/>
          <w:szCs w:val="18"/>
        </w:rPr>
        <w:t>incluye acceso a las Galerías de Tutankamón, las Galerías Principales, el Gran Salón, la Gran Escalera, el Museo de las Barcas de Keops, la zona comercial y los jardines exteriores, ofreciendo un recorrido inigualable por el patrimonio antiguo y el diseño moderno de Egipto.</w:t>
      </w:r>
    </w:p>
    <w:p w:rsidR="006A55EF" w:rsidRPr="006A55EF" w:rsidRDefault="006A55EF" w:rsidP="005E1DBF">
      <w:pPr>
        <w:rPr>
          <w:rFonts w:ascii="Aptos" w:eastAsia="Arial Unicode MS" w:hAnsi="Aptos" w:cs="Calibri"/>
          <w:b/>
          <w:bCs/>
          <w:iCs/>
          <w:sz w:val="16"/>
          <w:szCs w:val="16"/>
        </w:rPr>
      </w:pPr>
    </w:p>
    <w:p w:rsidR="006A55EF" w:rsidRPr="006A55EF" w:rsidRDefault="006A55EF" w:rsidP="006A55EF">
      <w:pPr>
        <w:rPr>
          <w:rFonts w:ascii="Aptos" w:eastAsia="Arial Unicode MS" w:hAnsi="Aptos" w:cs="Calibri"/>
          <w:b/>
          <w:bCs/>
          <w:iCs/>
          <w:sz w:val="20"/>
          <w:szCs w:val="20"/>
        </w:rPr>
      </w:pPr>
      <w:r w:rsidRPr="006A55EF">
        <w:rPr>
          <w:rFonts w:ascii="Aptos" w:eastAsia="Arial Unicode MS" w:hAnsi="Aptos" w:cs="Calibri"/>
          <w:b/>
          <w:bCs/>
          <w:iCs/>
          <w:sz w:val="20"/>
          <w:szCs w:val="20"/>
        </w:rPr>
        <w:t>Día 1</w:t>
      </w:r>
      <w:r>
        <w:rPr>
          <w:rFonts w:ascii="Aptos" w:eastAsia="Arial Unicode MS" w:hAnsi="Aptos" w:cs="Calibri"/>
          <w:b/>
          <w:bCs/>
          <w:iCs/>
          <w:sz w:val="20"/>
          <w:szCs w:val="20"/>
        </w:rPr>
        <w:t>0</w:t>
      </w:r>
      <w:r w:rsidRPr="006A55EF">
        <w:rPr>
          <w:rFonts w:ascii="Aptos" w:eastAsia="Arial Unicode MS" w:hAnsi="Aptos" w:cs="Calibri"/>
          <w:b/>
          <w:bCs/>
          <w:iCs/>
          <w:sz w:val="20"/>
          <w:szCs w:val="20"/>
        </w:rPr>
        <w:t>. El Cairo</w:t>
      </w:r>
    </w:p>
    <w:p w:rsidR="006A55EF" w:rsidRPr="006A55EF" w:rsidRDefault="006A55EF" w:rsidP="006A55EF">
      <w:pPr>
        <w:rPr>
          <w:rFonts w:ascii="Aptos" w:eastAsia="Arial Unicode MS" w:hAnsi="Aptos" w:cs="Calibri"/>
          <w:b/>
          <w:bCs/>
          <w:iCs/>
          <w:sz w:val="20"/>
          <w:szCs w:val="20"/>
        </w:rPr>
      </w:pPr>
      <w:r w:rsidRPr="006A55EF">
        <w:rPr>
          <w:rFonts w:ascii="Aptos" w:eastAsia="Arial Unicode MS" w:hAnsi="Aptos" w:cs="Calibri"/>
          <w:b/>
          <w:bCs/>
          <w:iCs/>
          <w:sz w:val="20"/>
          <w:szCs w:val="20"/>
        </w:rPr>
        <w:t xml:space="preserve">Desayuno. </w:t>
      </w:r>
      <w:r w:rsidRPr="006A55EF">
        <w:rPr>
          <w:rFonts w:ascii="Aptos" w:eastAsia="Arial Unicode MS" w:hAnsi="Aptos" w:cs="Calibri"/>
          <w:iCs/>
          <w:sz w:val="20"/>
          <w:szCs w:val="20"/>
        </w:rPr>
        <w:t>Día libre para actividades personales.</w:t>
      </w:r>
      <w:r w:rsidRPr="006A55EF">
        <w:rPr>
          <w:rFonts w:ascii="Aptos" w:eastAsia="Arial Unicode MS" w:hAnsi="Aptos" w:cs="Calibri"/>
          <w:b/>
          <w:bCs/>
          <w:iCs/>
          <w:sz w:val="20"/>
          <w:szCs w:val="20"/>
        </w:rPr>
        <w:t xml:space="preserve"> Alojamiento.</w:t>
      </w:r>
    </w:p>
    <w:p w:rsidR="006A55EF" w:rsidRPr="006A55EF" w:rsidRDefault="006A55EF" w:rsidP="006A55EF">
      <w:pPr>
        <w:jc w:val="both"/>
        <w:rPr>
          <w:rFonts w:ascii="Aptos" w:eastAsia="Arial Unicode MS" w:hAnsi="Aptos" w:cs="Calibri"/>
          <w:i/>
          <w:sz w:val="16"/>
          <w:szCs w:val="16"/>
        </w:rPr>
      </w:pPr>
    </w:p>
    <w:p w:rsidR="006A55EF" w:rsidRPr="00F528C7" w:rsidRDefault="006A55EF" w:rsidP="006A55EF">
      <w:pPr>
        <w:jc w:val="both"/>
        <w:rPr>
          <w:rFonts w:eastAsia="Arial Unicode MS" w:cs="Calibri"/>
          <w:i/>
          <w:sz w:val="18"/>
          <w:szCs w:val="18"/>
        </w:rPr>
      </w:pPr>
      <w:r w:rsidRPr="00F528C7">
        <w:rPr>
          <w:rFonts w:eastAsia="Arial Unicode MS" w:cs="Calibri"/>
          <w:i/>
          <w:sz w:val="18"/>
          <w:szCs w:val="18"/>
        </w:rPr>
        <w:t xml:space="preserve">-OPCIONAL EXCURSIÓN A ALEJANDRÍA: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F528C7">
        <w:rPr>
          <w:rFonts w:eastAsia="Arial Unicode MS" w:cs="Calibri"/>
          <w:i/>
          <w:sz w:val="18"/>
          <w:szCs w:val="18"/>
        </w:rPr>
        <w:t>Sarapium</w:t>
      </w:r>
      <w:proofErr w:type="spellEnd"/>
      <w:r w:rsidRPr="00F528C7">
        <w:rPr>
          <w:rFonts w:eastAsia="Arial Unicode MS" w:cs="Calibri"/>
          <w:i/>
          <w:sz w:val="18"/>
          <w:szCs w:val="18"/>
        </w:rPr>
        <w:t xml:space="preserve"> en el año 297 d.C. en honor al Emperador Diocleciano. Por la tarde salida hacia el Cairo, llegada a su hotel. </w:t>
      </w:r>
    </w:p>
    <w:p w:rsidR="006A55EF" w:rsidRPr="006A55EF" w:rsidRDefault="006A55EF" w:rsidP="005E1DBF">
      <w:pPr>
        <w:rPr>
          <w:rFonts w:ascii="Aptos" w:eastAsia="Arial Unicode MS" w:hAnsi="Aptos" w:cs="Calibri"/>
          <w:b/>
          <w:bCs/>
          <w:iCs/>
          <w:sz w:val="16"/>
          <w:szCs w:val="16"/>
        </w:rPr>
      </w:pPr>
    </w:p>
    <w:p w:rsidR="005E1DBF" w:rsidRPr="006A55EF" w:rsidRDefault="005E1DBF" w:rsidP="005E1DBF">
      <w:pPr>
        <w:rPr>
          <w:rFonts w:ascii="Aptos" w:eastAsia="Arial Unicode MS" w:hAnsi="Aptos" w:cs="Calibri"/>
          <w:b/>
          <w:bCs/>
          <w:iCs/>
          <w:sz w:val="20"/>
          <w:szCs w:val="20"/>
        </w:rPr>
      </w:pPr>
      <w:r w:rsidRPr="006A55EF">
        <w:rPr>
          <w:rFonts w:ascii="Aptos" w:eastAsia="Arial Unicode MS" w:hAnsi="Aptos" w:cs="Calibri"/>
          <w:b/>
          <w:bCs/>
          <w:iCs/>
          <w:sz w:val="20"/>
          <w:szCs w:val="20"/>
        </w:rPr>
        <w:t>Día 1</w:t>
      </w:r>
      <w:r w:rsidR="006A55EF">
        <w:rPr>
          <w:rFonts w:ascii="Aptos" w:eastAsia="Arial Unicode MS" w:hAnsi="Aptos" w:cs="Calibri"/>
          <w:b/>
          <w:bCs/>
          <w:iCs/>
          <w:sz w:val="20"/>
          <w:szCs w:val="20"/>
        </w:rPr>
        <w:t>1</w:t>
      </w:r>
      <w:r w:rsidRPr="006A55EF">
        <w:rPr>
          <w:rFonts w:ascii="Aptos" w:eastAsia="Arial Unicode MS" w:hAnsi="Aptos" w:cs="Calibri"/>
          <w:b/>
          <w:bCs/>
          <w:iCs/>
          <w:sz w:val="20"/>
          <w:szCs w:val="20"/>
        </w:rPr>
        <w:t>. El Cairo – Aswan</w:t>
      </w: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iCs/>
          <w:sz w:val="20"/>
          <w:szCs w:val="20"/>
        </w:rPr>
        <w:t xml:space="preserve">A la hora indicada traslado al aeropuerto, y salida en avión (vuelo incluido) con destino a Aswan. Recepción, traslado y embarque en el buque para realizar el crucero por el Nilo de 3 noches. </w:t>
      </w:r>
      <w:r w:rsidRPr="006A55EF">
        <w:rPr>
          <w:rFonts w:ascii="Aptos" w:eastAsia="Arial Unicode MS" w:hAnsi="Aptos" w:cs="Calibri"/>
          <w:b/>
          <w:bCs/>
          <w:iCs/>
          <w:sz w:val="20"/>
          <w:szCs w:val="20"/>
        </w:rPr>
        <w:t>Cena y alojamiento a bordo.</w:t>
      </w:r>
    </w:p>
    <w:p w:rsidR="005E1DBF" w:rsidRPr="006A55EF" w:rsidRDefault="005E1DBF" w:rsidP="005E1DBF">
      <w:pPr>
        <w:rPr>
          <w:rFonts w:ascii="Aptos" w:eastAsia="Arial Unicode MS" w:hAnsi="Aptos" w:cs="Calibri"/>
          <w:b/>
          <w:bCs/>
          <w:iCs/>
          <w:sz w:val="20"/>
          <w:szCs w:val="20"/>
        </w:rPr>
      </w:pPr>
      <w:r w:rsidRPr="006A55EF">
        <w:rPr>
          <w:rFonts w:ascii="Aptos" w:eastAsia="Arial Unicode MS" w:hAnsi="Aptos" w:cs="Calibri"/>
          <w:b/>
          <w:bCs/>
          <w:iCs/>
          <w:sz w:val="20"/>
          <w:szCs w:val="20"/>
        </w:rPr>
        <w:t xml:space="preserve"> </w:t>
      </w:r>
    </w:p>
    <w:p w:rsidR="005E1DBF" w:rsidRPr="006A55EF" w:rsidRDefault="005E1DBF" w:rsidP="005E1DBF">
      <w:pPr>
        <w:rPr>
          <w:rFonts w:ascii="Aptos" w:eastAsia="Arial Unicode MS" w:hAnsi="Aptos" w:cs="Calibri"/>
          <w:b/>
          <w:bCs/>
          <w:iCs/>
          <w:sz w:val="20"/>
          <w:szCs w:val="20"/>
        </w:rPr>
      </w:pPr>
      <w:r w:rsidRPr="006A55EF">
        <w:rPr>
          <w:rFonts w:ascii="Aptos" w:eastAsia="Arial Unicode MS" w:hAnsi="Aptos" w:cs="Calibri"/>
          <w:b/>
          <w:bCs/>
          <w:iCs/>
          <w:sz w:val="20"/>
          <w:szCs w:val="20"/>
        </w:rPr>
        <w:t>Día 1</w:t>
      </w:r>
      <w:r w:rsidR="006A55EF">
        <w:rPr>
          <w:rFonts w:ascii="Aptos" w:eastAsia="Arial Unicode MS" w:hAnsi="Aptos" w:cs="Calibri"/>
          <w:b/>
          <w:bCs/>
          <w:iCs/>
          <w:sz w:val="20"/>
          <w:szCs w:val="20"/>
        </w:rPr>
        <w:t>2</w:t>
      </w:r>
      <w:r w:rsidRPr="006A55EF">
        <w:rPr>
          <w:rFonts w:ascii="Aptos" w:eastAsia="Arial Unicode MS" w:hAnsi="Aptos" w:cs="Calibri"/>
          <w:b/>
          <w:bCs/>
          <w:iCs/>
          <w:sz w:val="20"/>
          <w:szCs w:val="20"/>
        </w:rPr>
        <w:t xml:space="preserve">. Aswan – Kom-Ombo – </w:t>
      </w:r>
      <w:proofErr w:type="spellStart"/>
      <w:r w:rsidRPr="006A55EF">
        <w:rPr>
          <w:rFonts w:ascii="Aptos" w:eastAsia="Arial Unicode MS" w:hAnsi="Aptos" w:cs="Calibri"/>
          <w:b/>
          <w:bCs/>
          <w:iCs/>
          <w:sz w:val="20"/>
          <w:szCs w:val="20"/>
        </w:rPr>
        <w:t>Edfu</w:t>
      </w:r>
      <w:proofErr w:type="spellEnd"/>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 xml:space="preserve">Desayuno. </w:t>
      </w:r>
      <w:r w:rsidRPr="006A55EF">
        <w:rPr>
          <w:rFonts w:ascii="Aptos" w:eastAsia="Arial Unicode MS" w:hAnsi="Aptos" w:cs="Calibri"/>
          <w:iCs/>
          <w:sz w:val="20"/>
          <w:szCs w:val="20"/>
        </w:rPr>
        <w:t xml:space="preserve">Navegación por el Nilo a bordo de una típica faluca, desde donde se podrá admirar el Mausoleo de </w:t>
      </w:r>
      <w:proofErr w:type="spellStart"/>
      <w:r w:rsidRPr="006A55EF">
        <w:rPr>
          <w:rFonts w:ascii="Aptos" w:eastAsia="Arial Unicode MS" w:hAnsi="Aptos" w:cs="Calibri"/>
          <w:iCs/>
          <w:sz w:val="20"/>
          <w:szCs w:val="20"/>
        </w:rPr>
        <w:t>Aga</w:t>
      </w:r>
      <w:proofErr w:type="spellEnd"/>
      <w:r w:rsidRPr="006A55EF">
        <w:rPr>
          <w:rFonts w:ascii="Aptos" w:eastAsia="Arial Unicode MS" w:hAnsi="Aptos" w:cs="Calibri"/>
          <w:iCs/>
          <w:sz w:val="20"/>
          <w:szCs w:val="20"/>
        </w:rPr>
        <w:t xml:space="preserve"> Khan. </w:t>
      </w:r>
      <w:r w:rsidRPr="006A55EF">
        <w:rPr>
          <w:rFonts w:ascii="Aptos" w:eastAsia="Arial Unicode MS" w:hAnsi="Aptos" w:cs="Calibri"/>
          <w:b/>
          <w:bCs/>
          <w:iCs/>
          <w:sz w:val="20"/>
          <w:szCs w:val="20"/>
        </w:rPr>
        <w:t>Almuerzo.</w:t>
      </w:r>
      <w:r w:rsidRPr="006A55EF">
        <w:rPr>
          <w:rFonts w:ascii="Aptos" w:eastAsia="Arial Unicode MS" w:hAnsi="Aptos"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w:t>
      </w:r>
      <w:proofErr w:type="spellStart"/>
      <w:r w:rsidRPr="006A55EF">
        <w:rPr>
          <w:rFonts w:ascii="Aptos" w:eastAsia="Arial Unicode MS" w:hAnsi="Aptos" w:cs="Calibri"/>
          <w:iCs/>
          <w:sz w:val="20"/>
          <w:szCs w:val="20"/>
        </w:rPr>
        <w:t>nilómetro</w:t>
      </w:r>
      <w:proofErr w:type="spellEnd"/>
      <w:r w:rsidRPr="006A55EF">
        <w:rPr>
          <w:rFonts w:ascii="Aptos" w:eastAsia="Arial Unicode MS" w:hAnsi="Aptos" w:cs="Calibri"/>
          <w:iCs/>
          <w:sz w:val="20"/>
          <w:szCs w:val="20"/>
        </w:rPr>
        <w:t xml:space="preserve">, utilizado por los antiguos egipcios para medir el nivel de las aguas de este río. Continuación del crucero hacia </w:t>
      </w:r>
      <w:proofErr w:type="spellStart"/>
      <w:r w:rsidRPr="006A55EF">
        <w:rPr>
          <w:rFonts w:ascii="Aptos" w:eastAsia="Arial Unicode MS" w:hAnsi="Aptos" w:cs="Calibri"/>
          <w:iCs/>
          <w:sz w:val="20"/>
          <w:szCs w:val="20"/>
        </w:rPr>
        <w:t>Edfu</w:t>
      </w:r>
      <w:proofErr w:type="spellEnd"/>
      <w:r w:rsidRPr="006A55EF">
        <w:rPr>
          <w:rFonts w:ascii="Aptos" w:eastAsia="Arial Unicode MS" w:hAnsi="Aptos" w:cs="Calibri"/>
          <w:iCs/>
          <w:sz w:val="20"/>
          <w:szCs w:val="20"/>
        </w:rPr>
        <w:t>.</w:t>
      </w:r>
      <w:r w:rsidRPr="006A55EF">
        <w:rPr>
          <w:rFonts w:ascii="Aptos" w:eastAsia="Arial Unicode MS" w:hAnsi="Aptos" w:cs="Calibri"/>
          <w:b/>
          <w:bCs/>
          <w:iCs/>
          <w:sz w:val="20"/>
          <w:szCs w:val="20"/>
        </w:rPr>
        <w:t xml:space="preserve"> Cena y alojamiento a bordo.</w:t>
      </w:r>
    </w:p>
    <w:p w:rsidR="005E1DBF" w:rsidRPr="006A55EF" w:rsidRDefault="005E1DBF" w:rsidP="005E1DBF">
      <w:pPr>
        <w:jc w:val="both"/>
        <w:rPr>
          <w:rFonts w:ascii="Aptos" w:eastAsia="Arial Unicode MS" w:hAnsi="Aptos" w:cs="Calibri"/>
          <w:i/>
          <w:sz w:val="20"/>
          <w:szCs w:val="20"/>
        </w:rPr>
      </w:pPr>
    </w:p>
    <w:p w:rsidR="006A55EF" w:rsidRDefault="006A55EF" w:rsidP="006A55EF">
      <w:pPr>
        <w:jc w:val="both"/>
        <w:rPr>
          <w:rFonts w:eastAsia="Arial Unicode MS" w:cs="Calibri"/>
          <w:i/>
          <w:sz w:val="18"/>
          <w:szCs w:val="18"/>
        </w:rPr>
      </w:pPr>
    </w:p>
    <w:p w:rsidR="006A55EF" w:rsidRPr="00F528C7" w:rsidRDefault="006A55EF" w:rsidP="006A55EF">
      <w:pPr>
        <w:jc w:val="both"/>
        <w:rPr>
          <w:rFonts w:eastAsia="Arial Unicode MS" w:cs="Calibri"/>
          <w:i/>
          <w:sz w:val="18"/>
          <w:szCs w:val="18"/>
        </w:rPr>
      </w:pPr>
      <w:r w:rsidRPr="00F528C7">
        <w:rPr>
          <w:rFonts w:eastAsia="Arial Unicode MS" w:cs="Calibri"/>
          <w:i/>
          <w:sz w:val="18"/>
          <w:szCs w:val="18"/>
        </w:rPr>
        <w:t xml:space="preserve">-OPCIONAL EXCURSIÓN A ABU SIMBEL: </w:t>
      </w:r>
    </w:p>
    <w:p w:rsidR="006A55EF" w:rsidRPr="00F528C7" w:rsidRDefault="006A55EF" w:rsidP="006A55EF">
      <w:pPr>
        <w:jc w:val="both"/>
        <w:rPr>
          <w:rFonts w:eastAsia="Arial Unicode MS" w:cs="Calibri"/>
          <w:i/>
          <w:sz w:val="18"/>
          <w:szCs w:val="18"/>
        </w:rPr>
      </w:pPr>
      <w:r w:rsidRPr="00F528C7">
        <w:rPr>
          <w:rFonts w:eastAsia="Arial Unicode MS" w:cs="Calibri"/>
          <w:i/>
          <w:sz w:val="18"/>
          <w:szCs w:val="18"/>
        </w:rPr>
        <w:t xml:space="preserve">A la hora indicada – aproximadamente a las 03:30 </w:t>
      </w:r>
      <w:proofErr w:type="spellStart"/>
      <w:r w:rsidRPr="00F528C7">
        <w:rPr>
          <w:rFonts w:eastAsia="Arial Unicode MS" w:cs="Calibri"/>
          <w:i/>
          <w:sz w:val="18"/>
          <w:szCs w:val="18"/>
        </w:rPr>
        <w:t>hrs</w:t>
      </w:r>
      <w:proofErr w:type="spellEnd"/>
      <w:r w:rsidRPr="00F528C7">
        <w:rPr>
          <w:rFonts w:eastAsia="Arial Unicode MS" w:cs="Calibri"/>
          <w:i/>
          <w:sz w:val="18"/>
          <w:szCs w:val="18"/>
        </w:rPr>
        <w:t xml:space="preserve"> de la mañana, salida en avión o autobús para realizar la excursión, Abu Simbel que un lugar de interés arqueológico que se compone de dos templos egipcios ubicado en la ribera occidental del lago Nasser, recorrido y explicación. A la hora acordada regreso a Aswan.</w:t>
      </w:r>
    </w:p>
    <w:p w:rsidR="005E1DBF" w:rsidRPr="006A55EF" w:rsidRDefault="005E1DBF" w:rsidP="005E1DBF">
      <w:pPr>
        <w:rPr>
          <w:rFonts w:ascii="Aptos" w:eastAsia="Arial Unicode MS" w:hAnsi="Aptos" w:cs="Calibri"/>
          <w:b/>
          <w:bCs/>
          <w:iCs/>
          <w:sz w:val="20"/>
          <w:szCs w:val="20"/>
        </w:rPr>
      </w:pPr>
    </w:p>
    <w:p w:rsidR="005E1DBF" w:rsidRPr="006A55EF" w:rsidRDefault="005E1DBF" w:rsidP="005E1DBF">
      <w:pPr>
        <w:rPr>
          <w:rFonts w:ascii="Aptos" w:eastAsia="Arial Unicode MS" w:hAnsi="Aptos" w:cs="Calibri"/>
          <w:b/>
          <w:bCs/>
          <w:iCs/>
          <w:sz w:val="20"/>
          <w:szCs w:val="20"/>
        </w:rPr>
      </w:pPr>
      <w:r w:rsidRPr="006A55EF">
        <w:rPr>
          <w:rFonts w:ascii="Aptos" w:eastAsia="Arial Unicode MS" w:hAnsi="Aptos" w:cs="Calibri"/>
          <w:b/>
          <w:bCs/>
          <w:iCs/>
          <w:sz w:val="20"/>
          <w:szCs w:val="20"/>
        </w:rPr>
        <w:t>Día 1</w:t>
      </w:r>
      <w:r w:rsidR="006A55EF">
        <w:rPr>
          <w:rFonts w:ascii="Aptos" w:eastAsia="Arial Unicode MS" w:hAnsi="Aptos" w:cs="Calibri"/>
          <w:b/>
          <w:bCs/>
          <w:iCs/>
          <w:sz w:val="20"/>
          <w:szCs w:val="20"/>
        </w:rPr>
        <w:t>3</w:t>
      </w:r>
      <w:r w:rsidRPr="006A55EF">
        <w:rPr>
          <w:rFonts w:ascii="Aptos" w:eastAsia="Arial Unicode MS" w:hAnsi="Aptos" w:cs="Calibri"/>
          <w:b/>
          <w:bCs/>
          <w:iCs/>
          <w:sz w:val="20"/>
          <w:szCs w:val="20"/>
        </w:rPr>
        <w:t xml:space="preserve">. </w:t>
      </w:r>
      <w:proofErr w:type="spellStart"/>
      <w:r w:rsidRPr="006A55EF">
        <w:rPr>
          <w:rFonts w:ascii="Aptos" w:eastAsia="Arial Unicode MS" w:hAnsi="Aptos" w:cs="Calibri"/>
          <w:b/>
          <w:bCs/>
          <w:iCs/>
          <w:sz w:val="20"/>
          <w:szCs w:val="20"/>
        </w:rPr>
        <w:t>Edfu</w:t>
      </w:r>
      <w:proofErr w:type="spellEnd"/>
      <w:r w:rsidRPr="006A55EF">
        <w:rPr>
          <w:rFonts w:ascii="Aptos" w:eastAsia="Arial Unicode MS" w:hAnsi="Aptos" w:cs="Calibri"/>
          <w:b/>
          <w:bCs/>
          <w:iCs/>
          <w:sz w:val="20"/>
          <w:szCs w:val="20"/>
        </w:rPr>
        <w:t xml:space="preserve"> – </w:t>
      </w:r>
      <w:proofErr w:type="spellStart"/>
      <w:r w:rsidRPr="006A55EF">
        <w:rPr>
          <w:rFonts w:ascii="Aptos" w:eastAsia="Arial Unicode MS" w:hAnsi="Aptos" w:cs="Calibri"/>
          <w:b/>
          <w:bCs/>
          <w:iCs/>
          <w:sz w:val="20"/>
          <w:szCs w:val="20"/>
        </w:rPr>
        <w:t>Esna</w:t>
      </w:r>
      <w:proofErr w:type="spellEnd"/>
      <w:r w:rsidRPr="006A55EF">
        <w:rPr>
          <w:rFonts w:ascii="Aptos" w:eastAsia="Arial Unicode MS" w:hAnsi="Aptos" w:cs="Calibri"/>
          <w:b/>
          <w:bCs/>
          <w:iCs/>
          <w:sz w:val="20"/>
          <w:szCs w:val="20"/>
        </w:rPr>
        <w:t xml:space="preserve"> – Luxor</w:t>
      </w: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 xml:space="preserve">Desayuno. </w:t>
      </w:r>
      <w:r w:rsidRPr="006A55EF">
        <w:rPr>
          <w:rFonts w:ascii="Aptos" w:eastAsia="Arial Unicode MS" w:hAnsi="Aptos" w:cs="Calibri"/>
          <w:iCs/>
          <w:sz w:val="20"/>
          <w:szCs w:val="20"/>
        </w:rPr>
        <w:t xml:space="preserve">En </w:t>
      </w:r>
      <w:proofErr w:type="spellStart"/>
      <w:r w:rsidRPr="006A55EF">
        <w:rPr>
          <w:rFonts w:ascii="Aptos" w:eastAsia="Arial Unicode MS" w:hAnsi="Aptos" w:cs="Calibri"/>
          <w:iCs/>
          <w:sz w:val="20"/>
          <w:szCs w:val="20"/>
        </w:rPr>
        <w:t>Edfu</w:t>
      </w:r>
      <w:proofErr w:type="spellEnd"/>
      <w:r w:rsidRPr="006A55EF">
        <w:rPr>
          <w:rFonts w:ascii="Aptos" w:eastAsia="Arial Unicode MS" w:hAnsi="Aptos" w:cs="Calibri"/>
          <w:iCs/>
          <w:sz w:val="20"/>
          <w:szCs w:val="20"/>
        </w:rPr>
        <w:t>, visita el templo dedicado al dios Horus, perfectamente conservado.</w:t>
      </w:r>
      <w:r w:rsidRPr="006A55EF">
        <w:rPr>
          <w:rFonts w:ascii="Aptos" w:eastAsia="Arial Unicode MS" w:hAnsi="Aptos" w:cs="Calibri"/>
          <w:b/>
          <w:bCs/>
          <w:iCs/>
          <w:sz w:val="20"/>
          <w:szCs w:val="20"/>
        </w:rPr>
        <w:t xml:space="preserve"> Almuerzo. </w:t>
      </w:r>
      <w:r w:rsidRPr="006A55EF">
        <w:rPr>
          <w:rFonts w:ascii="Aptos" w:eastAsia="Arial Unicode MS" w:hAnsi="Aptos" w:cs="Calibri"/>
          <w:iCs/>
          <w:sz w:val="20"/>
          <w:szCs w:val="20"/>
        </w:rPr>
        <w:t xml:space="preserve">Navegación hacia </w:t>
      </w:r>
      <w:proofErr w:type="spellStart"/>
      <w:r w:rsidRPr="006A55EF">
        <w:rPr>
          <w:rFonts w:ascii="Aptos" w:eastAsia="Arial Unicode MS" w:hAnsi="Aptos" w:cs="Calibri"/>
          <w:iCs/>
          <w:sz w:val="20"/>
          <w:szCs w:val="20"/>
        </w:rPr>
        <w:t>Esna</w:t>
      </w:r>
      <w:proofErr w:type="spellEnd"/>
      <w:r w:rsidRPr="006A55EF">
        <w:rPr>
          <w:rFonts w:ascii="Aptos" w:eastAsia="Arial Unicode MS" w:hAnsi="Aptos" w:cs="Calibri"/>
          <w:iCs/>
          <w:sz w:val="20"/>
          <w:szCs w:val="20"/>
        </w:rPr>
        <w:t xml:space="preserve">. Para realizar el cruce de la esclusa de </w:t>
      </w:r>
      <w:proofErr w:type="spellStart"/>
      <w:r w:rsidRPr="006A55EF">
        <w:rPr>
          <w:rFonts w:ascii="Aptos" w:eastAsia="Arial Unicode MS" w:hAnsi="Aptos" w:cs="Calibri"/>
          <w:iCs/>
          <w:sz w:val="20"/>
          <w:szCs w:val="20"/>
        </w:rPr>
        <w:t>Esna</w:t>
      </w:r>
      <w:proofErr w:type="spellEnd"/>
      <w:r w:rsidRPr="006A55EF">
        <w:rPr>
          <w:rFonts w:ascii="Aptos" w:eastAsia="Arial Unicode MS" w:hAnsi="Aptos" w:cs="Calibri"/>
          <w:iCs/>
          <w:sz w:val="20"/>
          <w:szCs w:val="20"/>
        </w:rPr>
        <w:t>, los barcos se organizan en turnos. Navegación hacia Luxor.</w:t>
      </w:r>
      <w:r w:rsidRPr="006A55EF">
        <w:rPr>
          <w:rFonts w:ascii="Aptos" w:eastAsia="Arial Unicode MS" w:hAnsi="Aptos" w:cs="Calibri"/>
          <w:b/>
          <w:bCs/>
          <w:iCs/>
          <w:sz w:val="20"/>
          <w:szCs w:val="20"/>
        </w:rPr>
        <w:t xml:space="preserve">  Cena y alojamiento a bordo. </w:t>
      </w:r>
    </w:p>
    <w:p w:rsidR="005E1DBF" w:rsidRPr="006A55EF" w:rsidRDefault="005E1DBF" w:rsidP="005E1DBF">
      <w:pPr>
        <w:rPr>
          <w:rFonts w:ascii="Aptos" w:eastAsia="Arial Unicode MS" w:hAnsi="Aptos" w:cs="Calibri"/>
          <w:b/>
          <w:bCs/>
          <w:iCs/>
          <w:sz w:val="20"/>
          <w:szCs w:val="20"/>
        </w:rPr>
      </w:pPr>
      <w:r w:rsidRPr="006A55EF">
        <w:rPr>
          <w:rFonts w:ascii="Aptos" w:eastAsia="Arial Unicode MS" w:hAnsi="Aptos" w:cs="Calibri"/>
          <w:b/>
          <w:bCs/>
          <w:iCs/>
          <w:sz w:val="20"/>
          <w:szCs w:val="20"/>
        </w:rPr>
        <w:t xml:space="preserve"> </w:t>
      </w:r>
    </w:p>
    <w:p w:rsidR="005E1DBF" w:rsidRPr="006A55EF" w:rsidRDefault="005E1DBF" w:rsidP="005E1DBF">
      <w:pPr>
        <w:rPr>
          <w:rFonts w:ascii="Aptos" w:eastAsia="Arial Unicode MS" w:hAnsi="Aptos" w:cs="Calibri"/>
          <w:b/>
          <w:bCs/>
          <w:iCs/>
          <w:sz w:val="20"/>
          <w:szCs w:val="20"/>
        </w:rPr>
      </w:pPr>
      <w:r w:rsidRPr="006A55EF">
        <w:rPr>
          <w:rFonts w:ascii="Aptos" w:eastAsia="Arial Unicode MS" w:hAnsi="Aptos" w:cs="Calibri"/>
          <w:b/>
          <w:bCs/>
          <w:iCs/>
          <w:sz w:val="20"/>
          <w:szCs w:val="20"/>
        </w:rPr>
        <w:t>Día 1</w:t>
      </w:r>
      <w:r w:rsidR="006A55EF">
        <w:rPr>
          <w:rFonts w:ascii="Aptos" w:eastAsia="Arial Unicode MS" w:hAnsi="Aptos" w:cs="Calibri"/>
          <w:b/>
          <w:bCs/>
          <w:iCs/>
          <w:sz w:val="20"/>
          <w:szCs w:val="20"/>
        </w:rPr>
        <w:t>4</w:t>
      </w:r>
      <w:r w:rsidRPr="006A55EF">
        <w:rPr>
          <w:rFonts w:ascii="Aptos" w:eastAsia="Arial Unicode MS" w:hAnsi="Aptos" w:cs="Calibri"/>
          <w:b/>
          <w:bCs/>
          <w:iCs/>
          <w:sz w:val="20"/>
          <w:szCs w:val="20"/>
        </w:rPr>
        <w:t>. Luxor – El Cairo</w:t>
      </w:r>
    </w:p>
    <w:p w:rsidR="005E1DBF" w:rsidRPr="006A55EF" w:rsidRDefault="005E1DBF" w:rsidP="005E1DBF">
      <w:pPr>
        <w:jc w:val="both"/>
        <w:rPr>
          <w:rFonts w:ascii="Aptos" w:eastAsia="Arial Unicode MS" w:hAnsi="Aptos" w:cs="Calibri"/>
          <w:b/>
          <w:bCs/>
          <w:iCs/>
          <w:sz w:val="20"/>
          <w:szCs w:val="20"/>
        </w:rPr>
      </w:pPr>
      <w:r w:rsidRPr="006A55EF">
        <w:rPr>
          <w:rFonts w:ascii="Aptos" w:eastAsia="Arial Unicode MS" w:hAnsi="Aptos" w:cs="Calibri"/>
          <w:b/>
          <w:bCs/>
          <w:iCs/>
          <w:sz w:val="20"/>
          <w:szCs w:val="20"/>
        </w:rPr>
        <w:t xml:space="preserve">Desayuno </w:t>
      </w:r>
      <w:r w:rsidRPr="006A55EF">
        <w:rPr>
          <w:rFonts w:ascii="Aptos" w:eastAsia="Arial Unicode MS" w:hAnsi="Aptos"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w:t>
      </w:r>
      <w:proofErr w:type="spellStart"/>
      <w:r w:rsidRPr="006A55EF">
        <w:rPr>
          <w:rFonts w:ascii="Aptos" w:eastAsia="Arial Unicode MS" w:hAnsi="Aptos" w:cs="Calibri"/>
          <w:iCs/>
          <w:sz w:val="20"/>
          <w:szCs w:val="20"/>
        </w:rPr>
        <w:t>Khonsu</w:t>
      </w:r>
      <w:proofErr w:type="spellEnd"/>
      <w:r w:rsidRPr="006A55EF">
        <w:rPr>
          <w:rFonts w:ascii="Aptos" w:eastAsia="Arial Unicode MS" w:hAnsi="Aptos" w:cs="Calibri"/>
          <w:iCs/>
          <w:sz w:val="20"/>
          <w:szCs w:val="20"/>
        </w:rPr>
        <w:t xml:space="preserve"> y el templo de Karnak, inmenso complejo monumental. A la hora indicada, traslado al aeropuerto. Salida en avión (vuelo incluido), con destino a El Cairo. Recepción y traslado al hotel.</w:t>
      </w:r>
      <w:r w:rsidRPr="006A55EF">
        <w:rPr>
          <w:rFonts w:ascii="Aptos" w:eastAsia="Arial Unicode MS" w:hAnsi="Aptos" w:cs="Calibri"/>
          <w:b/>
          <w:bCs/>
          <w:iCs/>
          <w:sz w:val="20"/>
          <w:szCs w:val="20"/>
        </w:rPr>
        <w:t xml:space="preserve"> Alojamiento.</w:t>
      </w:r>
    </w:p>
    <w:p w:rsidR="005E1DBF" w:rsidRPr="006A55EF" w:rsidRDefault="005E1DBF" w:rsidP="005E1DBF">
      <w:pPr>
        <w:rPr>
          <w:rFonts w:ascii="Aptos" w:eastAsia="Arial Unicode MS" w:hAnsi="Aptos" w:cs="Calibri"/>
          <w:b/>
          <w:bCs/>
          <w:iCs/>
          <w:sz w:val="20"/>
          <w:szCs w:val="20"/>
        </w:rPr>
      </w:pPr>
    </w:p>
    <w:p w:rsidR="005E1DBF" w:rsidRPr="006A55EF" w:rsidRDefault="005E1DBF" w:rsidP="005E1DBF">
      <w:pPr>
        <w:rPr>
          <w:rFonts w:ascii="Aptos" w:eastAsia="Arial Unicode MS" w:hAnsi="Aptos" w:cs="Calibri"/>
          <w:b/>
          <w:bCs/>
          <w:iCs/>
          <w:sz w:val="20"/>
          <w:szCs w:val="20"/>
        </w:rPr>
      </w:pPr>
      <w:r w:rsidRPr="006A55EF">
        <w:rPr>
          <w:rFonts w:ascii="Aptos" w:eastAsia="Arial Unicode MS" w:hAnsi="Aptos" w:cs="Calibri"/>
          <w:b/>
          <w:bCs/>
          <w:iCs/>
          <w:sz w:val="20"/>
          <w:szCs w:val="20"/>
        </w:rPr>
        <w:t>Día 15. El Cairo</w:t>
      </w:r>
    </w:p>
    <w:p w:rsidR="005E1DBF" w:rsidRPr="006A55EF" w:rsidRDefault="005E1DBF" w:rsidP="005E1DBF">
      <w:pPr>
        <w:rPr>
          <w:rFonts w:ascii="Aptos" w:eastAsia="Arial Unicode MS" w:hAnsi="Aptos" w:cs="Calibri"/>
          <w:iCs/>
          <w:sz w:val="20"/>
          <w:szCs w:val="20"/>
        </w:rPr>
      </w:pPr>
      <w:r w:rsidRPr="006A55EF">
        <w:rPr>
          <w:rFonts w:ascii="Aptos" w:eastAsia="Arial Unicode MS" w:hAnsi="Aptos" w:cs="Calibri"/>
          <w:b/>
          <w:bCs/>
          <w:iCs/>
          <w:sz w:val="20"/>
          <w:szCs w:val="20"/>
        </w:rPr>
        <w:t xml:space="preserve">Desayuno. </w:t>
      </w:r>
      <w:r w:rsidRPr="006A55EF">
        <w:rPr>
          <w:rFonts w:ascii="Aptos" w:eastAsia="Arial Unicode MS" w:hAnsi="Aptos" w:cs="Calibri"/>
          <w:iCs/>
          <w:sz w:val="20"/>
          <w:szCs w:val="20"/>
        </w:rPr>
        <w:t xml:space="preserve">A la hora prevista traslado al aeropuerto. </w:t>
      </w:r>
    </w:p>
    <w:p w:rsidR="005E1DBF" w:rsidRPr="006A55EF" w:rsidRDefault="005E1DBF" w:rsidP="005E1DBF">
      <w:pPr>
        <w:rPr>
          <w:rFonts w:ascii="Aptos" w:eastAsia="Times" w:hAnsi="Aptos" w:cs="Calibri"/>
          <w:b/>
          <w:sz w:val="20"/>
          <w:szCs w:val="20"/>
          <w:lang w:eastAsia="es-ES"/>
        </w:rPr>
      </w:pPr>
    </w:p>
    <w:p w:rsidR="005E1DBF" w:rsidRPr="006A55EF" w:rsidRDefault="005E1DBF" w:rsidP="006A55EF">
      <w:pPr>
        <w:autoSpaceDE w:val="0"/>
        <w:autoSpaceDN w:val="0"/>
        <w:adjustRightInd w:val="0"/>
        <w:jc w:val="center"/>
        <w:rPr>
          <w:rFonts w:ascii="Aptos" w:hAnsi="Aptos" w:cs="Calibri"/>
          <w:b/>
          <w:bCs/>
          <w:sz w:val="20"/>
          <w:szCs w:val="20"/>
          <w:lang w:val="es-ES"/>
        </w:rPr>
      </w:pPr>
      <w:r w:rsidRPr="006A55EF">
        <w:rPr>
          <w:rFonts w:ascii="Aptos" w:hAnsi="Aptos" w:cs="Calibri"/>
          <w:b/>
          <w:bCs/>
          <w:sz w:val="20"/>
          <w:szCs w:val="20"/>
          <w:lang w:val="es-ES"/>
        </w:rPr>
        <w:t>FIN DE NUESTROS SERVICIOS</w:t>
      </w:r>
    </w:p>
    <w:p w:rsidR="005E1DBF" w:rsidRPr="006A55EF" w:rsidRDefault="005E1DBF" w:rsidP="005E1DBF">
      <w:pPr>
        <w:autoSpaceDE w:val="0"/>
        <w:autoSpaceDN w:val="0"/>
        <w:adjustRightInd w:val="0"/>
        <w:rPr>
          <w:rFonts w:ascii="Aptos" w:hAnsi="Aptos" w:cs="Calibri"/>
          <w:b/>
          <w:bCs/>
          <w:sz w:val="20"/>
          <w:szCs w:val="20"/>
          <w:lang w:val="es-ES"/>
        </w:rPr>
      </w:pPr>
    </w:p>
    <w:p w:rsidR="00982959" w:rsidRPr="006A55EF" w:rsidRDefault="00982959" w:rsidP="0069776F">
      <w:pPr>
        <w:autoSpaceDE w:val="0"/>
        <w:autoSpaceDN w:val="0"/>
        <w:adjustRightInd w:val="0"/>
        <w:rPr>
          <w:rFonts w:ascii="Aptos" w:hAnsi="Aptos" w:cs="Calibri"/>
          <w:b/>
          <w:bCs/>
          <w:sz w:val="20"/>
          <w:szCs w:val="20"/>
        </w:rPr>
      </w:pPr>
    </w:p>
    <w:p w:rsidR="0069776F" w:rsidRPr="006A55EF" w:rsidRDefault="0069776F" w:rsidP="0069776F">
      <w:pPr>
        <w:rPr>
          <w:rFonts w:ascii="Aptos" w:hAnsi="Aptos" w:cs="Calibri"/>
          <w:sz w:val="20"/>
          <w:szCs w:val="20"/>
          <w:lang w:val="es-ES"/>
        </w:rPr>
      </w:pPr>
      <w:r w:rsidRPr="006A55EF">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43670ECF">
                <wp:simplePos x="0" y="0"/>
                <wp:positionH relativeFrom="column">
                  <wp:posOffset>23495</wp:posOffset>
                </wp:positionH>
                <wp:positionV relativeFrom="paragraph">
                  <wp:posOffset>12065</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85pt;margin-top:.95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Pr="006A55EF" w:rsidRDefault="009C009B" w:rsidP="0069776F">
      <w:pPr>
        <w:tabs>
          <w:tab w:val="left" w:pos="851"/>
        </w:tabs>
        <w:rPr>
          <w:rFonts w:ascii="Aptos" w:hAnsi="Aptos" w:cs="Calibri"/>
          <w:sz w:val="20"/>
          <w:szCs w:val="20"/>
        </w:rPr>
      </w:pPr>
    </w:p>
    <w:p w:rsidR="006A55EF" w:rsidRDefault="006A55EF" w:rsidP="006A55EF">
      <w:pPr>
        <w:pStyle w:val="Prrafodelista"/>
        <w:tabs>
          <w:tab w:val="left" w:pos="851"/>
        </w:tabs>
        <w:ind w:left="1276"/>
        <w:rPr>
          <w:rFonts w:ascii="Aptos" w:hAnsi="Aptos" w:cs="Calibri"/>
          <w:sz w:val="20"/>
          <w:szCs w:val="20"/>
        </w:rPr>
      </w:pPr>
    </w:p>
    <w:p w:rsidR="003F2D44" w:rsidRPr="006A55EF" w:rsidRDefault="0069776F" w:rsidP="003F2D44">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Traslados aeropuerto – hotel – aeropuerto en servicio compartido</w:t>
      </w:r>
    </w:p>
    <w:p w:rsidR="003F2D44" w:rsidRPr="006A55EF" w:rsidRDefault="003F2D44" w:rsidP="003F2D44">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03 noches de alojamiento en Amman con media pensión</w:t>
      </w:r>
    </w:p>
    <w:p w:rsidR="003F2D44" w:rsidRPr="006A55EF" w:rsidRDefault="003F2D44" w:rsidP="003F2D44">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02 noches de alojamiento en Petra con media pensión</w:t>
      </w:r>
    </w:p>
    <w:p w:rsidR="003F2D44" w:rsidRPr="006A55EF" w:rsidRDefault="003F2D44" w:rsidP="003F2D44">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 xml:space="preserve">01 noche de alojamiento en Wadi Rum (carpas </w:t>
      </w:r>
      <w:proofErr w:type="spellStart"/>
      <w:r w:rsidRPr="006A55EF">
        <w:rPr>
          <w:rFonts w:ascii="Aptos" w:hAnsi="Aptos" w:cs="Calibri"/>
          <w:sz w:val="20"/>
          <w:szCs w:val="20"/>
        </w:rPr>
        <w:t>Martiant</w:t>
      </w:r>
      <w:proofErr w:type="spellEnd"/>
      <w:r w:rsidRPr="006A55EF">
        <w:rPr>
          <w:rFonts w:ascii="Aptos" w:hAnsi="Aptos" w:cs="Calibri"/>
          <w:sz w:val="20"/>
          <w:szCs w:val="20"/>
        </w:rPr>
        <w:t xml:space="preserve"> Tent, tipo burbuja) con media pensión</w:t>
      </w:r>
    </w:p>
    <w:p w:rsidR="003F2D44" w:rsidRPr="006A55EF" w:rsidRDefault="003F2D44" w:rsidP="003F2D44">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01 noche de alojamiento en Mar Muerto con media pensión</w:t>
      </w:r>
    </w:p>
    <w:p w:rsidR="00982959" w:rsidRPr="006A55EF" w:rsidRDefault="00982959" w:rsidP="00982959">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 xml:space="preserve">04 noches en El Cairo </w:t>
      </w:r>
      <w:r w:rsidR="00B91D71" w:rsidRPr="006A55EF">
        <w:rPr>
          <w:rFonts w:ascii="Aptos" w:hAnsi="Aptos" w:cs="Calibri"/>
          <w:sz w:val="20"/>
          <w:szCs w:val="20"/>
        </w:rPr>
        <w:t>con desayunos</w:t>
      </w:r>
    </w:p>
    <w:p w:rsidR="00982959" w:rsidRPr="006A55EF" w:rsidRDefault="00982959" w:rsidP="006A55EF">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 xml:space="preserve">03 noches a bordo de </w:t>
      </w:r>
      <w:r w:rsidR="006A55EF">
        <w:rPr>
          <w:rFonts w:ascii="Aptos" w:hAnsi="Aptos" w:cs="Calibri"/>
          <w:sz w:val="20"/>
          <w:szCs w:val="20"/>
        </w:rPr>
        <w:t>C</w:t>
      </w:r>
      <w:r w:rsidRPr="006A55EF">
        <w:rPr>
          <w:rFonts w:ascii="Aptos" w:hAnsi="Aptos" w:cs="Calibri"/>
          <w:sz w:val="20"/>
          <w:szCs w:val="20"/>
        </w:rPr>
        <w:t>rucero por el Nilo</w:t>
      </w:r>
      <w:r w:rsidR="006A55EF">
        <w:rPr>
          <w:rFonts w:ascii="Aptos" w:hAnsi="Aptos" w:cs="Calibri"/>
          <w:sz w:val="20"/>
          <w:szCs w:val="20"/>
        </w:rPr>
        <w:t xml:space="preserve"> con p</w:t>
      </w:r>
      <w:r w:rsidRPr="006A55EF">
        <w:rPr>
          <w:rFonts w:ascii="Aptos" w:hAnsi="Aptos" w:cs="Calibri"/>
          <w:sz w:val="20"/>
          <w:szCs w:val="20"/>
        </w:rPr>
        <w:t>ensión completa</w:t>
      </w:r>
    </w:p>
    <w:p w:rsidR="00B91D71" w:rsidRPr="006A55EF" w:rsidRDefault="00982959" w:rsidP="003F2D44">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 xml:space="preserve">Vuelo en Clase Turista El Cairo – Aswan // Luxor – El Cairo </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Visitas según itinerario en servicio compartido</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bookmarkStart w:id="0" w:name="_Hlk177132144"/>
      <w:r w:rsidRPr="006A55EF">
        <w:rPr>
          <w:rFonts w:ascii="Aptos" w:hAnsi="Aptos" w:cs="Calibri"/>
          <w:sz w:val="20"/>
          <w:szCs w:val="20"/>
        </w:rPr>
        <w:t>Guía de habla hispana durante su recorrido en servicio compartido</w:t>
      </w:r>
    </w:p>
    <w:bookmarkEnd w:id="0"/>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 xml:space="preserve">Seguro </w:t>
      </w:r>
      <w:r w:rsidR="006A55EF">
        <w:rPr>
          <w:rFonts w:ascii="Aptos" w:hAnsi="Aptos" w:cs="Calibri"/>
          <w:sz w:val="20"/>
          <w:szCs w:val="20"/>
        </w:rPr>
        <w:t xml:space="preserve">básico </w:t>
      </w:r>
      <w:r w:rsidRPr="006A55EF">
        <w:rPr>
          <w:rFonts w:ascii="Aptos" w:hAnsi="Aptos" w:cs="Calibri"/>
          <w:sz w:val="20"/>
          <w:szCs w:val="20"/>
        </w:rPr>
        <w:t xml:space="preserve">de asistencia </w:t>
      </w:r>
      <w:r w:rsidR="006A55EF">
        <w:rPr>
          <w:rFonts w:ascii="Aptos" w:hAnsi="Aptos" w:cs="Calibri"/>
          <w:sz w:val="20"/>
          <w:szCs w:val="20"/>
        </w:rPr>
        <w:t>en viaje</w:t>
      </w:r>
    </w:p>
    <w:p w:rsidR="003F2D44" w:rsidRPr="006A55EF" w:rsidRDefault="003F2D44" w:rsidP="00B91D71">
      <w:pPr>
        <w:tabs>
          <w:tab w:val="left" w:pos="851"/>
        </w:tabs>
        <w:rPr>
          <w:rFonts w:ascii="Aptos" w:hAnsi="Aptos" w:cs="Calibri"/>
          <w:b/>
          <w:bCs/>
          <w:sz w:val="20"/>
          <w:szCs w:val="20"/>
        </w:rPr>
      </w:pPr>
    </w:p>
    <w:p w:rsidR="006A55EF" w:rsidRDefault="006A55EF" w:rsidP="00B91D71">
      <w:pPr>
        <w:tabs>
          <w:tab w:val="left" w:pos="851"/>
        </w:tabs>
        <w:rPr>
          <w:rFonts w:ascii="Aptos" w:hAnsi="Aptos" w:cs="Calibri"/>
          <w:b/>
          <w:bCs/>
          <w:sz w:val="20"/>
          <w:szCs w:val="20"/>
        </w:rPr>
      </w:pPr>
    </w:p>
    <w:p w:rsidR="006A55EF" w:rsidRDefault="006A55EF" w:rsidP="00B91D71">
      <w:pPr>
        <w:tabs>
          <w:tab w:val="left" w:pos="851"/>
        </w:tabs>
        <w:rPr>
          <w:rFonts w:ascii="Aptos" w:hAnsi="Aptos" w:cs="Calibri"/>
          <w:b/>
          <w:bCs/>
          <w:sz w:val="20"/>
          <w:szCs w:val="20"/>
        </w:rPr>
      </w:pPr>
    </w:p>
    <w:p w:rsidR="00B91D71" w:rsidRPr="006A55EF" w:rsidRDefault="006A55EF" w:rsidP="00B91D71">
      <w:pPr>
        <w:tabs>
          <w:tab w:val="left" w:pos="851"/>
        </w:tabs>
        <w:rPr>
          <w:rFonts w:ascii="Aptos" w:hAnsi="Aptos" w:cs="Calibri"/>
          <w:b/>
          <w:bCs/>
          <w:sz w:val="20"/>
          <w:szCs w:val="20"/>
        </w:rPr>
      </w:pPr>
      <w:r w:rsidRPr="006A55EF">
        <w:rPr>
          <w:rFonts w:ascii="Aptos" w:hAnsi="Aptos" w:cs="Calibri"/>
          <w:b/>
          <w:bCs/>
          <w:sz w:val="20"/>
          <w:szCs w:val="20"/>
        </w:rPr>
        <w:t>NO INCLUYE</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Vuelos internacionales</w:t>
      </w:r>
      <w:r w:rsidR="006A55EF">
        <w:rPr>
          <w:rFonts w:ascii="Aptos" w:hAnsi="Aptos" w:cs="Calibri"/>
          <w:sz w:val="20"/>
          <w:szCs w:val="20"/>
        </w:rPr>
        <w:t xml:space="preserve"> ni interpaíses</w:t>
      </w:r>
      <w:r w:rsidRPr="006A55EF">
        <w:rPr>
          <w:rFonts w:ascii="Aptos" w:hAnsi="Aptos" w:cs="Calibri"/>
          <w:sz w:val="20"/>
          <w:szCs w:val="20"/>
        </w:rPr>
        <w:t xml:space="preserve"> </w:t>
      </w:r>
      <w:r w:rsidR="003F2D44" w:rsidRPr="006A55EF">
        <w:rPr>
          <w:rFonts w:ascii="Aptos" w:hAnsi="Aptos" w:cs="Calibri"/>
          <w:sz w:val="20"/>
          <w:szCs w:val="20"/>
        </w:rPr>
        <w:t>(salvo los que se mencionan en la parte de incluye)</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 xml:space="preserve">Visado para </w:t>
      </w:r>
      <w:r w:rsidR="003F2D44" w:rsidRPr="006A55EF">
        <w:rPr>
          <w:rFonts w:ascii="Aptos" w:hAnsi="Aptos" w:cs="Calibri"/>
          <w:sz w:val="20"/>
          <w:szCs w:val="20"/>
        </w:rPr>
        <w:t>Jordania</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Visado para Egipto</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Entrada a ninguna pirámide</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Excursiones opcionales</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Bebidas en las comidas mencionadas</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Ningún servicio no especificado</w:t>
      </w:r>
    </w:p>
    <w:p w:rsidR="00B91D71" w:rsidRPr="006A55EF" w:rsidRDefault="00B91D71" w:rsidP="00B91D71">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Gastos personales</w:t>
      </w:r>
    </w:p>
    <w:p w:rsidR="0069776F" w:rsidRPr="006A55EF" w:rsidRDefault="00B91D71" w:rsidP="0069776F">
      <w:pPr>
        <w:pStyle w:val="Prrafodelista"/>
        <w:numPr>
          <w:ilvl w:val="0"/>
          <w:numId w:val="1"/>
        </w:numPr>
        <w:tabs>
          <w:tab w:val="left" w:pos="851"/>
        </w:tabs>
        <w:ind w:left="1276" w:hanging="709"/>
        <w:rPr>
          <w:rFonts w:ascii="Aptos" w:hAnsi="Aptos" w:cs="Calibri"/>
          <w:sz w:val="20"/>
          <w:szCs w:val="20"/>
        </w:rPr>
      </w:pPr>
      <w:r w:rsidRPr="006A55EF">
        <w:rPr>
          <w:rFonts w:ascii="Aptos" w:hAnsi="Aptos" w:cs="Calibri"/>
          <w:sz w:val="20"/>
          <w:szCs w:val="20"/>
        </w:rPr>
        <w:t>Propinas</w:t>
      </w:r>
    </w:p>
    <w:p w:rsidR="00B91D71" w:rsidRPr="006A55EF" w:rsidRDefault="00B91D71" w:rsidP="0069776F">
      <w:pPr>
        <w:rPr>
          <w:rFonts w:ascii="Aptos" w:hAnsi="Aptos" w:cs="Calibri"/>
          <w:sz w:val="16"/>
          <w:szCs w:val="16"/>
        </w:rPr>
      </w:pPr>
    </w:p>
    <w:tbl>
      <w:tblPr>
        <w:tblW w:w="8506" w:type="dxa"/>
        <w:jc w:val="center"/>
        <w:tblCellMar>
          <w:left w:w="70" w:type="dxa"/>
          <w:right w:w="70" w:type="dxa"/>
        </w:tblCellMar>
        <w:tblLook w:val="04A0" w:firstRow="1" w:lastRow="0" w:firstColumn="1" w:lastColumn="0" w:noHBand="0" w:noVBand="1"/>
      </w:tblPr>
      <w:tblGrid>
        <w:gridCol w:w="4966"/>
        <w:gridCol w:w="1130"/>
        <w:gridCol w:w="1134"/>
        <w:gridCol w:w="1276"/>
      </w:tblGrid>
      <w:tr w:rsidR="006A55EF" w:rsidRPr="006A55EF" w:rsidTr="006A55EF">
        <w:trPr>
          <w:trHeight w:val="227"/>
          <w:jc w:val="center"/>
        </w:trPr>
        <w:tc>
          <w:tcPr>
            <w:tcW w:w="8506"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A55EF" w:rsidRPr="006A55EF" w:rsidRDefault="006A55EF" w:rsidP="006A55EF">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 xml:space="preserve">TARIFA EN USD POR PERSONA </w:t>
            </w:r>
          </w:p>
        </w:tc>
      </w:tr>
      <w:tr w:rsidR="006A55EF" w:rsidRPr="006A55EF" w:rsidTr="006A55EF">
        <w:trPr>
          <w:trHeight w:val="227"/>
          <w:jc w:val="center"/>
        </w:trPr>
        <w:tc>
          <w:tcPr>
            <w:tcW w:w="6096"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6A55EF" w:rsidRPr="006A55EF" w:rsidRDefault="006A55EF" w:rsidP="006A55EF">
            <w:pPr>
              <w:jc w:val="center"/>
              <w:rPr>
                <w:rFonts w:ascii="Aptos" w:eastAsia="Times New Roman" w:hAnsi="Aptos" w:cs="Calibri"/>
                <w:b/>
                <w:bCs/>
                <w:color w:val="000000"/>
                <w:sz w:val="20"/>
                <w:szCs w:val="20"/>
                <w:lang w:val="es-MX" w:eastAsia="es-MX"/>
              </w:rPr>
            </w:pPr>
            <w:r w:rsidRPr="006A55EF">
              <w:rPr>
                <w:rFonts w:ascii="Aptos" w:eastAsia="Times New Roman" w:hAnsi="Aptos" w:cs="Calibri"/>
                <w:b/>
                <w:bCs/>
                <w:color w:val="000000"/>
                <w:sz w:val="20"/>
                <w:szCs w:val="20"/>
                <w:lang w:val="es-MX" w:eastAsia="es-MX"/>
              </w:rPr>
              <w:t xml:space="preserve">SERVICIOS TERRESTRES EXCLUSIVAMENTE                   </w:t>
            </w:r>
          </w:p>
        </w:tc>
        <w:tc>
          <w:tcPr>
            <w:tcW w:w="24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A55EF" w:rsidRPr="006A55EF" w:rsidRDefault="006A55EF" w:rsidP="006A55EF">
            <w:pPr>
              <w:jc w:val="center"/>
              <w:rPr>
                <w:rFonts w:ascii="Aptos" w:eastAsia="Times New Roman" w:hAnsi="Aptos" w:cs="Calibri"/>
                <w:b/>
                <w:bCs/>
                <w:color w:val="000000"/>
                <w:sz w:val="20"/>
                <w:szCs w:val="20"/>
                <w:lang w:val="es-MX" w:eastAsia="es-MX"/>
              </w:rPr>
            </w:pPr>
            <w:r w:rsidRPr="006A55EF">
              <w:rPr>
                <w:rFonts w:ascii="Aptos" w:eastAsia="Times New Roman" w:hAnsi="Aptos" w:cs="Calibri"/>
                <w:b/>
                <w:bCs/>
                <w:color w:val="000000"/>
                <w:sz w:val="20"/>
                <w:szCs w:val="20"/>
                <w:lang w:val="es-MX" w:eastAsia="es-MX"/>
              </w:rPr>
              <w:t xml:space="preserve"> (MÍNIMO 2 PASAJEROS) </w:t>
            </w:r>
          </w:p>
        </w:tc>
      </w:tr>
      <w:tr w:rsidR="006A55EF" w:rsidRPr="006A55EF" w:rsidTr="006A55EF">
        <w:trPr>
          <w:trHeight w:val="227"/>
          <w:jc w:val="center"/>
        </w:trPr>
        <w:tc>
          <w:tcPr>
            <w:tcW w:w="8506"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A55EF" w:rsidRPr="006A55EF" w:rsidRDefault="006A55EF" w:rsidP="006A55EF">
            <w:pP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 xml:space="preserve">10 ENERO </w:t>
            </w:r>
            <w:r>
              <w:rPr>
                <w:rFonts w:ascii="Aptos" w:eastAsia="Times New Roman" w:hAnsi="Aptos" w:cs="Calibri"/>
                <w:b/>
                <w:bCs/>
                <w:color w:val="FFFFFF"/>
                <w:sz w:val="20"/>
                <w:szCs w:val="20"/>
                <w:lang w:val="es-MX" w:eastAsia="es-MX"/>
              </w:rPr>
              <w:t>–</w:t>
            </w:r>
            <w:r w:rsidRPr="006A55EF">
              <w:rPr>
                <w:rFonts w:ascii="Aptos" w:eastAsia="Times New Roman" w:hAnsi="Aptos" w:cs="Calibri"/>
                <w:b/>
                <w:bCs/>
                <w:color w:val="FFFFFF"/>
                <w:sz w:val="20"/>
                <w:szCs w:val="20"/>
                <w:lang w:val="es-MX" w:eastAsia="es-MX"/>
              </w:rPr>
              <w:t xml:space="preserve"> </w:t>
            </w:r>
            <w:r>
              <w:rPr>
                <w:rFonts w:ascii="Aptos" w:eastAsia="Times New Roman" w:hAnsi="Aptos" w:cs="Calibri"/>
                <w:b/>
                <w:bCs/>
                <w:color w:val="FFFFFF"/>
                <w:sz w:val="20"/>
                <w:szCs w:val="20"/>
                <w:lang w:val="es-MX" w:eastAsia="es-MX"/>
              </w:rPr>
              <w:t>30 SEPTIEMBRE,</w:t>
            </w:r>
            <w:r w:rsidRPr="006A55EF">
              <w:rPr>
                <w:rFonts w:ascii="Aptos" w:eastAsia="Times New Roman" w:hAnsi="Aptos" w:cs="Calibri"/>
                <w:b/>
                <w:bCs/>
                <w:color w:val="FFFFFF"/>
                <w:sz w:val="20"/>
                <w:szCs w:val="20"/>
                <w:lang w:val="es-MX" w:eastAsia="es-MX"/>
              </w:rPr>
              <w:t xml:space="preserve"> 202</w:t>
            </w:r>
            <w:r>
              <w:rPr>
                <w:rFonts w:ascii="Aptos" w:eastAsia="Times New Roman" w:hAnsi="Aptos" w:cs="Calibri"/>
                <w:b/>
                <w:bCs/>
                <w:color w:val="FFFFFF"/>
                <w:sz w:val="20"/>
                <w:szCs w:val="20"/>
                <w:lang w:val="es-MX" w:eastAsia="es-MX"/>
              </w:rPr>
              <w:t>6</w:t>
            </w:r>
          </w:p>
        </w:tc>
      </w:tr>
      <w:tr w:rsidR="006A55EF" w:rsidRPr="006A55EF" w:rsidTr="006A55EF">
        <w:trPr>
          <w:trHeight w:val="227"/>
          <w:jc w:val="center"/>
        </w:trPr>
        <w:tc>
          <w:tcPr>
            <w:tcW w:w="4966" w:type="dxa"/>
            <w:tcBorders>
              <w:top w:val="nil"/>
              <w:left w:val="single" w:sz="4" w:space="0" w:color="auto"/>
              <w:bottom w:val="single" w:sz="4" w:space="0" w:color="auto"/>
              <w:right w:val="single" w:sz="4" w:space="0" w:color="auto"/>
            </w:tcBorders>
            <w:shd w:val="clear" w:color="000000" w:fill="000000"/>
            <w:noWrap/>
            <w:vAlign w:val="bottom"/>
            <w:hideMark/>
          </w:tcPr>
          <w:p w:rsidR="006A55EF" w:rsidRPr="006A55EF" w:rsidRDefault="006A55EF" w:rsidP="006A55EF">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CATEGORÍA</w:t>
            </w:r>
          </w:p>
        </w:tc>
        <w:tc>
          <w:tcPr>
            <w:tcW w:w="1130" w:type="dxa"/>
            <w:tcBorders>
              <w:top w:val="nil"/>
              <w:left w:val="nil"/>
              <w:bottom w:val="single" w:sz="4" w:space="0" w:color="auto"/>
              <w:right w:val="single" w:sz="4" w:space="0" w:color="auto"/>
            </w:tcBorders>
            <w:shd w:val="clear" w:color="000000" w:fill="000000"/>
            <w:noWrap/>
            <w:vAlign w:val="bottom"/>
            <w:hideMark/>
          </w:tcPr>
          <w:p w:rsidR="006A55EF" w:rsidRPr="006A55EF" w:rsidRDefault="006A55EF" w:rsidP="006A55EF">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bottom"/>
            <w:hideMark/>
          </w:tcPr>
          <w:p w:rsidR="006A55EF" w:rsidRPr="006A55EF" w:rsidRDefault="006A55EF" w:rsidP="006A55EF">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bottom"/>
            <w:hideMark/>
          </w:tcPr>
          <w:p w:rsidR="006A55EF" w:rsidRPr="006A55EF" w:rsidRDefault="006A55EF" w:rsidP="006A55EF">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SENCILLA</w:t>
            </w:r>
          </w:p>
        </w:tc>
      </w:tr>
      <w:tr w:rsidR="006A55EF" w:rsidRPr="006A55EF" w:rsidTr="006A55EF">
        <w:trPr>
          <w:trHeight w:val="227"/>
          <w:jc w:val="center"/>
        </w:trPr>
        <w:tc>
          <w:tcPr>
            <w:tcW w:w="4966" w:type="dxa"/>
            <w:tcBorders>
              <w:top w:val="nil"/>
              <w:left w:val="single" w:sz="4" w:space="0" w:color="auto"/>
              <w:bottom w:val="single" w:sz="4" w:space="0" w:color="auto"/>
              <w:right w:val="single" w:sz="4" w:space="0" w:color="auto"/>
            </w:tcBorders>
            <w:shd w:val="clear" w:color="000000" w:fill="FFFFFF"/>
            <w:noWrap/>
            <w:vAlign w:val="center"/>
            <w:hideMark/>
          </w:tcPr>
          <w:p w:rsidR="006A55EF" w:rsidRPr="006A55EF" w:rsidRDefault="006A55EF" w:rsidP="006A55EF">
            <w:pPr>
              <w:rPr>
                <w:rFonts w:ascii="Aptos" w:eastAsia="Times New Roman" w:hAnsi="Aptos" w:cs="Calibri"/>
                <w:b/>
                <w:bCs/>
                <w:sz w:val="20"/>
                <w:szCs w:val="20"/>
                <w:lang w:val="es-MX" w:eastAsia="es-MX"/>
              </w:rPr>
            </w:pPr>
            <w:r w:rsidRPr="006A55EF">
              <w:rPr>
                <w:rFonts w:ascii="Aptos" w:eastAsia="Times New Roman" w:hAnsi="Aptos" w:cs="Calibri"/>
                <w:b/>
                <w:bCs/>
                <w:sz w:val="20"/>
                <w:szCs w:val="20"/>
                <w:lang w:val="es-MX" w:eastAsia="es-MX"/>
              </w:rPr>
              <w:t>PRIMERA</w:t>
            </w:r>
          </w:p>
        </w:tc>
        <w:tc>
          <w:tcPr>
            <w:tcW w:w="113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b/>
                <w:bCs/>
                <w:color w:val="000000"/>
                <w:sz w:val="20"/>
                <w:szCs w:val="20"/>
                <w:lang w:val="es-MX" w:eastAsia="es-MX"/>
              </w:rPr>
            </w:pPr>
            <w:r w:rsidRPr="006A55EF">
              <w:rPr>
                <w:rFonts w:ascii="Aptos" w:eastAsia="Times New Roman" w:hAnsi="Aptos" w:cs="Calibri"/>
                <w:b/>
                <w:bCs/>
                <w:color w:val="000000"/>
                <w:sz w:val="20"/>
                <w:szCs w:val="20"/>
                <w:lang w:val="es-MX" w:eastAsia="es-MX"/>
              </w:rPr>
              <w:t>2781</w:t>
            </w:r>
          </w:p>
        </w:tc>
        <w:tc>
          <w:tcPr>
            <w:tcW w:w="1134"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b/>
                <w:bCs/>
                <w:color w:val="000000"/>
                <w:sz w:val="20"/>
                <w:szCs w:val="20"/>
                <w:lang w:val="es-MX" w:eastAsia="es-MX"/>
              </w:rPr>
            </w:pPr>
            <w:r w:rsidRPr="006A55EF">
              <w:rPr>
                <w:rFonts w:ascii="Aptos" w:eastAsia="Times New Roman" w:hAnsi="Aptos" w:cs="Calibri"/>
                <w:b/>
                <w:bCs/>
                <w:color w:val="000000"/>
                <w:sz w:val="20"/>
                <w:szCs w:val="20"/>
                <w:lang w:val="es-MX" w:eastAsia="es-MX"/>
              </w:rPr>
              <w:t>2777</w:t>
            </w:r>
          </w:p>
        </w:tc>
        <w:tc>
          <w:tcPr>
            <w:tcW w:w="1276"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b/>
                <w:bCs/>
                <w:color w:val="000000"/>
                <w:sz w:val="20"/>
                <w:szCs w:val="20"/>
                <w:lang w:val="es-MX" w:eastAsia="es-MX"/>
              </w:rPr>
            </w:pPr>
            <w:r w:rsidRPr="006A55EF">
              <w:rPr>
                <w:rFonts w:ascii="Aptos" w:eastAsia="Times New Roman" w:hAnsi="Aptos" w:cs="Calibri"/>
                <w:b/>
                <w:bCs/>
                <w:color w:val="000000"/>
                <w:sz w:val="20"/>
                <w:szCs w:val="20"/>
                <w:lang w:val="es-MX" w:eastAsia="es-MX"/>
              </w:rPr>
              <w:t>3699</w:t>
            </w:r>
          </w:p>
        </w:tc>
      </w:tr>
      <w:tr w:rsidR="006A55EF" w:rsidRPr="006A55EF" w:rsidTr="006A55EF">
        <w:trPr>
          <w:trHeight w:val="227"/>
          <w:jc w:val="center"/>
        </w:trPr>
        <w:tc>
          <w:tcPr>
            <w:tcW w:w="4966" w:type="dxa"/>
            <w:tcBorders>
              <w:top w:val="nil"/>
              <w:left w:val="single" w:sz="4" w:space="0" w:color="auto"/>
              <w:bottom w:val="single" w:sz="4" w:space="0" w:color="auto"/>
              <w:right w:val="single" w:sz="4" w:space="0" w:color="auto"/>
            </w:tcBorders>
            <w:shd w:val="clear" w:color="000000" w:fill="FFFFFF"/>
            <w:vAlign w:val="center"/>
            <w:hideMark/>
          </w:tcPr>
          <w:p w:rsidR="006A55EF" w:rsidRPr="006A55EF" w:rsidRDefault="006A55EF" w:rsidP="006A55EF">
            <w:pPr>
              <w:rPr>
                <w:rFonts w:ascii="Aptos" w:eastAsia="Times New Roman" w:hAnsi="Aptos" w:cs="Calibri"/>
                <w:i/>
                <w:iCs/>
                <w:color w:val="FF0000"/>
                <w:sz w:val="20"/>
                <w:szCs w:val="20"/>
                <w:lang w:val="es-MX" w:eastAsia="es-MX"/>
              </w:rPr>
            </w:pPr>
            <w:proofErr w:type="spellStart"/>
            <w:r w:rsidRPr="006A55EF">
              <w:rPr>
                <w:rFonts w:ascii="Aptos" w:eastAsia="Times New Roman" w:hAnsi="Aptos" w:cs="Calibri"/>
                <w:i/>
                <w:iCs/>
                <w:color w:val="FF0000"/>
                <w:sz w:val="20"/>
                <w:szCs w:val="20"/>
                <w:lang w:val="es-MX" w:eastAsia="es-MX"/>
              </w:rPr>
              <w:t>Supl</w:t>
            </w:r>
            <w:proofErr w:type="spellEnd"/>
            <w:r w:rsidRPr="006A55EF">
              <w:rPr>
                <w:rFonts w:ascii="Aptos" w:eastAsia="Times New Roman" w:hAnsi="Aptos" w:cs="Calibri"/>
                <w:i/>
                <w:iCs/>
                <w:color w:val="FF0000"/>
                <w:sz w:val="20"/>
                <w:szCs w:val="20"/>
                <w:lang w:val="es-MX" w:eastAsia="es-MX"/>
              </w:rPr>
              <w:t xml:space="preserve">. 10 </w:t>
            </w:r>
            <w:proofErr w:type="gramStart"/>
            <w:r w:rsidRPr="006A55EF">
              <w:rPr>
                <w:rFonts w:ascii="Aptos" w:eastAsia="Times New Roman" w:hAnsi="Aptos" w:cs="Calibri"/>
                <w:i/>
                <w:iCs/>
                <w:color w:val="FF0000"/>
                <w:sz w:val="20"/>
                <w:szCs w:val="20"/>
                <w:lang w:val="es-MX" w:eastAsia="es-MX"/>
              </w:rPr>
              <w:t>Ene</w:t>
            </w:r>
            <w:r>
              <w:rPr>
                <w:rFonts w:ascii="Aptos" w:eastAsia="Times New Roman" w:hAnsi="Aptos" w:cs="Calibri"/>
                <w:i/>
                <w:iCs/>
                <w:color w:val="FF0000"/>
                <w:sz w:val="20"/>
                <w:szCs w:val="20"/>
                <w:lang w:val="es-MX" w:eastAsia="es-MX"/>
              </w:rPr>
              <w:t>ro</w:t>
            </w:r>
            <w:proofErr w:type="gramEnd"/>
            <w:r w:rsidRPr="006A55EF">
              <w:rPr>
                <w:rFonts w:ascii="Aptos" w:eastAsia="Times New Roman" w:hAnsi="Aptos" w:cs="Calibri"/>
                <w:i/>
                <w:iCs/>
                <w:color w:val="FF0000"/>
                <w:sz w:val="20"/>
                <w:szCs w:val="20"/>
                <w:lang w:val="es-MX" w:eastAsia="es-MX"/>
              </w:rPr>
              <w:t xml:space="preserve"> - 30 </w:t>
            </w:r>
            <w:proofErr w:type="gramStart"/>
            <w:r w:rsidRPr="006A55EF">
              <w:rPr>
                <w:rFonts w:ascii="Aptos" w:eastAsia="Times New Roman" w:hAnsi="Aptos" w:cs="Calibri"/>
                <w:i/>
                <w:iCs/>
                <w:color w:val="FF0000"/>
                <w:sz w:val="20"/>
                <w:szCs w:val="20"/>
                <w:lang w:val="es-MX" w:eastAsia="es-MX"/>
              </w:rPr>
              <w:t>Abr</w:t>
            </w:r>
            <w:r>
              <w:rPr>
                <w:rFonts w:ascii="Aptos" w:eastAsia="Times New Roman" w:hAnsi="Aptos" w:cs="Calibri"/>
                <w:i/>
                <w:iCs/>
                <w:color w:val="FF0000"/>
                <w:sz w:val="20"/>
                <w:szCs w:val="20"/>
                <w:lang w:val="es-MX" w:eastAsia="es-MX"/>
              </w:rPr>
              <w:t>il</w:t>
            </w:r>
            <w:proofErr w:type="gramEnd"/>
            <w:r w:rsidRPr="006A55EF">
              <w:rPr>
                <w:rFonts w:ascii="Aptos" w:eastAsia="Times New Roman" w:hAnsi="Aptos" w:cs="Calibri"/>
                <w:i/>
                <w:iCs/>
                <w:color w:val="FF0000"/>
                <w:sz w:val="20"/>
                <w:szCs w:val="20"/>
                <w:lang w:val="es-MX" w:eastAsia="es-MX"/>
              </w:rPr>
              <w:t>, 2026 (Excepto Semana Santa)</w:t>
            </w:r>
          </w:p>
        </w:tc>
        <w:tc>
          <w:tcPr>
            <w:tcW w:w="113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i/>
                <w:iCs/>
                <w:color w:val="FF0000"/>
                <w:sz w:val="20"/>
                <w:szCs w:val="20"/>
                <w:lang w:val="es-MX" w:eastAsia="es-MX"/>
              </w:rPr>
            </w:pPr>
            <w:r w:rsidRPr="006A55EF">
              <w:rPr>
                <w:rFonts w:ascii="Aptos" w:eastAsia="Times New Roman" w:hAnsi="Aptos" w:cs="Calibri"/>
                <w:i/>
                <w:iCs/>
                <w:color w:val="FF0000"/>
                <w:sz w:val="20"/>
                <w:szCs w:val="20"/>
                <w:lang w:val="es-MX" w:eastAsia="es-MX"/>
              </w:rPr>
              <w:t>14</w:t>
            </w:r>
          </w:p>
        </w:tc>
        <w:tc>
          <w:tcPr>
            <w:tcW w:w="1134"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i/>
                <w:iCs/>
                <w:color w:val="FF0000"/>
                <w:sz w:val="20"/>
                <w:szCs w:val="20"/>
                <w:lang w:val="es-MX" w:eastAsia="es-MX"/>
              </w:rPr>
            </w:pPr>
            <w:r w:rsidRPr="006A55EF">
              <w:rPr>
                <w:rFonts w:ascii="Aptos" w:eastAsia="Times New Roman" w:hAnsi="Aptos" w:cs="Calibri"/>
                <w:i/>
                <w:iCs/>
                <w:color w:val="FF0000"/>
                <w:sz w:val="20"/>
                <w:szCs w:val="20"/>
                <w:lang w:val="es-MX" w:eastAsia="es-MX"/>
              </w:rPr>
              <w:t>14</w:t>
            </w:r>
          </w:p>
        </w:tc>
        <w:tc>
          <w:tcPr>
            <w:tcW w:w="1276"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i/>
                <w:iCs/>
                <w:color w:val="FF0000"/>
                <w:sz w:val="20"/>
                <w:szCs w:val="20"/>
                <w:lang w:val="es-MX" w:eastAsia="es-MX"/>
              </w:rPr>
            </w:pPr>
            <w:r w:rsidRPr="006A55EF">
              <w:rPr>
                <w:rFonts w:ascii="Aptos" w:eastAsia="Times New Roman" w:hAnsi="Aptos" w:cs="Calibri"/>
                <w:i/>
                <w:iCs/>
                <w:color w:val="FF0000"/>
                <w:sz w:val="20"/>
                <w:szCs w:val="20"/>
                <w:lang w:val="es-MX" w:eastAsia="es-MX"/>
              </w:rPr>
              <w:t>696</w:t>
            </w:r>
          </w:p>
        </w:tc>
      </w:tr>
      <w:tr w:rsidR="006A55EF" w:rsidRPr="006A55EF" w:rsidTr="006A55EF">
        <w:trPr>
          <w:trHeight w:val="227"/>
          <w:jc w:val="center"/>
        </w:trPr>
        <w:tc>
          <w:tcPr>
            <w:tcW w:w="4966" w:type="dxa"/>
            <w:tcBorders>
              <w:top w:val="nil"/>
              <w:left w:val="single" w:sz="4" w:space="0" w:color="auto"/>
              <w:bottom w:val="single" w:sz="4" w:space="0" w:color="auto"/>
              <w:right w:val="single" w:sz="4" w:space="0" w:color="auto"/>
            </w:tcBorders>
            <w:shd w:val="clear" w:color="000000" w:fill="FFFFFF"/>
            <w:noWrap/>
            <w:vAlign w:val="center"/>
            <w:hideMark/>
          </w:tcPr>
          <w:p w:rsidR="006A55EF" w:rsidRPr="006A55EF" w:rsidRDefault="006A55EF" w:rsidP="006A55EF">
            <w:pPr>
              <w:rPr>
                <w:rFonts w:ascii="Aptos" w:eastAsia="Times New Roman" w:hAnsi="Aptos" w:cs="Calibri"/>
                <w:i/>
                <w:iCs/>
                <w:color w:val="FF0000"/>
                <w:sz w:val="20"/>
                <w:szCs w:val="20"/>
                <w:lang w:val="es-MX" w:eastAsia="es-MX"/>
              </w:rPr>
            </w:pPr>
            <w:proofErr w:type="spellStart"/>
            <w:r w:rsidRPr="006A55EF">
              <w:rPr>
                <w:rFonts w:ascii="Aptos" w:eastAsia="Times New Roman" w:hAnsi="Aptos" w:cs="Calibri"/>
                <w:i/>
                <w:iCs/>
                <w:color w:val="FF0000"/>
                <w:sz w:val="20"/>
                <w:szCs w:val="20"/>
                <w:lang w:val="es-MX" w:eastAsia="es-MX"/>
              </w:rPr>
              <w:t>Supl</w:t>
            </w:r>
            <w:proofErr w:type="spellEnd"/>
            <w:r w:rsidRPr="006A55EF">
              <w:rPr>
                <w:rFonts w:ascii="Aptos" w:eastAsia="Times New Roman" w:hAnsi="Aptos" w:cs="Calibri"/>
                <w:i/>
                <w:iCs/>
                <w:color w:val="FF0000"/>
                <w:sz w:val="20"/>
                <w:szCs w:val="20"/>
                <w:lang w:val="es-MX" w:eastAsia="es-MX"/>
              </w:rPr>
              <w:t>. Semana Santa 20 Mar - 06 Abr, 2026</w:t>
            </w:r>
          </w:p>
        </w:tc>
        <w:tc>
          <w:tcPr>
            <w:tcW w:w="113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i/>
                <w:iCs/>
                <w:color w:val="FF0000"/>
                <w:sz w:val="20"/>
                <w:szCs w:val="20"/>
                <w:lang w:val="es-MX" w:eastAsia="es-MX"/>
              </w:rPr>
            </w:pPr>
            <w:r w:rsidRPr="006A55EF">
              <w:rPr>
                <w:rFonts w:ascii="Aptos" w:eastAsia="Times New Roman" w:hAnsi="Aptos" w:cs="Calibri"/>
                <w:i/>
                <w:iCs/>
                <w:color w:val="FF0000"/>
                <w:sz w:val="20"/>
                <w:szCs w:val="20"/>
                <w:lang w:val="es-MX" w:eastAsia="es-MX"/>
              </w:rPr>
              <w:t>629</w:t>
            </w:r>
          </w:p>
        </w:tc>
        <w:tc>
          <w:tcPr>
            <w:tcW w:w="1134"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i/>
                <w:iCs/>
                <w:color w:val="FF0000"/>
                <w:sz w:val="20"/>
                <w:szCs w:val="20"/>
                <w:lang w:val="es-MX" w:eastAsia="es-MX"/>
              </w:rPr>
            </w:pPr>
            <w:r w:rsidRPr="006A55EF">
              <w:rPr>
                <w:rFonts w:ascii="Aptos" w:eastAsia="Times New Roman" w:hAnsi="Aptos" w:cs="Calibri"/>
                <w:i/>
                <w:iCs/>
                <w:color w:val="FF0000"/>
                <w:sz w:val="20"/>
                <w:szCs w:val="20"/>
                <w:lang w:val="es-MX" w:eastAsia="es-MX"/>
              </w:rPr>
              <w:t>629</w:t>
            </w:r>
          </w:p>
        </w:tc>
        <w:tc>
          <w:tcPr>
            <w:tcW w:w="1276"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i/>
                <w:iCs/>
                <w:color w:val="FF0000"/>
                <w:sz w:val="20"/>
                <w:szCs w:val="20"/>
                <w:lang w:val="es-MX" w:eastAsia="es-MX"/>
              </w:rPr>
            </w:pPr>
            <w:r w:rsidRPr="006A55EF">
              <w:rPr>
                <w:rFonts w:ascii="Aptos" w:eastAsia="Times New Roman" w:hAnsi="Aptos" w:cs="Calibri"/>
                <w:i/>
                <w:iCs/>
                <w:color w:val="FF0000"/>
                <w:sz w:val="20"/>
                <w:szCs w:val="20"/>
                <w:lang w:val="es-MX" w:eastAsia="es-MX"/>
              </w:rPr>
              <w:t>895</w:t>
            </w:r>
          </w:p>
        </w:tc>
      </w:tr>
      <w:tr w:rsidR="006A55EF" w:rsidRPr="006A55EF" w:rsidTr="006A55EF">
        <w:trPr>
          <w:trHeight w:val="227"/>
          <w:jc w:val="center"/>
        </w:trPr>
        <w:tc>
          <w:tcPr>
            <w:tcW w:w="4966" w:type="dxa"/>
            <w:tcBorders>
              <w:top w:val="nil"/>
              <w:left w:val="single" w:sz="4" w:space="0" w:color="auto"/>
              <w:bottom w:val="single" w:sz="4" w:space="0" w:color="auto"/>
              <w:right w:val="single" w:sz="4" w:space="0" w:color="auto"/>
            </w:tcBorders>
            <w:shd w:val="clear" w:color="000000" w:fill="FFFFFF"/>
            <w:noWrap/>
            <w:vAlign w:val="center"/>
          </w:tcPr>
          <w:p w:rsidR="006A55EF" w:rsidRPr="006A55EF" w:rsidRDefault="006A55EF" w:rsidP="006A55EF">
            <w:pPr>
              <w:rPr>
                <w:rFonts w:ascii="Aptos" w:eastAsia="Times New Roman" w:hAnsi="Aptos" w:cs="Calibri"/>
                <w:i/>
                <w:iCs/>
                <w:color w:val="FF0000"/>
                <w:sz w:val="20"/>
                <w:szCs w:val="20"/>
                <w:lang w:val="es-MX" w:eastAsia="es-MX"/>
              </w:rPr>
            </w:pPr>
            <w:proofErr w:type="spellStart"/>
            <w:r>
              <w:rPr>
                <w:rFonts w:ascii="Aptos" w:eastAsia="Times New Roman" w:hAnsi="Aptos" w:cs="Calibri"/>
                <w:i/>
                <w:iCs/>
                <w:color w:val="FF0000"/>
                <w:sz w:val="20"/>
                <w:szCs w:val="20"/>
                <w:lang w:val="es-MX" w:eastAsia="es-MX"/>
              </w:rPr>
              <w:t>Supl</w:t>
            </w:r>
            <w:proofErr w:type="spellEnd"/>
            <w:r>
              <w:rPr>
                <w:rFonts w:ascii="Aptos" w:eastAsia="Times New Roman" w:hAnsi="Aptos" w:cs="Calibri"/>
                <w:i/>
                <w:iCs/>
                <w:color w:val="FF0000"/>
                <w:sz w:val="20"/>
                <w:szCs w:val="20"/>
                <w:lang w:val="es-MX" w:eastAsia="es-MX"/>
              </w:rPr>
              <w:t xml:space="preserve">. 01 Mar – 31 May / 01 </w:t>
            </w:r>
            <w:proofErr w:type="spellStart"/>
            <w:r>
              <w:rPr>
                <w:rFonts w:ascii="Aptos" w:eastAsia="Times New Roman" w:hAnsi="Aptos" w:cs="Calibri"/>
                <w:i/>
                <w:iCs/>
                <w:color w:val="FF0000"/>
                <w:sz w:val="20"/>
                <w:szCs w:val="20"/>
                <w:lang w:val="es-MX" w:eastAsia="es-MX"/>
              </w:rPr>
              <w:t>Sep</w:t>
            </w:r>
            <w:proofErr w:type="spellEnd"/>
            <w:r>
              <w:rPr>
                <w:rFonts w:ascii="Aptos" w:eastAsia="Times New Roman" w:hAnsi="Aptos" w:cs="Calibri"/>
                <w:i/>
                <w:iCs/>
                <w:color w:val="FF0000"/>
                <w:sz w:val="20"/>
                <w:szCs w:val="20"/>
                <w:lang w:val="es-MX" w:eastAsia="es-MX"/>
              </w:rPr>
              <w:t xml:space="preserve"> – 30 </w:t>
            </w:r>
            <w:proofErr w:type="spellStart"/>
            <w:r>
              <w:rPr>
                <w:rFonts w:ascii="Aptos" w:eastAsia="Times New Roman" w:hAnsi="Aptos" w:cs="Calibri"/>
                <w:i/>
                <w:iCs/>
                <w:color w:val="FF0000"/>
                <w:sz w:val="20"/>
                <w:szCs w:val="20"/>
                <w:lang w:val="es-MX" w:eastAsia="es-MX"/>
              </w:rPr>
              <w:t>Sep</w:t>
            </w:r>
            <w:proofErr w:type="spellEnd"/>
            <w:r>
              <w:rPr>
                <w:rFonts w:ascii="Aptos" w:eastAsia="Times New Roman" w:hAnsi="Aptos" w:cs="Calibri"/>
                <w:i/>
                <w:iCs/>
                <w:color w:val="FF0000"/>
                <w:sz w:val="20"/>
                <w:szCs w:val="20"/>
                <w:lang w:val="es-MX" w:eastAsia="es-MX"/>
              </w:rPr>
              <w:t>, 2026</w:t>
            </w:r>
          </w:p>
        </w:tc>
        <w:tc>
          <w:tcPr>
            <w:tcW w:w="1130" w:type="dxa"/>
            <w:tcBorders>
              <w:top w:val="nil"/>
              <w:left w:val="nil"/>
              <w:bottom w:val="single" w:sz="4" w:space="0" w:color="auto"/>
              <w:right w:val="single" w:sz="4" w:space="0" w:color="auto"/>
            </w:tcBorders>
            <w:shd w:val="clear" w:color="000000" w:fill="FFFFFF"/>
            <w:noWrap/>
            <w:vAlign w:val="center"/>
          </w:tcPr>
          <w:p w:rsidR="006A55EF" w:rsidRPr="006A55EF" w:rsidRDefault="006A55EF" w:rsidP="006A55EF">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110</w:t>
            </w:r>
          </w:p>
        </w:tc>
        <w:tc>
          <w:tcPr>
            <w:tcW w:w="1134" w:type="dxa"/>
            <w:tcBorders>
              <w:top w:val="nil"/>
              <w:left w:val="nil"/>
              <w:bottom w:val="single" w:sz="4" w:space="0" w:color="auto"/>
              <w:right w:val="single" w:sz="4" w:space="0" w:color="auto"/>
            </w:tcBorders>
            <w:shd w:val="clear" w:color="000000" w:fill="FFFFFF"/>
            <w:noWrap/>
            <w:vAlign w:val="center"/>
          </w:tcPr>
          <w:p w:rsidR="006A55EF" w:rsidRPr="006A55EF" w:rsidRDefault="006A55EF" w:rsidP="006A55EF">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110</w:t>
            </w:r>
          </w:p>
        </w:tc>
        <w:tc>
          <w:tcPr>
            <w:tcW w:w="1276" w:type="dxa"/>
            <w:tcBorders>
              <w:top w:val="nil"/>
              <w:left w:val="nil"/>
              <w:bottom w:val="single" w:sz="4" w:space="0" w:color="auto"/>
              <w:right w:val="single" w:sz="4" w:space="0" w:color="auto"/>
            </w:tcBorders>
            <w:shd w:val="clear" w:color="000000" w:fill="FFFFFF"/>
            <w:noWrap/>
            <w:vAlign w:val="center"/>
          </w:tcPr>
          <w:p w:rsidR="006A55EF" w:rsidRPr="006A55EF" w:rsidRDefault="006A55EF" w:rsidP="006A55EF">
            <w:pPr>
              <w:jc w:val="center"/>
              <w:rPr>
                <w:rFonts w:ascii="Aptos" w:eastAsia="Times New Roman" w:hAnsi="Aptos" w:cs="Calibri"/>
                <w:i/>
                <w:iCs/>
                <w:color w:val="FF0000"/>
                <w:sz w:val="20"/>
                <w:szCs w:val="20"/>
                <w:lang w:val="es-MX" w:eastAsia="es-MX"/>
              </w:rPr>
            </w:pPr>
            <w:r>
              <w:rPr>
                <w:rFonts w:ascii="Aptos" w:eastAsia="Times New Roman" w:hAnsi="Aptos" w:cs="Calibri"/>
                <w:i/>
                <w:iCs/>
                <w:color w:val="FF0000"/>
                <w:sz w:val="20"/>
                <w:szCs w:val="20"/>
                <w:lang w:val="es-MX" w:eastAsia="es-MX"/>
              </w:rPr>
              <w:t>205</w:t>
            </w:r>
          </w:p>
        </w:tc>
      </w:tr>
      <w:tr w:rsidR="006A55EF" w:rsidRPr="006A55EF" w:rsidTr="006A55EF">
        <w:trPr>
          <w:trHeight w:val="227"/>
          <w:jc w:val="center"/>
        </w:trPr>
        <w:tc>
          <w:tcPr>
            <w:tcW w:w="4966" w:type="dxa"/>
            <w:tcBorders>
              <w:top w:val="nil"/>
              <w:left w:val="single" w:sz="4" w:space="0" w:color="auto"/>
              <w:bottom w:val="single" w:sz="4" w:space="0" w:color="auto"/>
              <w:right w:val="single" w:sz="4" w:space="0" w:color="auto"/>
            </w:tcBorders>
            <w:shd w:val="clear" w:color="000000" w:fill="FFFFFF"/>
            <w:noWrap/>
            <w:vAlign w:val="center"/>
            <w:hideMark/>
          </w:tcPr>
          <w:p w:rsidR="006A55EF" w:rsidRPr="006A55EF" w:rsidRDefault="006A55EF" w:rsidP="006A55EF">
            <w:pPr>
              <w:rPr>
                <w:rFonts w:ascii="Aptos" w:eastAsia="Times New Roman" w:hAnsi="Aptos" w:cs="Calibri"/>
                <w:i/>
                <w:iCs/>
                <w:color w:val="FF0000"/>
                <w:sz w:val="20"/>
                <w:szCs w:val="20"/>
                <w:lang w:val="es-MX" w:eastAsia="es-MX"/>
              </w:rPr>
            </w:pPr>
            <w:proofErr w:type="spellStart"/>
            <w:r w:rsidRPr="006A55EF">
              <w:rPr>
                <w:rFonts w:ascii="Aptos" w:eastAsia="Times New Roman" w:hAnsi="Aptos" w:cs="Calibri"/>
                <w:i/>
                <w:iCs/>
                <w:color w:val="FF0000"/>
                <w:sz w:val="20"/>
                <w:szCs w:val="20"/>
                <w:lang w:val="es-MX" w:eastAsia="es-MX"/>
              </w:rPr>
              <w:t>Supl</w:t>
            </w:r>
            <w:proofErr w:type="spellEnd"/>
            <w:r w:rsidRPr="006A55EF">
              <w:rPr>
                <w:rFonts w:ascii="Aptos" w:eastAsia="Times New Roman" w:hAnsi="Aptos" w:cs="Calibri"/>
                <w:i/>
                <w:iCs/>
                <w:color w:val="FF0000"/>
                <w:sz w:val="20"/>
                <w:szCs w:val="20"/>
                <w:lang w:val="es-MX" w:eastAsia="es-MX"/>
              </w:rPr>
              <w:t>. 13 Jul</w:t>
            </w:r>
            <w:r>
              <w:rPr>
                <w:rFonts w:ascii="Aptos" w:eastAsia="Times New Roman" w:hAnsi="Aptos" w:cs="Calibri"/>
                <w:i/>
                <w:iCs/>
                <w:color w:val="FF0000"/>
                <w:sz w:val="20"/>
                <w:szCs w:val="20"/>
                <w:lang w:val="es-MX" w:eastAsia="es-MX"/>
              </w:rPr>
              <w:t>io</w:t>
            </w:r>
            <w:r w:rsidRPr="006A55EF">
              <w:rPr>
                <w:rFonts w:ascii="Aptos" w:eastAsia="Times New Roman" w:hAnsi="Aptos" w:cs="Calibri"/>
                <w:i/>
                <w:iCs/>
                <w:color w:val="FF0000"/>
                <w:sz w:val="20"/>
                <w:szCs w:val="20"/>
                <w:lang w:val="es-MX" w:eastAsia="es-MX"/>
              </w:rPr>
              <w:t xml:space="preserve"> - 30 </w:t>
            </w:r>
            <w:proofErr w:type="gramStart"/>
            <w:r w:rsidRPr="006A55EF">
              <w:rPr>
                <w:rFonts w:ascii="Aptos" w:eastAsia="Times New Roman" w:hAnsi="Aptos" w:cs="Calibri"/>
                <w:i/>
                <w:iCs/>
                <w:color w:val="FF0000"/>
                <w:sz w:val="20"/>
                <w:szCs w:val="20"/>
                <w:lang w:val="es-MX" w:eastAsia="es-MX"/>
              </w:rPr>
              <w:t>Sep</w:t>
            </w:r>
            <w:r>
              <w:rPr>
                <w:rFonts w:ascii="Aptos" w:eastAsia="Times New Roman" w:hAnsi="Aptos" w:cs="Calibri"/>
                <w:i/>
                <w:iCs/>
                <w:color w:val="FF0000"/>
                <w:sz w:val="20"/>
                <w:szCs w:val="20"/>
                <w:lang w:val="es-MX" w:eastAsia="es-MX"/>
              </w:rPr>
              <w:t>tiembre</w:t>
            </w:r>
            <w:proofErr w:type="gramEnd"/>
            <w:r w:rsidRPr="006A55EF">
              <w:rPr>
                <w:rFonts w:ascii="Aptos" w:eastAsia="Times New Roman" w:hAnsi="Aptos" w:cs="Calibri"/>
                <w:i/>
                <w:iCs/>
                <w:color w:val="FF0000"/>
                <w:sz w:val="20"/>
                <w:szCs w:val="20"/>
                <w:lang w:val="es-MX" w:eastAsia="es-MX"/>
              </w:rPr>
              <w:t>, 2026</w:t>
            </w:r>
          </w:p>
        </w:tc>
        <w:tc>
          <w:tcPr>
            <w:tcW w:w="113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i/>
                <w:iCs/>
                <w:color w:val="FF0000"/>
                <w:sz w:val="20"/>
                <w:szCs w:val="20"/>
                <w:lang w:val="es-MX" w:eastAsia="es-MX"/>
              </w:rPr>
            </w:pPr>
            <w:r w:rsidRPr="006A55EF">
              <w:rPr>
                <w:rFonts w:ascii="Aptos" w:eastAsia="Times New Roman" w:hAnsi="Aptos" w:cs="Calibri"/>
                <w:i/>
                <w:iCs/>
                <w:color w:val="FF0000"/>
                <w:sz w:val="20"/>
                <w:szCs w:val="20"/>
                <w:lang w:val="es-MX" w:eastAsia="es-MX"/>
              </w:rPr>
              <w:t>158</w:t>
            </w:r>
          </w:p>
        </w:tc>
        <w:tc>
          <w:tcPr>
            <w:tcW w:w="1134"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i/>
                <w:iCs/>
                <w:color w:val="FF0000"/>
                <w:sz w:val="20"/>
                <w:szCs w:val="20"/>
                <w:lang w:val="es-MX" w:eastAsia="es-MX"/>
              </w:rPr>
            </w:pPr>
            <w:r w:rsidRPr="006A55EF">
              <w:rPr>
                <w:rFonts w:ascii="Aptos" w:eastAsia="Times New Roman" w:hAnsi="Aptos" w:cs="Calibri"/>
                <w:i/>
                <w:iCs/>
                <w:color w:val="FF0000"/>
                <w:sz w:val="20"/>
                <w:szCs w:val="20"/>
                <w:lang w:val="es-MX" w:eastAsia="es-MX"/>
              </w:rPr>
              <w:t>158</w:t>
            </w:r>
          </w:p>
        </w:tc>
        <w:tc>
          <w:tcPr>
            <w:tcW w:w="1276"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i/>
                <w:iCs/>
                <w:color w:val="FF0000"/>
                <w:sz w:val="20"/>
                <w:szCs w:val="20"/>
                <w:lang w:val="es-MX" w:eastAsia="es-MX"/>
              </w:rPr>
            </w:pPr>
            <w:r w:rsidRPr="006A55EF">
              <w:rPr>
                <w:rFonts w:ascii="Aptos" w:eastAsia="Times New Roman" w:hAnsi="Aptos" w:cs="Calibri"/>
                <w:i/>
                <w:iCs/>
                <w:color w:val="FF0000"/>
                <w:sz w:val="20"/>
                <w:szCs w:val="20"/>
                <w:lang w:val="es-MX" w:eastAsia="es-MX"/>
              </w:rPr>
              <w:t>173</w:t>
            </w:r>
          </w:p>
        </w:tc>
      </w:tr>
      <w:tr w:rsidR="006A55EF" w:rsidRPr="006A55EF" w:rsidTr="006A55EF">
        <w:trPr>
          <w:trHeight w:val="227"/>
          <w:jc w:val="center"/>
        </w:trPr>
        <w:tc>
          <w:tcPr>
            <w:tcW w:w="8506"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A55EF" w:rsidRPr="006A55EF" w:rsidRDefault="006A55EF" w:rsidP="006A55EF">
            <w:pPr>
              <w:jc w:val="center"/>
              <w:rPr>
                <w:rFonts w:ascii="Aptos" w:eastAsia="Times New Roman" w:hAnsi="Aptos" w:cs="Calibri"/>
                <w:b/>
                <w:bCs/>
                <w:sz w:val="18"/>
                <w:szCs w:val="18"/>
                <w:lang w:val="es-MX" w:eastAsia="es-MX"/>
              </w:rPr>
            </w:pPr>
            <w:r w:rsidRPr="006A55EF">
              <w:rPr>
                <w:rFonts w:ascii="Aptos" w:eastAsia="Times New Roman" w:hAnsi="Aptos" w:cs="Calibri"/>
                <w:b/>
                <w:bCs/>
                <w:sz w:val="18"/>
                <w:szCs w:val="18"/>
                <w:lang w:val="es-MX" w:eastAsia="es-MX"/>
              </w:rPr>
              <w:t>NO HAY TARIFA PARA MENOR</w:t>
            </w:r>
          </w:p>
        </w:tc>
      </w:tr>
      <w:tr w:rsidR="006A55EF" w:rsidRPr="006A55EF" w:rsidTr="006A55EF">
        <w:trPr>
          <w:trHeight w:val="227"/>
          <w:jc w:val="center"/>
        </w:trPr>
        <w:tc>
          <w:tcPr>
            <w:tcW w:w="8506"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A55EF" w:rsidRPr="006A55EF" w:rsidRDefault="006A55EF" w:rsidP="006A55EF">
            <w:pPr>
              <w:jc w:val="center"/>
              <w:rPr>
                <w:rFonts w:ascii="Aptos" w:eastAsia="Times New Roman" w:hAnsi="Aptos" w:cs="Calibri"/>
                <w:b/>
                <w:bCs/>
                <w:sz w:val="18"/>
                <w:szCs w:val="18"/>
                <w:lang w:val="es-MX" w:eastAsia="es-MX"/>
              </w:rPr>
            </w:pPr>
            <w:r w:rsidRPr="006A55EF">
              <w:rPr>
                <w:rFonts w:ascii="Aptos" w:eastAsia="Times New Roman" w:hAnsi="Aptos" w:cs="Calibri"/>
                <w:b/>
                <w:bCs/>
                <w:sz w:val="18"/>
                <w:szCs w:val="18"/>
                <w:lang w:val="es-MX" w:eastAsia="es-MX"/>
              </w:rPr>
              <w:t>TARIFAS SUJETAS A DISPONIBILIDAD Y CAMBIO SIN PREVIO AVISO</w:t>
            </w:r>
          </w:p>
        </w:tc>
      </w:tr>
      <w:tr w:rsidR="006A55EF" w:rsidRPr="006A55EF" w:rsidTr="006A55EF">
        <w:trPr>
          <w:trHeight w:val="227"/>
          <w:jc w:val="center"/>
        </w:trPr>
        <w:tc>
          <w:tcPr>
            <w:tcW w:w="8506"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A55EF" w:rsidRPr="006A55EF" w:rsidRDefault="006A55EF" w:rsidP="006A55EF">
            <w:pPr>
              <w:jc w:val="center"/>
              <w:rPr>
                <w:rFonts w:ascii="Aptos" w:eastAsia="Times New Roman" w:hAnsi="Aptos" w:cs="Calibri"/>
                <w:b/>
                <w:bCs/>
                <w:sz w:val="18"/>
                <w:szCs w:val="18"/>
                <w:lang w:val="es-MX" w:eastAsia="es-MX"/>
              </w:rPr>
            </w:pPr>
            <w:r w:rsidRPr="006A55EF">
              <w:rPr>
                <w:rFonts w:ascii="Aptos" w:eastAsia="Times New Roman" w:hAnsi="Aptos" w:cs="Calibri"/>
                <w:b/>
                <w:bCs/>
                <w:sz w:val="18"/>
                <w:szCs w:val="18"/>
                <w:lang w:val="es-MX" w:eastAsia="es-MX"/>
              </w:rPr>
              <w:t>CONSULTAR SUPLEMENTO PARA SEMANA SANTA, FERIAS, VERANO, NAVIDAD Y FIN DE AÑO</w:t>
            </w:r>
          </w:p>
        </w:tc>
      </w:tr>
    </w:tbl>
    <w:p w:rsidR="003F2D44" w:rsidRPr="006A55EF" w:rsidRDefault="003F2D44" w:rsidP="0069776F">
      <w:pPr>
        <w:rPr>
          <w:rFonts w:ascii="Aptos" w:hAnsi="Aptos" w:cs="Calibri"/>
          <w:sz w:val="20"/>
          <w:szCs w:val="20"/>
          <w:lang w:val="pt-PT"/>
        </w:rPr>
      </w:pPr>
    </w:p>
    <w:tbl>
      <w:tblPr>
        <w:tblW w:w="7554" w:type="dxa"/>
        <w:jc w:val="center"/>
        <w:tblCellMar>
          <w:left w:w="70" w:type="dxa"/>
          <w:right w:w="70" w:type="dxa"/>
        </w:tblCellMar>
        <w:tblLook w:val="04A0" w:firstRow="1" w:lastRow="0" w:firstColumn="1" w:lastColumn="0" w:noHBand="0" w:noVBand="1"/>
      </w:tblPr>
      <w:tblGrid>
        <w:gridCol w:w="2547"/>
        <w:gridCol w:w="2260"/>
        <w:gridCol w:w="1472"/>
        <w:gridCol w:w="1275"/>
      </w:tblGrid>
      <w:tr w:rsidR="006A55EF" w:rsidRPr="009D6023" w:rsidTr="006A55EF">
        <w:trPr>
          <w:trHeight w:val="20"/>
          <w:jc w:val="center"/>
        </w:trPr>
        <w:tc>
          <w:tcPr>
            <w:tcW w:w="4807" w:type="dxa"/>
            <w:gridSpan w:val="2"/>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6A55EF" w:rsidRPr="009D6023" w:rsidRDefault="006A55EF" w:rsidP="00A656C0">
            <w:pPr>
              <w:jc w:val="center"/>
              <w:rPr>
                <w:rFonts w:ascii="Aptos" w:eastAsia="Times New Roman" w:hAnsi="Aptos" w:cs="Calibri"/>
                <w:b/>
                <w:bCs/>
                <w:color w:val="FFFFFF"/>
                <w:sz w:val="20"/>
                <w:szCs w:val="20"/>
                <w:lang w:val="es-MX" w:eastAsia="es-MX"/>
              </w:rPr>
            </w:pPr>
            <w:r w:rsidRPr="009D6023">
              <w:rPr>
                <w:rFonts w:ascii="Aptos" w:eastAsia="Times New Roman" w:hAnsi="Aptos" w:cs="Calibri"/>
                <w:b/>
                <w:bCs/>
                <w:color w:val="FFFFFF"/>
                <w:sz w:val="20"/>
                <w:szCs w:val="20"/>
                <w:lang w:val="es-MX" w:eastAsia="es-MX"/>
              </w:rPr>
              <w:t>SUPLEMENTOS FECHAS ESPECIALES</w:t>
            </w:r>
            <w:r>
              <w:rPr>
                <w:rFonts w:ascii="Aptos" w:eastAsia="Times New Roman" w:hAnsi="Aptos" w:cs="Calibri"/>
                <w:b/>
                <w:bCs/>
                <w:color w:val="FFFFFF"/>
                <w:sz w:val="20"/>
                <w:szCs w:val="20"/>
                <w:lang w:val="es-MX" w:eastAsia="es-MX"/>
              </w:rPr>
              <w:t xml:space="preserve"> EN JORDANIA</w:t>
            </w:r>
          </w:p>
        </w:tc>
        <w:tc>
          <w:tcPr>
            <w:tcW w:w="2747" w:type="dxa"/>
            <w:gridSpan w:val="2"/>
            <w:tcBorders>
              <w:top w:val="single" w:sz="4" w:space="0" w:color="auto"/>
              <w:left w:val="nil"/>
              <w:bottom w:val="single" w:sz="4" w:space="0" w:color="auto"/>
              <w:right w:val="single" w:sz="4" w:space="0" w:color="000000"/>
            </w:tcBorders>
            <w:shd w:val="clear" w:color="000000" w:fill="ED7D31"/>
            <w:noWrap/>
            <w:vAlign w:val="center"/>
            <w:hideMark/>
          </w:tcPr>
          <w:p w:rsidR="006A55EF" w:rsidRPr="009D6023" w:rsidRDefault="006A55EF" w:rsidP="00A656C0">
            <w:pPr>
              <w:jc w:val="center"/>
              <w:rPr>
                <w:rFonts w:ascii="Aptos" w:eastAsia="Times New Roman" w:hAnsi="Aptos" w:cs="Calibri"/>
                <w:b/>
                <w:bCs/>
                <w:color w:val="FFFFFF"/>
                <w:sz w:val="20"/>
                <w:szCs w:val="20"/>
                <w:lang w:val="es-MX" w:eastAsia="es-MX"/>
              </w:rPr>
            </w:pPr>
            <w:r w:rsidRPr="009D6023">
              <w:rPr>
                <w:rFonts w:ascii="Aptos" w:eastAsia="Times New Roman" w:hAnsi="Aptos" w:cs="Calibri"/>
                <w:b/>
                <w:bCs/>
                <w:color w:val="FFFFFF"/>
                <w:sz w:val="20"/>
                <w:szCs w:val="20"/>
                <w:lang w:val="es-MX" w:eastAsia="es-MX"/>
              </w:rPr>
              <w:t xml:space="preserve">PRIMERA SUPERIOR </w:t>
            </w:r>
          </w:p>
        </w:tc>
      </w:tr>
      <w:tr w:rsidR="006A55EF" w:rsidRPr="009D6023" w:rsidTr="006A55EF">
        <w:trPr>
          <w:trHeight w:val="20"/>
          <w:jc w:val="center"/>
        </w:trPr>
        <w:tc>
          <w:tcPr>
            <w:tcW w:w="2547" w:type="dxa"/>
            <w:tcBorders>
              <w:top w:val="nil"/>
              <w:left w:val="single" w:sz="4" w:space="0" w:color="auto"/>
              <w:bottom w:val="single" w:sz="4" w:space="0" w:color="auto"/>
              <w:right w:val="single" w:sz="4" w:space="0" w:color="auto"/>
            </w:tcBorders>
            <w:shd w:val="clear" w:color="000000" w:fill="F8CBAD"/>
            <w:noWrap/>
            <w:vAlign w:val="center"/>
            <w:hideMark/>
          </w:tcPr>
          <w:p w:rsidR="006A55EF" w:rsidRPr="009D6023" w:rsidRDefault="006A55EF" w:rsidP="00A656C0">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FECHAS</w:t>
            </w:r>
          </w:p>
        </w:tc>
        <w:tc>
          <w:tcPr>
            <w:tcW w:w="2260" w:type="dxa"/>
            <w:tcBorders>
              <w:top w:val="nil"/>
              <w:left w:val="nil"/>
              <w:bottom w:val="single" w:sz="4" w:space="0" w:color="auto"/>
              <w:right w:val="single" w:sz="4" w:space="0" w:color="auto"/>
            </w:tcBorders>
            <w:shd w:val="clear" w:color="000000" w:fill="F8CBAD"/>
            <w:noWrap/>
            <w:vAlign w:val="center"/>
            <w:hideMark/>
          </w:tcPr>
          <w:p w:rsidR="006A55EF" w:rsidRPr="009D6023" w:rsidRDefault="006A55EF" w:rsidP="00A656C0">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 xml:space="preserve">EVENTO </w:t>
            </w:r>
          </w:p>
        </w:tc>
        <w:tc>
          <w:tcPr>
            <w:tcW w:w="1472" w:type="dxa"/>
            <w:tcBorders>
              <w:top w:val="nil"/>
              <w:left w:val="nil"/>
              <w:bottom w:val="single" w:sz="4" w:space="0" w:color="auto"/>
              <w:right w:val="single" w:sz="4" w:space="0" w:color="auto"/>
            </w:tcBorders>
            <w:shd w:val="clear" w:color="000000" w:fill="F8CBAD"/>
            <w:noWrap/>
            <w:vAlign w:val="bottom"/>
            <w:hideMark/>
          </w:tcPr>
          <w:p w:rsidR="006A55EF" w:rsidRPr="009D6023" w:rsidRDefault="006A55EF" w:rsidP="00A656C0">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DOBLE/TRIPLE</w:t>
            </w:r>
          </w:p>
        </w:tc>
        <w:tc>
          <w:tcPr>
            <w:tcW w:w="1275" w:type="dxa"/>
            <w:tcBorders>
              <w:top w:val="nil"/>
              <w:left w:val="nil"/>
              <w:bottom w:val="single" w:sz="4" w:space="0" w:color="auto"/>
              <w:right w:val="single" w:sz="4" w:space="0" w:color="auto"/>
            </w:tcBorders>
            <w:shd w:val="clear" w:color="000000" w:fill="F8CBAD"/>
            <w:noWrap/>
            <w:vAlign w:val="bottom"/>
            <w:hideMark/>
          </w:tcPr>
          <w:p w:rsidR="006A55EF" w:rsidRPr="009D6023" w:rsidRDefault="006A55EF" w:rsidP="00A656C0">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SENCILLA</w:t>
            </w:r>
          </w:p>
        </w:tc>
      </w:tr>
      <w:tr w:rsidR="006A55EF" w:rsidRPr="009D6023" w:rsidTr="006A55EF">
        <w:trPr>
          <w:trHeight w:val="20"/>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6A55EF" w:rsidRPr="009D6023" w:rsidRDefault="006A55EF" w:rsidP="00A656C0">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18/03/2026 - 24/03/2026</w:t>
            </w:r>
          </w:p>
        </w:tc>
        <w:tc>
          <w:tcPr>
            <w:tcW w:w="2260" w:type="dxa"/>
            <w:tcBorders>
              <w:top w:val="nil"/>
              <w:left w:val="nil"/>
              <w:bottom w:val="single" w:sz="4" w:space="0" w:color="auto"/>
              <w:right w:val="single" w:sz="4" w:space="0" w:color="auto"/>
            </w:tcBorders>
            <w:vAlign w:val="center"/>
            <w:hideMark/>
          </w:tcPr>
          <w:p w:rsidR="006A55EF" w:rsidRPr="009D6023" w:rsidRDefault="006A55EF" w:rsidP="00A656C0">
            <w:pPr>
              <w:jc w:val="center"/>
              <w:rPr>
                <w:rFonts w:ascii="Aptos" w:eastAsia="Times New Roman" w:hAnsi="Aptos" w:cs="Calibri"/>
                <w:color w:val="000000"/>
                <w:sz w:val="20"/>
                <w:szCs w:val="20"/>
                <w:lang w:val="es-MX" w:eastAsia="es-MX"/>
              </w:rPr>
            </w:pPr>
            <w:r w:rsidRPr="009D6023">
              <w:rPr>
                <w:rFonts w:ascii="Aptos" w:eastAsia="Times New Roman" w:hAnsi="Aptos" w:cs="Calibri"/>
                <w:color w:val="000000"/>
                <w:sz w:val="20"/>
                <w:szCs w:val="20"/>
                <w:lang w:val="es-MX" w:eastAsia="es-MX"/>
              </w:rPr>
              <w:t xml:space="preserve">Eid El Feter </w:t>
            </w:r>
          </w:p>
        </w:tc>
        <w:tc>
          <w:tcPr>
            <w:tcW w:w="147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A55EF" w:rsidRPr="009D6023" w:rsidRDefault="006A55EF" w:rsidP="00A656C0">
            <w:pPr>
              <w:jc w:val="center"/>
              <w:rPr>
                <w:rFonts w:ascii="Aptos" w:eastAsia="Times New Roman" w:hAnsi="Aptos" w:cs="Calibri"/>
                <w:b/>
                <w:bCs/>
                <w:color w:val="FF0000"/>
                <w:sz w:val="20"/>
                <w:szCs w:val="20"/>
                <w:lang w:val="es-MX" w:eastAsia="es-MX"/>
              </w:rPr>
            </w:pPr>
            <w:r w:rsidRPr="009D6023">
              <w:rPr>
                <w:rFonts w:ascii="Aptos" w:eastAsia="Times New Roman" w:hAnsi="Aptos" w:cs="Calibri"/>
                <w:b/>
                <w:bCs/>
                <w:color w:val="FF0000"/>
                <w:sz w:val="20"/>
                <w:szCs w:val="20"/>
                <w:lang w:val="es-MX" w:eastAsia="es-MX"/>
              </w:rPr>
              <w:t>151</w:t>
            </w:r>
          </w:p>
        </w:tc>
        <w:tc>
          <w:tcPr>
            <w:tcW w:w="1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A55EF" w:rsidRPr="009D6023" w:rsidRDefault="006A55EF" w:rsidP="00A656C0">
            <w:pPr>
              <w:jc w:val="center"/>
              <w:rPr>
                <w:rFonts w:ascii="Aptos" w:eastAsia="Times New Roman" w:hAnsi="Aptos" w:cs="Calibri"/>
                <w:b/>
                <w:bCs/>
                <w:color w:val="FF0000"/>
                <w:sz w:val="20"/>
                <w:szCs w:val="20"/>
                <w:lang w:val="es-MX" w:eastAsia="es-MX"/>
              </w:rPr>
            </w:pPr>
            <w:r w:rsidRPr="009D6023">
              <w:rPr>
                <w:rFonts w:ascii="Aptos" w:eastAsia="Times New Roman" w:hAnsi="Aptos" w:cs="Calibri"/>
                <w:b/>
                <w:bCs/>
                <w:color w:val="FF0000"/>
                <w:sz w:val="20"/>
                <w:szCs w:val="20"/>
                <w:lang w:val="es-MX" w:eastAsia="es-MX"/>
              </w:rPr>
              <w:t>247</w:t>
            </w:r>
          </w:p>
        </w:tc>
      </w:tr>
      <w:tr w:rsidR="006A55EF" w:rsidRPr="009D6023" w:rsidTr="006A55EF">
        <w:trPr>
          <w:trHeight w:val="20"/>
          <w:jc w:val="center"/>
        </w:trPr>
        <w:tc>
          <w:tcPr>
            <w:tcW w:w="2547" w:type="dxa"/>
            <w:tcBorders>
              <w:top w:val="nil"/>
              <w:left w:val="single" w:sz="4" w:space="0" w:color="auto"/>
              <w:bottom w:val="single" w:sz="4" w:space="0" w:color="auto"/>
              <w:right w:val="single" w:sz="4" w:space="0" w:color="auto"/>
            </w:tcBorders>
            <w:vAlign w:val="bottom"/>
            <w:hideMark/>
          </w:tcPr>
          <w:p w:rsidR="006A55EF" w:rsidRPr="009D6023" w:rsidRDefault="006A55EF" w:rsidP="00A656C0">
            <w:pPr>
              <w:jc w:val="center"/>
              <w:rPr>
                <w:rFonts w:ascii="Aptos" w:eastAsia="Times New Roman" w:hAnsi="Aptos" w:cs="Calibri"/>
                <w:b/>
                <w:bCs/>
                <w:color w:val="000000"/>
                <w:sz w:val="20"/>
                <w:szCs w:val="20"/>
                <w:lang w:val="es-MX" w:eastAsia="es-MX"/>
              </w:rPr>
            </w:pPr>
            <w:r w:rsidRPr="009D6023">
              <w:rPr>
                <w:rFonts w:ascii="Aptos" w:eastAsia="Times New Roman" w:hAnsi="Aptos" w:cs="Calibri"/>
                <w:b/>
                <w:bCs/>
                <w:color w:val="000000"/>
                <w:sz w:val="20"/>
                <w:szCs w:val="20"/>
                <w:lang w:val="es-MX" w:eastAsia="es-MX"/>
              </w:rPr>
              <w:t>01/04/2026 - 07/04/2026</w:t>
            </w:r>
          </w:p>
        </w:tc>
        <w:tc>
          <w:tcPr>
            <w:tcW w:w="2260" w:type="dxa"/>
            <w:tcBorders>
              <w:top w:val="nil"/>
              <w:left w:val="nil"/>
              <w:bottom w:val="single" w:sz="4" w:space="0" w:color="auto"/>
              <w:right w:val="single" w:sz="4" w:space="0" w:color="auto"/>
            </w:tcBorders>
            <w:vAlign w:val="center"/>
            <w:hideMark/>
          </w:tcPr>
          <w:p w:rsidR="006A55EF" w:rsidRPr="009D6023" w:rsidRDefault="006A55EF" w:rsidP="00A656C0">
            <w:pPr>
              <w:jc w:val="center"/>
              <w:rPr>
                <w:rFonts w:ascii="Aptos" w:eastAsia="Times New Roman" w:hAnsi="Aptos" w:cs="Calibri"/>
                <w:color w:val="000000"/>
                <w:sz w:val="20"/>
                <w:szCs w:val="20"/>
                <w:lang w:val="es-MX" w:eastAsia="es-MX"/>
              </w:rPr>
            </w:pPr>
            <w:r w:rsidRPr="009D6023">
              <w:rPr>
                <w:rFonts w:ascii="Aptos" w:eastAsia="Times New Roman" w:hAnsi="Aptos" w:cs="Calibri"/>
                <w:color w:val="000000"/>
                <w:sz w:val="20"/>
                <w:szCs w:val="20"/>
                <w:lang w:val="es-MX" w:eastAsia="es-MX"/>
              </w:rPr>
              <w:t xml:space="preserve">Semana Santa </w:t>
            </w:r>
          </w:p>
        </w:tc>
        <w:tc>
          <w:tcPr>
            <w:tcW w:w="1472" w:type="dxa"/>
            <w:vMerge/>
            <w:tcBorders>
              <w:top w:val="nil"/>
              <w:left w:val="single" w:sz="4" w:space="0" w:color="auto"/>
              <w:bottom w:val="single" w:sz="4" w:space="0" w:color="000000"/>
              <w:right w:val="single" w:sz="4" w:space="0" w:color="auto"/>
            </w:tcBorders>
            <w:vAlign w:val="center"/>
            <w:hideMark/>
          </w:tcPr>
          <w:p w:rsidR="006A55EF" w:rsidRPr="009D6023" w:rsidRDefault="006A55EF" w:rsidP="00A656C0">
            <w:pPr>
              <w:rPr>
                <w:rFonts w:ascii="Aptos" w:eastAsia="Times New Roman" w:hAnsi="Aptos" w:cs="Calibri"/>
                <w:b/>
                <w:bCs/>
                <w:color w:val="FF0000"/>
                <w:sz w:val="20"/>
                <w:szCs w:val="20"/>
                <w:lang w:val="es-MX" w:eastAsia="es-MX"/>
              </w:rPr>
            </w:pPr>
          </w:p>
        </w:tc>
        <w:tc>
          <w:tcPr>
            <w:tcW w:w="1275" w:type="dxa"/>
            <w:vMerge/>
            <w:tcBorders>
              <w:top w:val="nil"/>
              <w:left w:val="single" w:sz="4" w:space="0" w:color="auto"/>
              <w:bottom w:val="single" w:sz="4" w:space="0" w:color="000000"/>
              <w:right w:val="single" w:sz="4" w:space="0" w:color="auto"/>
            </w:tcBorders>
            <w:vAlign w:val="center"/>
            <w:hideMark/>
          </w:tcPr>
          <w:p w:rsidR="006A55EF" w:rsidRPr="009D6023" w:rsidRDefault="006A55EF" w:rsidP="00A656C0">
            <w:pPr>
              <w:rPr>
                <w:rFonts w:ascii="Aptos" w:eastAsia="Times New Roman" w:hAnsi="Aptos" w:cs="Calibri"/>
                <w:b/>
                <w:bCs/>
                <w:color w:val="FF0000"/>
                <w:sz w:val="20"/>
                <w:szCs w:val="20"/>
                <w:lang w:val="es-MX" w:eastAsia="es-MX"/>
              </w:rPr>
            </w:pPr>
          </w:p>
        </w:tc>
      </w:tr>
      <w:tr w:rsidR="006A55EF" w:rsidRPr="009D6023" w:rsidTr="006A55EF">
        <w:trPr>
          <w:trHeight w:val="20"/>
          <w:jc w:val="center"/>
        </w:trPr>
        <w:tc>
          <w:tcPr>
            <w:tcW w:w="2547" w:type="dxa"/>
            <w:tcBorders>
              <w:top w:val="nil"/>
              <w:left w:val="single" w:sz="4" w:space="0" w:color="auto"/>
              <w:bottom w:val="single" w:sz="4" w:space="0" w:color="auto"/>
              <w:right w:val="single" w:sz="4" w:space="0" w:color="auto"/>
            </w:tcBorders>
            <w:vAlign w:val="bottom"/>
            <w:hideMark/>
          </w:tcPr>
          <w:p w:rsidR="006A55EF" w:rsidRPr="009D6023" w:rsidRDefault="006A55EF" w:rsidP="00A656C0">
            <w:pPr>
              <w:jc w:val="center"/>
              <w:rPr>
                <w:rFonts w:ascii="Aptos" w:eastAsia="Times New Roman" w:hAnsi="Aptos" w:cs="Calibri"/>
                <w:b/>
                <w:bCs/>
                <w:color w:val="000000"/>
                <w:sz w:val="20"/>
                <w:szCs w:val="20"/>
                <w:lang w:val="es-MX" w:eastAsia="es-MX"/>
              </w:rPr>
            </w:pPr>
            <w:r w:rsidRPr="009D6023">
              <w:rPr>
                <w:rFonts w:ascii="Aptos" w:eastAsia="Times New Roman" w:hAnsi="Aptos" w:cs="Calibri"/>
                <w:b/>
                <w:bCs/>
                <w:color w:val="000000"/>
                <w:sz w:val="20"/>
                <w:szCs w:val="20"/>
                <w:lang w:val="es-MX" w:eastAsia="es-MX"/>
              </w:rPr>
              <w:t>08/04/2026 - 13/04/2026</w:t>
            </w:r>
          </w:p>
        </w:tc>
        <w:tc>
          <w:tcPr>
            <w:tcW w:w="2260" w:type="dxa"/>
            <w:tcBorders>
              <w:top w:val="nil"/>
              <w:left w:val="nil"/>
              <w:bottom w:val="single" w:sz="4" w:space="0" w:color="auto"/>
              <w:right w:val="single" w:sz="4" w:space="0" w:color="auto"/>
            </w:tcBorders>
            <w:vAlign w:val="center"/>
            <w:hideMark/>
          </w:tcPr>
          <w:p w:rsidR="006A55EF" w:rsidRPr="009D6023" w:rsidRDefault="006A55EF" w:rsidP="00A656C0">
            <w:pPr>
              <w:jc w:val="center"/>
              <w:rPr>
                <w:rFonts w:ascii="Aptos" w:eastAsia="Times New Roman" w:hAnsi="Aptos" w:cs="Calibri"/>
                <w:color w:val="000000"/>
                <w:sz w:val="20"/>
                <w:szCs w:val="20"/>
                <w:lang w:val="es-MX" w:eastAsia="es-MX"/>
              </w:rPr>
            </w:pPr>
            <w:r w:rsidRPr="009D6023">
              <w:rPr>
                <w:rFonts w:ascii="Aptos" w:eastAsia="Times New Roman" w:hAnsi="Aptos" w:cs="Calibri"/>
                <w:color w:val="000000"/>
                <w:sz w:val="20"/>
                <w:szCs w:val="20"/>
                <w:lang w:val="es-MX" w:eastAsia="es-MX"/>
              </w:rPr>
              <w:t>Semana Santa Ortodoxa</w:t>
            </w:r>
          </w:p>
        </w:tc>
        <w:tc>
          <w:tcPr>
            <w:tcW w:w="1472" w:type="dxa"/>
            <w:vMerge/>
            <w:tcBorders>
              <w:top w:val="nil"/>
              <w:left w:val="single" w:sz="4" w:space="0" w:color="auto"/>
              <w:bottom w:val="single" w:sz="4" w:space="0" w:color="000000"/>
              <w:right w:val="single" w:sz="4" w:space="0" w:color="auto"/>
            </w:tcBorders>
            <w:vAlign w:val="center"/>
            <w:hideMark/>
          </w:tcPr>
          <w:p w:rsidR="006A55EF" w:rsidRPr="009D6023" w:rsidRDefault="006A55EF" w:rsidP="00A656C0">
            <w:pPr>
              <w:rPr>
                <w:rFonts w:ascii="Aptos" w:eastAsia="Times New Roman" w:hAnsi="Aptos" w:cs="Calibri"/>
                <w:b/>
                <w:bCs/>
                <w:color w:val="FF0000"/>
                <w:sz w:val="20"/>
                <w:szCs w:val="20"/>
                <w:lang w:val="es-MX" w:eastAsia="es-MX"/>
              </w:rPr>
            </w:pPr>
          </w:p>
        </w:tc>
        <w:tc>
          <w:tcPr>
            <w:tcW w:w="1275" w:type="dxa"/>
            <w:vMerge/>
            <w:tcBorders>
              <w:top w:val="nil"/>
              <w:left w:val="single" w:sz="4" w:space="0" w:color="auto"/>
              <w:bottom w:val="single" w:sz="4" w:space="0" w:color="000000"/>
              <w:right w:val="single" w:sz="4" w:space="0" w:color="auto"/>
            </w:tcBorders>
            <w:vAlign w:val="center"/>
            <w:hideMark/>
          </w:tcPr>
          <w:p w:rsidR="006A55EF" w:rsidRPr="009D6023" w:rsidRDefault="006A55EF" w:rsidP="00A656C0">
            <w:pPr>
              <w:rPr>
                <w:rFonts w:ascii="Aptos" w:eastAsia="Times New Roman" w:hAnsi="Aptos" w:cs="Calibri"/>
                <w:b/>
                <w:bCs/>
                <w:color w:val="FF0000"/>
                <w:sz w:val="20"/>
                <w:szCs w:val="20"/>
                <w:lang w:val="es-MX" w:eastAsia="es-MX"/>
              </w:rPr>
            </w:pPr>
          </w:p>
        </w:tc>
      </w:tr>
      <w:tr w:rsidR="006A55EF" w:rsidRPr="009D6023" w:rsidTr="006A55EF">
        <w:trPr>
          <w:trHeight w:val="20"/>
          <w:jc w:val="center"/>
        </w:trPr>
        <w:tc>
          <w:tcPr>
            <w:tcW w:w="2547" w:type="dxa"/>
            <w:tcBorders>
              <w:top w:val="nil"/>
              <w:left w:val="single" w:sz="4" w:space="0" w:color="auto"/>
              <w:bottom w:val="single" w:sz="4" w:space="0" w:color="auto"/>
              <w:right w:val="single" w:sz="4" w:space="0" w:color="auto"/>
            </w:tcBorders>
            <w:vAlign w:val="bottom"/>
            <w:hideMark/>
          </w:tcPr>
          <w:p w:rsidR="006A55EF" w:rsidRPr="009D6023" w:rsidRDefault="006A55EF" w:rsidP="00A656C0">
            <w:pPr>
              <w:jc w:val="center"/>
              <w:rPr>
                <w:rFonts w:ascii="Aptos" w:eastAsia="Times New Roman" w:hAnsi="Aptos" w:cs="Calibri"/>
                <w:b/>
                <w:bCs/>
                <w:color w:val="000000"/>
                <w:sz w:val="20"/>
                <w:szCs w:val="20"/>
                <w:lang w:val="es-MX" w:eastAsia="es-MX"/>
              </w:rPr>
            </w:pPr>
            <w:r w:rsidRPr="009D6023">
              <w:rPr>
                <w:rFonts w:ascii="Aptos" w:eastAsia="Times New Roman" w:hAnsi="Aptos" w:cs="Calibri"/>
                <w:b/>
                <w:bCs/>
                <w:color w:val="000000"/>
                <w:sz w:val="20"/>
                <w:szCs w:val="20"/>
                <w:lang w:val="es-MX" w:eastAsia="es-MX"/>
              </w:rPr>
              <w:t>24/05/2026 - 31/05/2026</w:t>
            </w:r>
          </w:p>
        </w:tc>
        <w:tc>
          <w:tcPr>
            <w:tcW w:w="2260" w:type="dxa"/>
            <w:tcBorders>
              <w:top w:val="nil"/>
              <w:left w:val="nil"/>
              <w:bottom w:val="single" w:sz="4" w:space="0" w:color="auto"/>
              <w:right w:val="single" w:sz="4" w:space="0" w:color="auto"/>
            </w:tcBorders>
            <w:vAlign w:val="center"/>
            <w:hideMark/>
          </w:tcPr>
          <w:p w:rsidR="006A55EF" w:rsidRPr="009D6023" w:rsidRDefault="006A55EF" w:rsidP="00A656C0">
            <w:pPr>
              <w:jc w:val="center"/>
              <w:rPr>
                <w:rFonts w:ascii="Aptos" w:eastAsia="Times New Roman" w:hAnsi="Aptos" w:cs="Calibri"/>
                <w:color w:val="000000"/>
                <w:sz w:val="20"/>
                <w:szCs w:val="20"/>
                <w:lang w:val="es-MX" w:eastAsia="es-MX"/>
              </w:rPr>
            </w:pPr>
            <w:r w:rsidRPr="009D6023">
              <w:rPr>
                <w:rFonts w:ascii="Aptos" w:eastAsia="Times New Roman" w:hAnsi="Aptos" w:cs="Calibri"/>
                <w:color w:val="000000"/>
                <w:sz w:val="20"/>
                <w:szCs w:val="20"/>
                <w:lang w:val="es-MX" w:eastAsia="es-MX"/>
              </w:rPr>
              <w:t xml:space="preserve">Eid El Adha </w:t>
            </w:r>
          </w:p>
        </w:tc>
        <w:tc>
          <w:tcPr>
            <w:tcW w:w="1472" w:type="dxa"/>
            <w:vMerge/>
            <w:tcBorders>
              <w:top w:val="nil"/>
              <w:left w:val="single" w:sz="4" w:space="0" w:color="auto"/>
              <w:bottom w:val="single" w:sz="4" w:space="0" w:color="000000"/>
              <w:right w:val="single" w:sz="4" w:space="0" w:color="auto"/>
            </w:tcBorders>
            <w:vAlign w:val="center"/>
            <w:hideMark/>
          </w:tcPr>
          <w:p w:rsidR="006A55EF" w:rsidRPr="009D6023" w:rsidRDefault="006A55EF" w:rsidP="00A656C0">
            <w:pPr>
              <w:rPr>
                <w:rFonts w:ascii="Aptos" w:eastAsia="Times New Roman" w:hAnsi="Aptos" w:cs="Calibri"/>
                <w:b/>
                <w:bCs/>
                <w:color w:val="FF0000"/>
                <w:sz w:val="20"/>
                <w:szCs w:val="20"/>
                <w:lang w:val="es-MX" w:eastAsia="es-MX"/>
              </w:rPr>
            </w:pPr>
          </w:p>
        </w:tc>
        <w:tc>
          <w:tcPr>
            <w:tcW w:w="1275" w:type="dxa"/>
            <w:vMerge/>
            <w:tcBorders>
              <w:top w:val="nil"/>
              <w:left w:val="single" w:sz="4" w:space="0" w:color="auto"/>
              <w:bottom w:val="single" w:sz="4" w:space="0" w:color="000000"/>
              <w:right w:val="single" w:sz="4" w:space="0" w:color="auto"/>
            </w:tcBorders>
            <w:vAlign w:val="center"/>
            <w:hideMark/>
          </w:tcPr>
          <w:p w:rsidR="006A55EF" w:rsidRPr="009D6023" w:rsidRDefault="006A55EF" w:rsidP="00A656C0">
            <w:pPr>
              <w:rPr>
                <w:rFonts w:ascii="Aptos" w:eastAsia="Times New Roman" w:hAnsi="Aptos" w:cs="Calibri"/>
                <w:b/>
                <w:bCs/>
                <w:color w:val="FF0000"/>
                <w:sz w:val="20"/>
                <w:szCs w:val="20"/>
                <w:lang w:val="es-MX" w:eastAsia="es-MX"/>
              </w:rPr>
            </w:pPr>
          </w:p>
        </w:tc>
      </w:tr>
    </w:tbl>
    <w:p w:rsidR="003F2D44" w:rsidRPr="006A55EF" w:rsidRDefault="003F2D44" w:rsidP="0069776F">
      <w:pPr>
        <w:rPr>
          <w:rFonts w:ascii="Aptos" w:hAnsi="Aptos" w:cs="Calibri"/>
          <w:sz w:val="20"/>
          <w:szCs w:val="20"/>
          <w:lang w:val="pt-PT"/>
        </w:rPr>
      </w:pPr>
    </w:p>
    <w:tbl>
      <w:tblPr>
        <w:tblW w:w="6420" w:type="dxa"/>
        <w:jc w:val="center"/>
        <w:tblCellMar>
          <w:left w:w="70" w:type="dxa"/>
          <w:right w:w="70" w:type="dxa"/>
        </w:tblCellMar>
        <w:tblLook w:val="04A0" w:firstRow="1" w:lastRow="0" w:firstColumn="1" w:lastColumn="0" w:noHBand="0" w:noVBand="1"/>
      </w:tblPr>
      <w:tblGrid>
        <w:gridCol w:w="5000"/>
        <w:gridCol w:w="1420"/>
      </w:tblGrid>
      <w:tr w:rsidR="006A55EF" w:rsidRPr="006A55EF" w:rsidTr="006A55EF">
        <w:trPr>
          <w:trHeight w:val="20"/>
          <w:jc w:val="center"/>
        </w:trPr>
        <w:tc>
          <w:tcPr>
            <w:tcW w:w="5000" w:type="dxa"/>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6A55EF" w:rsidRPr="006A55EF" w:rsidRDefault="006A55EF" w:rsidP="006A55EF">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OPCIONALES EN EGIPTO</w:t>
            </w:r>
          </w:p>
        </w:tc>
        <w:tc>
          <w:tcPr>
            <w:tcW w:w="1420" w:type="dxa"/>
            <w:tcBorders>
              <w:top w:val="single" w:sz="4" w:space="0" w:color="auto"/>
              <w:left w:val="nil"/>
              <w:bottom w:val="single" w:sz="4" w:space="0" w:color="auto"/>
              <w:right w:val="single" w:sz="4" w:space="0" w:color="auto"/>
            </w:tcBorders>
            <w:shd w:val="clear" w:color="000000" w:fill="ED7D31"/>
            <w:noWrap/>
            <w:vAlign w:val="center"/>
            <w:hideMark/>
          </w:tcPr>
          <w:p w:rsidR="006A55EF" w:rsidRPr="006A55EF" w:rsidRDefault="006A55EF" w:rsidP="006A55EF">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ADULTO</w:t>
            </w:r>
          </w:p>
        </w:tc>
      </w:tr>
      <w:tr w:rsidR="006A55EF" w:rsidRPr="006A55EF" w:rsidTr="006A55EF">
        <w:trPr>
          <w:trHeight w:val="20"/>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6A55EF" w:rsidRPr="006A55EF" w:rsidRDefault="006A55EF" w:rsidP="006A55EF">
            <w:pPr>
              <w:rPr>
                <w:rFonts w:ascii="Aptos" w:eastAsia="Times New Roman" w:hAnsi="Aptos" w:cs="Calibri"/>
                <w:b/>
                <w:bCs/>
                <w:sz w:val="20"/>
                <w:szCs w:val="20"/>
                <w:lang w:val="es-MX" w:eastAsia="es-MX"/>
              </w:rPr>
            </w:pPr>
            <w:r w:rsidRPr="006A55EF">
              <w:rPr>
                <w:rFonts w:ascii="Aptos" w:eastAsia="Times New Roman" w:hAnsi="Aptos" w:cs="Calibri"/>
                <w:b/>
                <w:bCs/>
                <w:sz w:val="20"/>
                <w:szCs w:val="20"/>
                <w:lang w:val="es-MX" w:eastAsia="es-MX"/>
              </w:rPr>
              <w:t>Entrada Gran Museo Egipcio</w:t>
            </w:r>
          </w:p>
        </w:tc>
        <w:tc>
          <w:tcPr>
            <w:tcW w:w="1420" w:type="dxa"/>
            <w:tcBorders>
              <w:top w:val="nil"/>
              <w:left w:val="nil"/>
              <w:bottom w:val="single" w:sz="4" w:space="0" w:color="auto"/>
              <w:right w:val="single" w:sz="4" w:space="0" w:color="auto"/>
            </w:tcBorders>
            <w:shd w:val="clear" w:color="000000" w:fill="FFFFCC"/>
            <w:noWrap/>
            <w:vAlign w:val="center"/>
            <w:hideMark/>
          </w:tcPr>
          <w:p w:rsidR="006A55EF" w:rsidRPr="006A55EF" w:rsidRDefault="006A55EF" w:rsidP="006A55EF">
            <w:pPr>
              <w:jc w:val="center"/>
              <w:rPr>
                <w:rFonts w:ascii="Aptos" w:eastAsia="Times New Roman" w:hAnsi="Aptos" w:cs="Calibri"/>
                <w:b/>
                <w:bCs/>
                <w:sz w:val="20"/>
                <w:szCs w:val="20"/>
                <w:lang w:val="es-MX" w:eastAsia="es-MX"/>
              </w:rPr>
            </w:pPr>
            <w:r w:rsidRPr="006A55EF">
              <w:rPr>
                <w:rFonts w:ascii="Aptos" w:eastAsia="Times New Roman" w:hAnsi="Aptos" w:cs="Calibri"/>
                <w:b/>
                <w:bCs/>
                <w:sz w:val="20"/>
                <w:szCs w:val="20"/>
                <w:lang w:val="es-MX" w:eastAsia="es-MX"/>
              </w:rPr>
              <w:t>151</w:t>
            </w:r>
          </w:p>
        </w:tc>
      </w:tr>
      <w:tr w:rsidR="006A55EF" w:rsidRPr="006A55EF" w:rsidTr="006A55EF">
        <w:trPr>
          <w:trHeight w:val="20"/>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A55EF" w:rsidRPr="006A55EF" w:rsidRDefault="006A55EF" w:rsidP="006A55EF">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Excursión de Abu Simbel con avión</w:t>
            </w:r>
          </w:p>
        </w:tc>
        <w:tc>
          <w:tcPr>
            <w:tcW w:w="142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493</w:t>
            </w:r>
          </w:p>
        </w:tc>
      </w:tr>
      <w:tr w:rsidR="006A55EF" w:rsidRPr="006A55EF" w:rsidTr="006A55EF">
        <w:trPr>
          <w:trHeight w:val="20"/>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A55EF" w:rsidRPr="006A55EF" w:rsidRDefault="006A55EF" w:rsidP="006A55EF">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Excursión de Abu Simbel en bus</w:t>
            </w:r>
          </w:p>
        </w:tc>
        <w:tc>
          <w:tcPr>
            <w:tcW w:w="142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219</w:t>
            </w:r>
          </w:p>
        </w:tc>
      </w:tr>
      <w:tr w:rsidR="006A55EF" w:rsidRPr="006A55EF" w:rsidTr="006A55EF">
        <w:trPr>
          <w:trHeight w:val="20"/>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A55EF" w:rsidRPr="006A55EF" w:rsidRDefault="006A55EF" w:rsidP="006A55EF">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 xml:space="preserve">Excursión Alejandria con almuerzo </w:t>
            </w:r>
          </w:p>
        </w:tc>
        <w:tc>
          <w:tcPr>
            <w:tcW w:w="142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247</w:t>
            </w:r>
          </w:p>
        </w:tc>
      </w:tr>
      <w:tr w:rsidR="006A55EF" w:rsidRPr="006A55EF" w:rsidTr="006A55EF">
        <w:trPr>
          <w:trHeight w:val="20"/>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A55EF" w:rsidRPr="006A55EF" w:rsidRDefault="006A55EF" w:rsidP="006A55EF">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 xml:space="preserve">Espectáculo Luz y Sonido en El Cairo </w:t>
            </w:r>
          </w:p>
        </w:tc>
        <w:tc>
          <w:tcPr>
            <w:tcW w:w="142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103</w:t>
            </w:r>
          </w:p>
        </w:tc>
      </w:tr>
      <w:tr w:rsidR="006A55EF" w:rsidRPr="006A55EF" w:rsidTr="006A55EF">
        <w:trPr>
          <w:trHeight w:val="20"/>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A55EF" w:rsidRPr="006A55EF" w:rsidRDefault="006A55EF" w:rsidP="006A55EF">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Paseo en Globo aerostático por El Cairo</w:t>
            </w:r>
          </w:p>
        </w:tc>
        <w:tc>
          <w:tcPr>
            <w:tcW w:w="142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164</w:t>
            </w:r>
          </w:p>
        </w:tc>
      </w:tr>
      <w:tr w:rsidR="006A55EF" w:rsidRPr="006A55EF" w:rsidTr="006A55EF">
        <w:trPr>
          <w:trHeight w:val="20"/>
          <w:jc w:val="center"/>
        </w:trPr>
        <w:tc>
          <w:tcPr>
            <w:tcW w:w="5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A55EF" w:rsidRPr="006A55EF" w:rsidRDefault="006A55EF" w:rsidP="006A55EF">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Visita El Cairo por la noche</w:t>
            </w:r>
          </w:p>
        </w:tc>
        <w:tc>
          <w:tcPr>
            <w:tcW w:w="1420"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6A55EF">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103</w:t>
            </w:r>
          </w:p>
        </w:tc>
      </w:tr>
    </w:tbl>
    <w:p w:rsidR="006A55EF" w:rsidRDefault="006A55EF" w:rsidP="00982959">
      <w:pPr>
        <w:rPr>
          <w:rFonts w:ascii="Aptos" w:eastAsia="Calibri" w:hAnsi="Aptos" w:cs="Calibri"/>
          <w:b/>
          <w:color w:val="000000" w:themeColor="text1"/>
          <w:sz w:val="20"/>
          <w:szCs w:val="20"/>
          <w:lang w:val="pt-PT"/>
        </w:rPr>
      </w:pPr>
    </w:p>
    <w:tbl>
      <w:tblPr>
        <w:tblW w:w="6232" w:type="dxa"/>
        <w:jc w:val="center"/>
        <w:tblCellMar>
          <w:left w:w="70" w:type="dxa"/>
          <w:right w:w="70" w:type="dxa"/>
        </w:tblCellMar>
        <w:tblLook w:val="04A0" w:firstRow="1" w:lastRow="0" w:firstColumn="1" w:lastColumn="0" w:noHBand="0" w:noVBand="1"/>
      </w:tblPr>
      <w:tblGrid>
        <w:gridCol w:w="1321"/>
        <w:gridCol w:w="1356"/>
        <w:gridCol w:w="3555"/>
      </w:tblGrid>
      <w:tr w:rsidR="006A55EF" w:rsidRPr="006A55EF" w:rsidTr="00A656C0">
        <w:trPr>
          <w:trHeight w:val="284"/>
          <w:jc w:val="center"/>
        </w:trPr>
        <w:tc>
          <w:tcPr>
            <w:tcW w:w="6232"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A55EF" w:rsidRPr="006A55EF" w:rsidRDefault="006A55EF" w:rsidP="00A656C0">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HOTELES PREVISTOS O SIMILARES</w:t>
            </w:r>
          </w:p>
        </w:tc>
      </w:tr>
      <w:tr w:rsidR="006A55EF" w:rsidRPr="006A55EF" w:rsidTr="00A656C0">
        <w:trPr>
          <w:trHeight w:val="284"/>
          <w:jc w:val="center"/>
        </w:trPr>
        <w:tc>
          <w:tcPr>
            <w:tcW w:w="1321" w:type="dxa"/>
            <w:tcBorders>
              <w:top w:val="single" w:sz="4" w:space="0" w:color="auto"/>
              <w:left w:val="single" w:sz="4" w:space="0" w:color="auto"/>
              <w:bottom w:val="nil"/>
              <w:right w:val="single" w:sz="4" w:space="0" w:color="auto"/>
            </w:tcBorders>
            <w:shd w:val="clear" w:color="000000" w:fill="000000"/>
            <w:noWrap/>
            <w:vAlign w:val="center"/>
            <w:hideMark/>
          </w:tcPr>
          <w:p w:rsidR="006A55EF" w:rsidRPr="006A55EF" w:rsidRDefault="006A55EF" w:rsidP="00A656C0">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CATEGORÍA</w:t>
            </w:r>
          </w:p>
        </w:tc>
        <w:tc>
          <w:tcPr>
            <w:tcW w:w="1356" w:type="dxa"/>
            <w:tcBorders>
              <w:top w:val="single" w:sz="4" w:space="0" w:color="auto"/>
              <w:left w:val="nil"/>
              <w:bottom w:val="nil"/>
              <w:right w:val="single" w:sz="4" w:space="0" w:color="auto"/>
            </w:tcBorders>
            <w:shd w:val="clear" w:color="000000" w:fill="000000"/>
            <w:noWrap/>
            <w:vAlign w:val="center"/>
            <w:hideMark/>
          </w:tcPr>
          <w:p w:rsidR="006A55EF" w:rsidRPr="006A55EF" w:rsidRDefault="006A55EF" w:rsidP="00A656C0">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CIUDADES</w:t>
            </w:r>
          </w:p>
        </w:tc>
        <w:tc>
          <w:tcPr>
            <w:tcW w:w="3555" w:type="dxa"/>
            <w:tcBorders>
              <w:top w:val="single" w:sz="4" w:space="0" w:color="auto"/>
              <w:left w:val="nil"/>
              <w:bottom w:val="nil"/>
              <w:right w:val="single" w:sz="4" w:space="0" w:color="auto"/>
            </w:tcBorders>
            <w:shd w:val="clear" w:color="000000" w:fill="000000"/>
            <w:noWrap/>
            <w:vAlign w:val="center"/>
            <w:hideMark/>
          </w:tcPr>
          <w:p w:rsidR="006A55EF" w:rsidRPr="006A55EF" w:rsidRDefault="006A55EF" w:rsidP="00A656C0">
            <w:pPr>
              <w:jc w:val="center"/>
              <w:rPr>
                <w:rFonts w:ascii="Aptos" w:eastAsia="Times New Roman" w:hAnsi="Aptos" w:cs="Calibri"/>
                <w:b/>
                <w:bCs/>
                <w:color w:val="FFFFFF"/>
                <w:sz w:val="20"/>
                <w:szCs w:val="20"/>
                <w:lang w:val="es-MX" w:eastAsia="es-MX"/>
              </w:rPr>
            </w:pPr>
            <w:r w:rsidRPr="006A55EF">
              <w:rPr>
                <w:rFonts w:ascii="Aptos" w:eastAsia="Times New Roman" w:hAnsi="Aptos" w:cs="Calibri"/>
                <w:b/>
                <w:bCs/>
                <w:color w:val="FFFFFF"/>
                <w:sz w:val="20"/>
                <w:szCs w:val="20"/>
                <w:lang w:val="es-MX" w:eastAsia="es-MX"/>
              </w:rPr>
              <w:t>HOTEL</w:t>
            </w:r>
          </w:p>
        </w:tc>
      </w:tr>
      <w:tr w:rsidR="006A55EF" w:rsidRPr="006A55EF" w:rsidTr="00A656C0">
        <w:trPr>
          <w:trHeight w:val="284"/>
          <w:jc w:val="center"/>
        </w:trPr>
        <w:tc>
          <w:tcPr>
            <w:tcW w:w="1321" w:type="dxa"/>
            <w:vMerge w:val="restart"/>
            <w:tcBorders>
              <w:top w:val="single" w:sz="4" w:space="0" w:color="auto"/>
              <w:left w:val="single" w:sz="4" w:space="0" w:color="auto"/>
              <w:bottom w:val="single" w:sz="4" w:space="0" w:color="000000"/>
              <w:right w:val="single" w:sz="4" w:space="0" w:color="auto"/>
            </w:tcBorders>
            <w:noWrap/>
            <w:vAlign w:val="center"/>
            <w:hideMark/>
          </w:tcPr>
          <w:p w:rsidR="006A55EF" w:rsidRPr="006A55EF" w:rsidRDefault="006A55EF" w:rsidP="00A656C0">
            <w:pPr>
              <w:jc w:val="center"/>
              <w:rPr>
                <w:rFonts w:ascii="Aptos" w:eastAsia="Times New Roman" w:hAnsi="Aptos" w:cs="Calibri"/>
                <w:b/>
                <w:bCs/>
                <w:color w:val="000000"/>
                <w:sz w:val="20"/>
                <w:szCs w:val="20"/>
                <w:lang w:val="es-MX" w:eastAsia="es-MX"/>
              </w:rPr>
            </w:pPr>
            <w:r w:rsidRPr="006A55EF">
              <w:rPr>
                <w:rFonts w:ascii="Aptos" w:eastAsia="Times New Roman" w:hAnsi="Aptos" w:cs="Calibri"/>
                <w:b/>
                <w:bCs/>
                <w:color w:val="000000"/>
                <w:sz w:val="20"/>
                <w:szCs w:val="20"/>
                <w:lang w:val="es-MX" w:eastAsia="es-MX"/>
              </w:rPr>
              <w:t>PRIMERA</w:t>
            </w:r>
          </w:p>
        </w:tc>
        <w:tc>
          <w:tcPr>
            <w:tcW w:w="1356" w:type="dxa"/>
            <w:tcBorders>
              <w:top w:val="single" w:sz="4" w:space="0" w:color="auto"/>
              <w:left w:val="nil"/>
              <w:bottom w:val="single" w:sz="4" w:space="0" w:color="auto"/>
              <w:right w:val="single" w:sz="4" w:space="0" w:color="auto"/>
            </w:tcBorders>
            <w:noWrap/>
            <w:vAlign w:val="center"/>
            <w:hideMark/>
          </w:tcPr>
          <w:p w:rsidR="006A55EF" w:rsidRPr="006A55EF" w:rsidRDefault="006A55EF" w:rsidP="00A656C0">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El Cairo</w:t>
            </w:r>
          </w:p>
        </w:tc>
        <w:tc>
          <w:tcPr>
            <w:tcW w:w="3555" w:type="dxa"/>
            <w:tcBorders>
              <w:top w:val="single" w:sz="4" w:space="0" w:color="auto"/>
              <w:left w:val="nil"/>
              <w:bottom w:val="single" w:sz="4" w:space="0" w:color="auto"/>
              <w:right w:val="single" w:sz="4" w:space="0" w:color="auto"/>
            </w:tcBorders>
            <w:vAlign w:val="center"/>
            <w:hideMark/>
          </w:tcPr>
          <w:p w:rsidR="006A55EF" w:rsidRPr="006A55EF" w:rsidRDefault="006A55EF" w:rsidP="00A656C0">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 xml:space="preserve">Grand </w:t>
            </w:r>
            <w:proofErr w:type="spellStart"/>
            <w:r w:rsidRPr="006A55EF">
              <w:rPr>
                <w:rFonts w:ascii="Aptos" w:eastAsia="Times New Roman" w:hAnsi="Aptos" w:cs="Calibri"/>
                <w:color w:val="000000"/>
                <w:sz w:val="20"/>
                <w:szCs w:val="20"/>
                <w:lang w:val="es-MX" w:eastAsia="es-MX"/>
              </w:rPr>
              <w:t>Pyramids</w:t>
            </w:r>
            <w:proofErr w:type="spellEnd"/>
            <w:r w:rsidRPr="006A55EF">
              <w:rPr>
                <w:rFonts w:ascii="Aptos" w:eastAsia="Times New Roman" w:hAnsi="Aptos" w:cs="Calibri"/>
                <w:color w:val="000000"/>
                <w:sz w:val="20"/>
                <w:szCs w:val="20"/>
                <w:lang w:val="es-MX" w:eastAsia="es-MX"/>
              </w:rPr>
              <w:t xml:space="preserve"> </w:t>
            </w:r>
          </w:p>
        </w:tc>
      </w:tr>
      <w:tr w:rsidR="006A55EF" w:rsidRPr="006A55EF" w:rsidTr="00A656C0">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6A55EF" w:rsidRPr="006A55EF" w:rsidRDefault="006A55EF" w:rsidP="00A656C0">
            <w:pPr>
              <w:rPr>
                <w:rFonts w:ascii="Aptos" w:eastAsia="Times New Roman" w:hAnsi="Aptos" w:cs="Calibri"/>
                <w:b/>
                <w:bCs/>
                <w:color w:val="000000"/>
                <w:sz w:val="20"/>
                <w:szCs w:val="20"/>
                <w:lang w:val="es-MX" w:eastAsia="es-MX"/>
              </w:rPr>
            </w:pPr>
          </w:p>
        </w:tc>
        <w:tc>
          <w:tcPr>
            <w:tcW w:w="1356" w:type="dxa"/>
            <w:tcBorders>
              <w:top w:val="nil"/>
              <w:left w:val="nil"/>
              <w:bottom w:val="single" w:sz="4" w:space="0" w:color="auto"/>
              <w:right w:val="single" w:sz="4" w:space="0" w:color="auto"/>
            </w:tcBorders>
            <w:noWrap/>
            <w:vAlign w:val="center"/>
            <w:hideMark/>
          </w:tcPr>
          <w:p w:rsidR="006A55EF" w:rsidRPr="006A55EF" w:rsidRDefault="006A55EF" w:rsidP="00A656C0">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Crucero</w:t>
            </w:r>
          </w:p>
        </w:tc>
        <w:tc>
          <w:tcPr>
            <w:tcW w:w="3555" w:type="dxa"/>
            <w:tcBorders>
              <w:top w:val="nil"/>
              <w:left w:val="nil"/>
              <w:bottom w:val="single" w:sz="4" w:space="0" w:color="auto"/>
              <w:right w:val="single" w:sz="4" w:space="0" w:color="auto"/>
            </w:tcBorders>
            <w:noWrap/>
            <w:vAlign w:val="bottom"/>
            <w:hideMark/>
          </w:tcPr>
          <w:p w:rsidR="006A55EF" w:rsidRPr="006A55EF" w:rsidRDefault="006A55EF" w:rsidP="00A656C0">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M/</w:t>
            </w:r>
            <w:proofErr w:type="gramStart"/>
            <w:r w:rsidRPr="006A55EF">
              <w:rPr>
                <w:rFonts w:ascii="Aptos" w:eastAsia="Times New Roman" w:hAnsi="Aptos" w:cs="Calibri"/>
                <w:color w:val="000000"/>
                <w:sz w:val="20"/>
                <w:szCs w:val="20"/>
                <w:lang w:val="es-MX" w:eastAsia="es-MX"/>
              </w:rPr>
              <w:t>N  Princess</w:t>
            </w:r>
            <w:proofErr w:type="gramEnd"/>
            <w:r w:rsidRPr="006A55EF">
              <w:rPr>
                <w:rFonts w:ascii="Aptos" w:eastAsia="Times New Roman" w:hAnsi="Aptos" w:cs="Calibri"/>
                <w:color w:val="000000"/>
                <w:sz w:val="20"/>
                <w:szCs w:val="20"/>
                <w:lang w:val="es-MX" w:eastAsia="es-MX"/>
              </w:rPr>
              <w:t xml:space="preserve"> Amira</w:t>
            </w:r>
          </w:p>
        </w:tc>
      </w:tr>
      <w:tr w:rsidR="006A55EF" w:rsidRPr="006A55EF" w:rsidTr="00A656C0">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6A55EF" w:rsidRPr="006A55EF" w:rsidRDefault="006A55EF" w:rsidP="00A656C0">
            <w:pPr>
              <w:rPr>
                <w:rFonts w:ascii="Aptos" w:eastAsia="Times New Roman" w:hAnsi="Aptos"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A656C0">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 xml:space="preserve">Amman </w:t>
            </w:r>
          </w:p>
        </w:tc>
        <w:tc>
          <w:tcPr>
            <w:tcW w:w="3555" w:type="dxa"/>
            <w:tcBorders>
              <w:top w:val="nil"/>
              <w:left w:val="nil"/>
              <w:bottom w:val="single" w:sz="4" w:space="0" w:color="auto"/>
              <w:right w:val="single" w:sz="4" w:space="0" w:color="auto"/>
            </w:tcBorders>
            <w:shd w:val="clear" w:color="000000" w:fill="FFFFFF"/>
            <w:vAlign w:val="center"/>
            <w:hideMark/>
          </w:tcPr>
          <w:p w:rsidR="006A55EF" w:rsidRPr="006A55EF" w:rsidRDefault="006A55EF" w:rsidP="00A656C0">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Amman Paradise</w:t>
            </w:r>
          </w:p>
        </w:tc>
      </w:tr>
      <w:tr w:rsidR="006A55EF" w:rsidRPr="006A55EF" w:rsidTr="00A656C0">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6A55EF" w:rsidRPr="006A55EF" w:rsidRDefault="006A55EF" w:rsidP="00A656C0">
            <w:pPr>
              <w:rPr>
                <w:rFonts w:ascii="Aptos" w:eastAsia="Times New Roman" w:hAnsi="Aptos"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A656C0">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Petra</w:t>
            </w:r>
          </w:p>
        </w:tc>
        <w:tc>
          <w:tcPr>
            <w:tcW w:w="3555" w:type="dxa"/>
            <w:tcBorders>
              <w:top w:val="nil"/>
              <w:left w:val="nil"/>
              <w:bottom w:val="single" w:sz="4" w:space="0" w:color="auto"/>
              <w:right w:val="single" w:sz="4" w:space="0" w:color="auto"/>
            </w:tcBorders>
            <w:shd w:val="clear" w:color="000000" w:fill="FFFFFF"/>
            <w:noWrap/>
            <w:vAlign w:val="bottom"/>
            <w:hideMark/>
          </w:tcPr>
          <w:p w:rsidR="006A55EF" w:rsidRPr="006A55EF" w:rsidRDefault="006A55EF" w:rsidP="00A656C0">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The Old Village</w:t>
            </w:r>
          </w:p>
        </w:tc>
      </w:tr>
      <w:tr w:rsidR="006A55EF" w:rsidRPr="006A55EF" w:rsidTr="00A656C0">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6A55EF" w:rsidRPr="006A55EF" w:rsidRDefault="006A55EF" w:rsidP="00A656C0">
            <w:pPr>
              <w:rPr>
                <w:rFonts w:ascii="Aptos" w:eastAsia="Times New Roman" w:hAnsi="Aptos"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bottom"/>
            <w:hideMark/>
          </w:tcPr>
          <w:p w:rsidR="006A55EF" w:rsidRPr="006A55EF" w:rsidRDefault="006A55EF" w:rsidP="00A656C0">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Mar Muerto</w:t>
            </w:r>
          </w:p>
        </w:tc>
        <w:tc>
          <w:tcPr>
            <w:tcW w:w="3555" w:type="dxa"/>
            <w:tcBorders>
              <w:top w:val="nil"/>
              <w:left w:val="nil"/>
              <w:bottom w:val="single" w:sz="4" w:space="0" w:color="auto"/>
              <w:right w:val="single" w:sz="4" w:space="0" w:color="auto"/>
            </w:tcBorders>
            <w:shd w:val="clear" w:color="000000" w:fill="FFFFFF"/>
            <w:noWrap/>
            <w:vAlign w:val="bottom"/>
            <w:hideMark/>
          </w:tcPr>
          <w:p w:rsidR="006A55EF" w:rsidRPr="006A55EF" w:rsidRDefault="006A55EF" w:rsidP="00A656C0">
            <w:pP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Holi</w:t>
            </w:r>
            <w:r>
              <w:rPr>
                <w:rFonts w:ascii="Aptos" w:eastAsia="Times New Roman" w:hAnsi="Aptos" w:cs="Calibri"/>
                <w:color w:val="000000"/>
                <w:sz w:val="20"/>
                <w:szCs w:val="20"/>
                <w:lang w:val="es-MX" w:eastAsia="es-MX"/>
              </w:rPr>
              <w:t>d</w:t>
            </w:r>
            <w:r w:rsidRPr="006A55EF">
              <w:rPr>
                <w:rFonts w:ascii="Aptos" w:eastAsia="Times New Roman" w:hAnsi="Aptos" w:cs="Calibri"/>
                <w:color w:val="000000"/>
                <w:sz w:val="20"/>
                <w:szCs w:val="20"/>
                <w:lang w:val="es-MX" w:eastAsia="es-MX"/>
              </w:rPr>
              <w:t>ay Inn</w:t>
            </w:r>
          </w:p>
        </w:tc>
      </w:tr>
      <w:tr w:rsidR="006A55EF" w:rsidRPr="006A55EF" w:rsidTr="00A656C0">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6A55EF" w:rsidRPr="006A55EF" w:rsidRDefault="006A55EF" w:rsidP="00A656C0">
            <w:pPr>
              <w:rPr>
                <w:rFonts w:ascii="Aptos" w:eastAsia="Times New Roman" w:hAnsi="Aptos"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center"/>
            <w:hideMark/>
          </w:tcPr>
          <w:p w:rsidR="006A55EF" w:rsidRPr="006A55EF" w:rsidRDefault="006A55EF" w:rsidP="00A656C0">
            <w:pPr>
              <w:jc w:val="center"/>
              <w:rPr>
                <w:rFonts w:ascii="Aptos" w:eastAsia="Times New Roman" w:hAnsi="Aptos" w:cs="Calibri"/>
                <w:color w:val="000000"/>
                <w:sz w:val="20"/>
                <w:szCs w:val="20"/>
                <w:lang w:val="es-MX" w:eastAsia="es-MX"/>
              </w:rPr>
            </w:pPr>
            <w:r w:rsidRPr="006A55EF">
              <w:rPr>
                <w:rFonts w:ascii="Aptos" w:eastAsia="Times New Roman" w:hAnsi="Aptos" w:cs="Calibri"/>
                <w:color w:val="000000"/>
                <w:sz w:val="20"/>
                <w:szCs w:val="20"/>
                <w:lang w:val="es-MX" w:eastAsia="es-MX"/>
              </w:rPr>
              <w:t>Wadi Rum</w:t>
            </w:r>
          </w:p>
        </w:tc>
        <w:tc>
          <w:tcPr>
            <w:tcW w:w="3555" w:type="dxa"/>
            <w:tcBorders>
              <w:top w:val="nil"/>
              <w:left w:val="nil"/>
              <w:bottom w:val="single" w:sz="4" w:space="0" w:color="auto"/>
              <w:right w:val="single" w:sz="4" w:space="0" w:color="auto"/>
            </w:tcBorders>
            <w:shd w:val="clear" w:color="000000" w:fill="FFFFFF"/>
            <w:vAlign w:val="bottom"/>
            <w:hideMark/>
          </w:tcPr>
          <w:p w:rsidR="006A55EF" w:rsidRPr="006A55EF" w:rsidRDefault="006A55EF" w:rsidP="00A656C0">
            <w:pPr>
              <w:rPr>
                <w:rFonts w:ascii="Aptos" w:eastAsia="Times New Roman" w:hAnsi="Aptos" w:cs="Calibri"/>
                <w:color w:val="000000"/>
                <w:sz w:val="20"/>
                <w:szCs w:val="20"/>
                <w:lang w:val="pt-PT" w:eastAsia="es-MX"/>
              </w:rPr>
            </w:pPr>
            <w:r w:rsidRPr="006A55EF">
              <w:rPr>
                <w:rFonts w:ascii="Aptos" w:eastAsia="Times New Roman" w:hAnsi="Aptos" w:cs="Calibri"/>
                <w:color w:val="000000"/>
                <w:sz w:val="20"/>
                <w:szCs w:val="20"/>
                <w:lang w:val="pt-PT" w:eastAsia="es-MX"/>
              </w:rPr>
              <w:t>Luxury Rum Magic (carpas tipo burbuja)</w:t>
            </w:r>
          </w:p>
        </w:tc>
      </w:tr>
    </w:tbl>
    <w:p w:rsidR="006A55EF" w:rsidRPr="006A55EF" w:rsidRDefault="006A55EF" w:rsidP="00982959">
      <w:pPr>
        <w:rPr>
          <w:rFonts w:ascii="Aptos" w:eastAsia="Calibri" w:hAnsi="Aptos" w:cs="Calibri"/>
          <w:b/>
          <w:color w:val="000000" w:themeColor="text1"/>
          <w:sz w:val="20"/>
          <w:szCs w:val="20"/>
          <w:lang w:val="pt-PT"/>
        </w:rPr>
      </w:pPr>
    </w:p>
    <w:p w:rsidR="00982959" w:rsidRPr="006A55EF" w:rsidRDefault="00982959" w:rsidP="00982959">
      <w:pPr>
        <w:rPr>
          <w:rFonts w:ascii="Aptos" w:eastAsia="Calibri" w:hAnsi="Aptos" w:cs="Calibri"/>
          <w:b/>
          <w:color w:val="000000" w:themeColor="text1"/>
          <w:sz w:val="20"/>
          <w:szCs w:val="20"/>
        </w:rPr>
      </w:pPr>
      <w:r w:rsidRPr="006A55EF">
        <w:rPr>
          <w:rFonts w:ascii="Aptos" w:eastAsia="Calibri" w:hAnsi="Aptos" w:cs="Calibri"/>
          <w:b/>
          <w:color w:val="000000" w:themeColor="text1"/>
          <w:sz w:val="20"/>
          <w:szCs w:val="20"/>
        </w:rPr>
        <w:t>NOTAS IMPORTANTES:</w:t>
      </w:r>
    </w:p>
    <w:p w:rsidR="003F2D44" w:rsidRPr="006A55EF" w:rsidRDefault="006A55EF" w:rsidP="006A55EF">
      <w:pPr>
        <w:pStyle w:val="Textosinformato"/>
        <w:rPr>
          <w:rFonts w:ascii="Aptos" w:eastAsia="Calibri" w:hAnsi="Aptos" w:cs="Calibri"/>
          <w:b/>
          <w:color w:val="00B050"/>
          <w:sz w:val="20"/>
          <w:szCs w:val="20"/>
          <w:highlight w:val="yellow"/>
          <w:lang w:val="es-MX"/>
        </w:rPr>
      </w:pPr>
      <w:r w:rsidRPr="006A55EF">
        <w:rPr>
          <w:rFonts w:ascii="Aptos" w:eastAsia="Calibri" w:hAnsi="Aptos" w:cs="Calibri"/>
          <w:b/>
          <w:color w:val="00B050"/>
          <w:sz w:val="20"/>
          <w:szCs w:val="20"/>
          <w:highlight w:val="yellow"/>
          <w:lang w:val="es-MX"/>
        </w:rPr>
        <w:t>REQUIERE VISA PARA JORDANIA</w:t>
      </w:r>
    </w:p>
    <w:p w:rsidR="003F2D44" w:rsidRDefault="006A55EF" w:rsidP="006A55EF">
      <w:pPr>
        <w:pStyle w:val="Textosinformato"/>
        <w:rPr>
          <w:rFonts w:ascii="Aptos" w:eastAsia="Calibri" w:hAnsi="Aptos" w:cs="Calibri"/>
          <w:b/>
          <w:color w:val="00B050"/>
          <w:sz w:val="20"/>
          <w:szCs w:val="20"/>
          <w:lang w:val="es-MX"/>
        </w:rPr>
      </w:pPr>
      <w:r w:rsidRPr="006A55EF">
        <w:rPr>
          <w:rFonts w:ascii="Aptos" w:eastAsia="Calibri" w:hAnsi="Aptos" w:cs="Calibri"/>
          <w:b/>
          <w:color w:val="00B050"/>
          <w:sz w:val="20"/>
          <w:szCs w:val="20"/>
          <w:highlight w:val="yellow"/>
          <w:lang w:val="es-MX"/>
        </w:rPr>
        <w:t>REQUIERE VISA PARA EGIPTO</w:t>
      </w:r>
    </w:p>
    <w:p w:rsidR="006A55EF" w:rsidRPr="006A55EF" w:rsidRDefault="006A55EF" w:rsidP="006A55EF">
      <w:pPr>
        <w:pStyle w:val="Textosinformato"/>
        <w:rPr>
          <w:rFonts w:ascii="Aptos" w:eastAsia="Calibri" w:hAnsi="Aptos" w:cs="Calibri"/>
          <w:b/>
          <w:color w:val="00B050"/>
          <w:sz w:val="20"/>
          <w:szCs w:val="20"/>
          <w:lang w:val="es-MX"/>
        </w:rPr>
      </w:pPr>
    </w:p>
    <w:p w:rsidR="003F2D44" w:rsidRPr="006A55EF" w:rsidRDefault="003F2D44" w:rsidP="006A55EF">
      <w:pPr>
        <w:pStyle w:val="Prrafodelista"/>
        <w:numPr>
          <w:ilvl w:val="0"/>
          <w:numId w:val="2"/>
        </w:numPr>
        <w:tabs>
          <w:tab w:val="left" w:pos="851"/>
        </w:tabs>
        <w:spacing w:after="160" w:line="259" w:lineRule="auto"/>
        <w:ind w:left="567"/>
        <w:jc w:val="both"/>
        <w:rPr>
          <w:rStyle w:val="Fuerte"/>
          <w:rFonts w:ascii="Aptos" w:hAnsi="Aptos" w:cs="Calibri"/>
          <w:sz w:val="20"/>
          <w:szCs w:val="20"/>
        </w:rPr>
      </w:pPr>
      <w:r w:rsidRPr="006A55EF">
        <w:rPr>
          <w:rStyle w:val="Fuerte"/>
          <w:rFonts w:ascii="Aptos" w:hAnsi="Aptos" w:cs="Calibri"/>
          <w:sz w:val="20"/>
          <w:szCs w:val="20"/>
        </w:rPr>
        <w:t xml:space="preserve">Es responsabilidad del pasajero contar con pasaporte vigente, así como visados, vacunas y requisitos necesarios para realizar su viaje. </w:t>
      </w:r>
    </w:p>
    <w:p w:rsidR="003F2D44" w:rsidRPr="006A55EF" w:rsidRDefault="003F2D44" w:rsidP="006A55EF">
      <w:pPr>
        <w:pStyle w:val="Prrafodelista"/>
        <w:numPr>
          <w:ilvl w:val="0"/>
          <w:numId w:val="2"/>
        </w:numPr>
        <w:tabs>
          <w:tab w:val="left" w:pos="851"/>
        </w:tabs>
        <w:spacing w:after="160" w:line="259" w:lineRule="auto"/>
        <w:ind w:left="567"/>
        <w:jc w:val="both"/>
        <w:rPr>
          <w:rStyle w:val="Fuerte"/>
          <w:rFonts w:ascii="Aptos" w:hAnsi="Aptos" w:cs="Calibri"/>
          <w:sz w:val="20"/>
          <w:szCs w:val="20"/>
        </w:rPr>
      </w:pPr>
      <w:r w:rsidRPr="006A55EF">
        <w:rPr>
          <w:rStyle w:val="Fuerte"/>
          <w:rFonts w:ascii="Aptos" w:hAnsi="Aptos" w:cs="Calibri"/>
          <w:sz w:val="20"/>
          <w:szCs w:val="20"/>
        </w:rPr>
        <w:t>El orden de los servicios podría variar según disponibilidad aérea y/o terrestre.</w:t>
      </w:r>
    </w:p>
    <w:p w:rsidR="003F2D44" w:rsidRPr="006A55EF" w:rsidRDefault="003F2D44" w:rsidP="006A55EF">
      <w:pPr>
        <w:pStyle w:val="Prrafodelista"/>
        <w:numPr>
          <w:ilvl w:val="0"/>
          <w:numId w:val="2"/>
        </w:numPr>
        <w:tabs>
          <w:tab w:val="left" w:pos="851"/>
        </w:tabs>
        <w:spacing w:after="160" w:line="259" w:lineRule="auto"/>
        <w:ind w:left="567"/>
        <w:jc w:val="both"/>
        <w:rPr>
          <w:rStyle w:val="Fuerte"/>
          <w:rFonts w:ascii="Aptos" w:hAnsi="Aptos" w:cs="Calibri"/>
          <w:sz w:val="20"/>
          <w:szCs w:val="20"/>
        </w:rPr>
      </w:pPr>
      <w:r w:rsidRPr="006A55EF">
        <w:rPr>
          <w:rStyle w:val="Fuerte"/>
          <w:rFonts w:ascii="Aptos" w:hAnsi="Aptos" w:cs="Calibri"/>
          <w:sz w:val="20"/>
          <w:szCs w:val="20"/>
        </w:rPr>
        <w:t xml:space="preserve">Recomendamos viajar bajo la cobertura de una póliza de Seguro. Su ejecutivo puede informarle.  </w:t>
      </w:r>
    </w:p>
    <w:p w:rsidR="003F2D44" w:rsidRPr="006A55EF" w:rsidRDefault="003F2D44" w:rsidP="006A55EF">
      <w:pPr>
        <w:pStyle w:val="Prrafodelista"/>
        <w:numPr>
          <w:ilvl w:val="0"/>
          <w:numId w:val="2"/>
        </w:numPr>
        <w:tabs>
          <w:tab w:val="left" w:pos="851"/>
        </w:tabs>
        <w:spacing w:after="160" w:line="259" w:lineRule="auto"/>
        <w:ind w:left="567"/>
        <w:jc w:val="both"/>
        <w:rPr>
          <w:rFonts w:ascii="Aptos" w:hAnsi="Aptos" w:cs="Calibri"/>
          <w:sz w:val="20"/>
          <w:szCs w:val="20"/>
        </w:rPr>
      </w:pPr>
      <w:r w:rsidRPr="006A55EF">
        <w:rPr>
          <w:rFonts w:ascii="Aptos" w:hAnsi="Aptos" w:cs="Calibri"/>
          <w:sz w:val="20"/>
          <w:szCs w:val="20"/>
        </w:rPr>
        <w:t xml:space="preserve">Existen impuestos locales que se pagan directo en los aeropuertos, puede ser a la llegada o a la salida del destino. </w:t>
      </w:r>
    </w:p>
    <w:p w:rsidR="003F2D44" w:rsidRPr="006A55EF" w:rsidRDefault="003F2D44" w:rsidP="006A55EF">
      <w:pPr>
        <w:pStyle w:val="Prrafodelista"/>
        <w:numPr>
          <w:ilvl w:val="0"/>
          <w:numId w:val="2"/>
        </w:numPr>
        <w:tabs>
          <w:tab w:val="left" w:pos="851"/>
        </w:tabs>
        <w:spacing w:after="160" w:line="259" w:lineRule="auto"/>
        <w:ind w:left="567"/>
        <w:jc w:val="both"/>
        <w:rPr>
          <w:rFonts w:ascii="Aptos" w:hAnsi="Aptos" w:cs="Calibri"/>
          <w:sz w:val="20"/>
          <w:szCs w:val="20"/>
        </w:rPr>
      </w:pPr>
      <w:r w:rsidRPr="006A55EF">
        <w:rPr>
          <w:rFonts w:ascii="Aptos" w:hAnsi="Aptos" w:cs="Calibri"/>
          <w:sz w:val="20"/>
          <w:szCs w:val="20"/>
        </w:rPr>
        <w:t>Algunos hoteles cobran un resort fee que el pasajero deberá pagar en destino.</w:t>
      </w:r>
      <w:r w:rsidRPr="006A55EF">
        <w:rPr>
          <w:rFonts w:ascii="Aptos" w:hAnsi="Aptos" w:cs="Calibri"/>
          <w:sz w:val="20"/>
          <w:szCs w:val="20"/>
        </w:rPr>
        <w:br/>
        <w:t>El Horario estándar del Check in 15:00hrs y el Check out 11:00hrs.</w:t>
      </w:r>
    </w:p>
    <w:p w:rsidR="003F2D44" w:rsidRPr="006A55EF" w:rsidRDefault="003F2D44" w:rsidP="006A55EF">
      <w:pPr>
        <w:pStyle w:val="Prrafodelista"/>
        <w:numPr>
          <w:ilvl w:val="0"/>
          <w:numId w:val="2"/>
        </w:numPr>
        <w:tabs>
          <w:tab w:val="left" w:pos="851"/>
        </w:tabs>
        <w:spacing w:after="160" w:line="259" w:lineRule="auto"/>
        <w:ind w:left="567"/>
        <w:jc w:val="both"/>
        <w:rPr>
          <w:rFonts w:ascii="Aptos" w:hAnsi="Aptos" w:cs="Calibri"/>
          <w:sz w:val="20"/>
          <w:szCs w:val="20"/>
        </w:rPr>
      </w:pPr>
      <w:r w:rsidRPr="006A55EF">
        <w:rPr>
          <w:rFonts w:ascii="Aptos" w:hAnsi="Aptos" w:cs="Calibri"/>
          <w:sz w:val="20"/>
          <w:szCs w:val="20"/>
        </w:rPr>
        <w:t>Los traslados están considerados en horario diurno y para un mínimo de dos personas, en horario nocturno (22hrs-06hrs) y/o viajando un solo pasajero se deberá pagar un suplemento.</w:t>
      </w:r>
    </w:p>
    <w:p w:rsidR="003F2D44" w:rsidRPr="006A55EF" w:rsidRDefault="003F2D44" w:rsidP="006A55EF">
      <w:pPr>
        <w:pStyle w:val="Prrafodelista"/>
        <w:numPr>
          <w:ilvl w:val="0"/>
          <w:numId w:val="2"/>
        </w:numPr>
        <w:tabs>
          <w:tab w:val="left" w:pos="851"/>
        </w:tabs>
        <w:spacing w:after="160" w:line="259" w:lineRule="auto"/>
        <w:ind w:left="567"/>
        <w:jc w:val="both"/>
        <w:rPr>
          <w:rFonts w:ascii="Aptos" w:hAnsi="Aptos" w:cs="Calibri"/>
          <w:sz w:val="20"/>
          <w:szCs w:val="20"/>
        </w:rPr>
      </w:pPr>
      <w:r w:rsidRPr="006A55EF">
        <w:rPr>
          <w:rFonts w:ascii="Aptos" w:hAnsi="Aptos" w:cs="Calibri"/>
          <w:sz w:val="20"/>
          <w:szCs w:val="20"/>
        </w:rPr>
        <w:t>El orden de las visitas varía dependiendo del día de llegada, siempre otorgándose los servicios mencionados en el itinerario.</w:t>
      </w:r>
    </w:p>
    <w:p w:rsidR="003F2D44" w:rsidRPr="006A55EF" w:rsidRDefault="003F2D44" w:rsidP="006A55EF">
      <w:pPr>
        <w:pStyle w:val="Prrafodelista"/>
        <w:numPr>
          <w:ilvl w:val="0"/>
          <w:numId w:val="2"/>
        </w:numPr>
        <w:tabs>
          <w:tab w:val="left" w:pos="851"/>
        </w:tabs>
        <w:spacing w:after="160" w:line="259" w:lineRule="auto"/>
        <w:ind w:left="567"/>
        <w:jc w:val="both"/>
        <w:rPr>
          <w:rFonts w:ascii="Aptos" w:hAnsi="Aptos" w:cs="Calibri"/>
          <w:sz w:val="20"/>
          <w:szCs w:val="20"/>
        </w:rPr>
      </w:pPr>
      <w:r w:rsidRPr="006A55EF">
        <w:rPr>
          <w:rFonts w:ascii="Aptos" w:hAnsi="Aptos" w:cs="Calibri"/>
          <w:sz w:val="20"/>
          <w:szCs w:val="20"/>
        </w:rPr>
        <w:t>Cuando la llegada al aeropuerto sea después de las 9 de la noche</w:t>
      </w:r>
      <w:r w:rsidR="00E64167" w:rsidRPr="006A55EF">
        <w:rPr>
          <w:rFonts w:ascii="Aptos" w:hAnsi="Aptos" w:cs="Calibri"/>
          <w:sz w:val="20"/>
          <w:szCs w:val="20"/>
        </w:rPr>
        <w:t xml:space="preserve"> en Jordania</w:t>
      </w:r>
      <w:r w:rsidRPr="006A55EF">
        <w:rPr>
          <w:rFonts w:ascii="Aptos" w:hAnsi="Aptos" w:cs="Calibri"/>
          <w:sz w:val="20"/>
          <w:szCs w:val="20"/>
        </w:rPr>
        <w:t>, la cena no estará incluida a menos de que soliciten cena fría.</w:t>
      </w:r>
    </w:p>
    <w:p w:rsidR="003F2D44" w:rsidRPr="006A55EF" w:rsidRDefault="003F2D44" w:rsidP="006A55EF">
      <w:pPr>
        <w:pStyle w:val="Prrafodelista"/>
        <w:numPr>
          <w:ilvl w:val="0"/>
          <w:numId w:val="2"/>
        </w:numPr>
        <w:tabs>
          <w:tab w:val="left" w:pos="851"/>
        </w:tabs>
        <w:spacing w:after="160" w:line="259" w:lineRule="auto"/>
        <w:ind w:left="567"/>
        <w:jc w:val="both"/>
        <w:rPr>
          <w:rFonts w:ascii="Aptos" w:hAnsi="Aptos" w:cs="Calibri"/>
          <w:sz w:val="20"/>
          <w:szCs w:val="20"/>
        </w:rPr>
      </w:pPr>
      <w:r w:rsidRPr="006A55EF">
        <w:rPr>
          <w:rFonts w:ascii="Aptos" w:hAnsi="Aptos" w:cs="Calibri"/>
          <w:sz w:val="20"/>
          <w:szCs w:val="20"/>
        </w:rPr>
        <w:t>Consultar suplementos en año nuevo y días festivos musulmanes.</w:t>
      </w:r>
    </w:p>
    <w:p w:rsidR="003F2D44" w:rsidRPr="006A55EF" w:rsidRDefault="003F2D44" w:rsidP="006A55EF">
      <w:pPr>
        <w:pStyle w:val="Prrafodelista"/>
        <w:numPr>
          <w:ilvl w:val="0"/>
          <w:numId w:val="2"/>
        </w:numPr>
        <w:tabs>
          <w:tab w:val="left" w:pos="851"/>
        </w:tabs>
        <w:spacing w:after="160" w:line="259" w:lineRule="auto"/>
        <w:ind w:left="567"/>
        <w:jc w:val="both"/>
        <w:rPr>
          <w:rFonts w:ascii="Aptos" w:hAnsi="Aptos" w:cs="Calibri"/>
          <w:sz w:val="20"/>
          <w:szCs w:val="20"/>
        </w:rPr>
      </w:pPr>
      <w:r w:rsidRPr="006A55EF">
        <w:rPr>
          <w:rFonts w:ascii="Aptos" w:hAnsi="Aptos" w:cs="Calibri"/>
          <w:sz w:val="20"/>
          <w:szCs w:val="20"/>
        </w:rPr>
        <w:t xml:space="preserve">El crucero de 3 noches opera martes y viernes, dependiendo de la fecha de llegada será el orden de los servicios. </w:t>
      </w:r>
    </w:p>
    <w:p w:rsidR="003F2D44" w:rsidRPr="006A55EF" w:rsidRDefault="003F2D44" w:rsidP="006A55EF">
      <w:pPr>
        <w:pStyle w:val="Prrafodelista"/>
        <w:numPr>
          <w:ilvl w:val="0"/>
          <w:numId w:val="2"/>
        </w:numPr>
        <w:tabs>
          <w:tab w:val="left" w:pos="851"/>
        </w:tabs>
        <w:spacing w:after="160" w:line="259" w:lineRule="auto"/>
        <w:ind w:left="567"/>
        <w:jc w:val="both"/>
        <w:rPr>
          <w:rFonts w:ascii="Aptos" w:hAnsi="Aptos" w:cs="Calibri"/>
          <w:sz w:val="20"/>
          <w:szCs w:val="20"/>
        </w:rPr>
      </w:pPr>
      <w:r w:rsidRPr="006A55EF">
        <w:rPr>
          <w:rFonts w:ascii="Aptos" w:hAnsi="Aptos" w:cs="Calibri"/>
          <w:sz w:val="20"/>
          <w:szCs w:val="20"/>
        </w:rPr>
        <w:t xml:space="preserve">Las propinas no están incluidas y por cuestión cultural se deberán pagar a la llegada al Cairo, no son obligatorias, costo aproximado $60 </w:t>
      </w:r>
      <w:proofErr w:type="spellStart"/>
      <w:r w:rsidRPr="006A55EF">
        <w:rPr>
          <w:rFonts w:ascii="Aptos" w:hAnsi="Aptos" w:cs="Calibri"/>
          <w:sz w:val="20"/>
          <w:szCs w:val="20"/>
        </w:rPr>
        <w:t>usd</w:t>
      </w:r>
      <w:proofErr w:type="spellEnd"/>
      <w:r w:rsidRPr="006A55EF">
        <w:rPr>
          <w:rFonts w:ascii="Aptos" w:hAnsi="Aptos" w:cs="Calibri"/>
          <w:sz w:val="20"/>
          <w:szCs w:val="20"/>
        </w:rPr>
        <w:t xml:space="preserve"> por persona para todo el circuito y el crucero.</w:t>
      </w:r>
    </w:p>
    <w:p w:rsidR="003F2D44" w:rsidRPr="006A55EF" w:rsidRDefault="003F2D44" w:rsidP="003F2D44">
      <w:pPr>
        <w:pStyle w:val="Prrafodelista"/>
        <w:tabs>
          <w:tab w:val="left" w:pos="851"/>
        </w:tabs>
        <w:spacing w:after="160" w:line="259" w:lineRule="auto"/>
        <w:jc w:val="both"/>
        <w:rPr>
          <w:rFonts w:ascii="Aptos" w:hAnsi="Aptos" w:cs="Calibri"/>
          <w:sz w:val="20"/>
          <w:szCs w:val="20"/>
        </w:rPr>
      </w:pPr>
    </w:p>
    <w:p w:rsidR="00982959" w:rsidRPr="006A55EF" w:rsidRDefault="00982959" w:rsidP="0069776F">
      <w:pPr>
        <w:rPr>
          <w:rFonts w:ascii="Aptos" w:hAnsi="Aptos" w:cs="Calibri"/>
          <w:sz w:val="20"/>
          <w:szCs w:val="20"/>
        </w:rPr>
      </w:pPr>
    </w:p>
    <w:sectPr w:rsidR="00982959" w:rsidRPr="006A55EF" w:rsidSect="006A55EF">
      <w:headerReference w:type="even" r:id="rId7"/>
      <w:headerReference w:type="default" r:id="rId8"/>
      <w:footerReference w:type="even" r:id="rId9"/>
      <w:footerReference w:type="default" r:id="rId10"/>
      <w:headerReference w:type="first" r:id="rId11"/>
      <w:footerReference w:type="first" r:id="rId12"/>
      <w:pgSz w:w="12240" w:h="15840"/>
      <w:pgMar w:top="4395"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2814" w:rsidRDefault="00812814" w:rsidP="00F249CA">
      <w:r>
        <w:separator/>
      </w:r>
    </w:p>
  </w:endnote>
  <w:endnote w:type="continuationSeparator" w:id="0">
    <w:p w:rsidR="00812814" w:rsidRDefault="0081281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2814" w:rsidRDefault="00812814" w:rsidP="00F249CA">
      <w:r>
        <w:separator/>
      </w:r>
    </w:p>
  </w:footnote>
  <w:footnote w:type="continuationSeparator" w:id="0">
    <w:p w:rsidR="00812814" w:rsidRDefault="0081281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14835735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 w:numId="3" w16cid:durableId="146068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1C3"/>
    <w:rsid w:val="000B7A8C"/>
    <w:rsid w:val="00104233"/>
    <w:rsid w:val="00125CD0"/>
    <w:rsid w:val="0016559C"/>
    <w:rsid w:val="001827C9"/>
    <w:rsid w:val="001B5A4B"/>
    <w:rsid w:val="001D2735"/>
    <w:rsid w:val="00277295"/>
    <w:rsid w:val="002A0299"/>
    <w:rsid w:val="002A7020"/>
    <w:rsid w:val="002C037B"/>
    <w:rsid w:val="002D3BD9"/>
    <w:rsid w:val="002E0116"/>
    <w:rsid w:val="0032250B"/>
    <w:rsid w:val="00377520"/>
    <w:rsid w:val="003B7EA6"/>
    <w:rsid w:val="003C0F9E"/>
    <w:rsid w:val="003F2D44"/>
    <w:rsid w:val="0043614D"/>
    <w:rsid w:val="00460487"/>
    <w:rsid w:val="005130DC"/>
    <w:rsid w:val="005E1DBF"/>
    <w:rsid w:val="006265AE"/>
    <w:rsid w:val="006345DC"/>
    <w:rsid w:val="0064526A"/>
    <w:rsid w:val="00656896"/>
    <w:rsid w:val="0067751C"/>
    <w:rsid w:val="00687EE5"/>
    <w:rsid w:val="0069776F"/>
    <w:rsid w:val="006A55EF"/>
    <w:rsid w:val="00720026"/>
    <w:rsid w:val="00764720"/>
    <w:rsid w:val="00812814"/>
    <w:rsid w:val="008A668C"/>
    <w:rsid w:val="008C65E0"/>
    <w:rsid w:val="008E68D6"/>
    <w:rsid w:val="00982959"/>
    <w:rsid w:val="009B0106"/>
    <w:rsid w:val="009C009B"/>
    <w:rsid w:val="009D6B33"/>
    <w:rsid w:val="00A217E2"/>
    <w:rsid w:val="00A527B7"/>
    <w:rsid w:val="00A77CD0"/>
    <w:rsid w:val="00AA2C61"/>
    <w:rsid w:val="00AA728B"/>
    <w:rsid w:val="00AB3CBA"/>
    <w:rsid w:val="00AC7D4C"/>
    <w:rsid w:val="00B43F0E"/>
    <w:rsid w:val="00B830CD"/>
    <w:rsid w:val="00B90A9B"/>
    <w:rsid w:val="00B91D71"/>
    <w:rsid w:val="00BA11D4"/>
    <w:rsid w:val="00C60669"/>
    <w:rsid w:val="00D86B69"/>
    <w:rsid w:val="00D934ED"/>
    <w:rsid w:val="00DD136E"/>
    <w:rsid w:val="00DF52FE"/>
    <w:rsid w:val="00E55147"/>
    <w:rsid w:val="00E64167"/>
    <w:rsid w:val="00E90AE4"/>
    <w:rsid w:val="00E93BA8"/>
    <w:rsid w:val="00EB39A1"/>
    <w:rsid w:val="00EE3064"/>
    <w:rsid w:val="00F249CA"/>
    <w:rsid w:val="00F95357"/>
    <w:rsid w:val="00FA5FDC"/>
    <w:rsid w:val="00FB1D8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213521">
      <w:bodyDiv w:val="1"/>
      <w:marLeft w:val="0"/>
      <w:marRight w:val="0"/>
      <w:marTop w:val="0"/>
      <w:marBottom w:val="0"/>
      <w:divBdr>
        <w:top w:val="none" w:sz="0" w:space="0" w:color="auto"/>
        <w:left w:val="none" w:sz="0" w:space="0" w:color="auto"/>
        <w:bottom w:val="none" w:sz="0" w:space="0" w:color="auto"/>
        <w:right w:val="none" w:sz="0" w:space="0" w:color="auto"/>
      </w:divBdr>
    </w:div>
    <w:div w:id="483204192">
      <w:bodyDiv w:val="1"/>
      <w:marLeft w:val="0"/>
      <w:marRight w:val="0"/>
      <w:marTop w:val="0"/>
      <w:marBottom w:val="0"/>
      <w:divBdr>
        <w:top w:val="none" w:sz="0" w:space="0" w:color="auto"/>
        <w:left w:val="none" w:sz="0" w:space="0" w:color="auto"/>
        <w:bottom w:val="none" w:sz="0" w:space="0" w:color="auto"/>
        <w:right w:val="none" w:sz="0" w:space="0" w:color="auto"/>
      </w:divBdr>
    </w:div>
    <w:div w:id="525025903">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213490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1711</Words>
  <Characters>9413</Characters>
  <Application>Microsoft Office Word</Application>
  <DocSecurity>0</DocSecurity>
  <Lines>78</Lines>
  <Paragraphs>22</Paragraphs>
  <ScaleCrop>false</ScaleCrop>
  <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2026-02-16T19:52:00Z</dcterms:created>
  <dcterms:modified xsi:type="dcterms:W3CDTF">2026-02-16T19:52:00Z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ebb62934-990d-4a97-8785-20ca2dee7c93</vt:lpwstr>
  </property>
</Properties>
</file>