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851F5" w:rsidRPr="00883B24" w:rsidRDefault="009A41B4" w:rsidP="009A41B4">
      <w:pPr>
        <w:jc w:val="center"/>
        <w:rPr>
          <w:b/>
          <w:sz w:val="72"/>
          <w:szCs w:val="72"/>
          <w:lang w:val="es-ES"/>
        </w:rPr>
      </w:pPr>
      <w:r>
        <w:rPr>
          <w:b/>
          <w:sz w:val="72"/>
          <w:szCs w:val="72"/>
          <w:lang w:val="es-ES"/>
        </w:rPr>
        <w:t xml:space="preserve">Europa Central </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F27935" w:rsidRDefault="00F27935" w:rsidP="00A851F5">
      <w:pPr>
        <w:jc w:val="both"/>
        <w:rPr>
          <w:sz w:val="20"/>
          <w:szCs w:val="20"/>
        </w:rPr>
      </w:pPr>
    </w:p>
    <w:p w:rsidR="00F27935" w:rsidRDefault="00F27935"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Pr="0057032B">
        <w:rPr>
          <w:rFonts w:cstheme="minorHAnsi"/>
          <w:b/>
          <w:sz w:val="20"/>
          <w:szCs w:val="20"/>
          <w:lang w:val="es-ES"/>
        </w:rPr>
        <w:t>Berlín</w:t>
      </w:r>
    </w:p>
    <w:p w:rsidR="0057032B" w:rsidRPr="0057032B" w:rsidRDefault="0057032B" w:rsidP="0057032B">
      <w:pPr>
        <w:jc w:val="both"/>
        <w:rPr>
          <w:rFonts w:cstheme="minorHAnsi"/>
          <w:b/>
          <w:sz w:val="20"/>
          <w:szCs w:val="20"/>
          <w:lang w:val="es-ES"/>
        </w:rPr>
      </w:pPr>
      <w:r w:rsidRPr="0057032B">
        <w:rPr>
          <w:rFonts w:cstheme="minorHAnsi"/>
          <w:bCs/>
          <w:sz w:val="20"/>
          <w:szCs w:val="20"/>
          <w:lang w:val="es-ES"/>
        </w:rPr>
        <w:t>Llegada al aeropuerto. Recepción y traslado al hotel (la mayoría de los hoteles en Europa solo aceptan la entrada después de las 2 pm). Tiempo libre.</w:t>
      </w:r>
      <w:r w:rsidR="00D348DF">
        <w:rPr>
          <w:rFonts w:cstheme="minorHAnsi"/>
          <w:bCs/>
          <w:sz w:val="20"/>
          <w:szCs w:val="20"/>
          <w:lang w:val="es-ES"/>
        </w:rPr>
        <w:t xml:space="preserve"> </w:t>
      </w:r>
      <w:r w:rsidR="00D348DF" w:rsidRPr="00D348DF">
        <w:rPr>
          <w:rFonts w:cstheme="minorHAnsi"/>
          <w:b/>
          <w:sz w:val="20"/>
          <w:szCs w:val="20"/>
          <w:lang w:val="es-ES"/>
        </w:rPr>
        <w:t xml:space="preserve">Alojamiento.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Pr="0057032B">
        <w:rPr>
          <w:rFonts w:cstheme="minorHAnsi"/>
          <w:b/>
          <w:sz w:val="20"/>
          <w:szCs w:val="20"/>
          <w:lang w:val="es-ES"/>
        </w:rPr>
        <w:t xml:space="preserve">Berlín </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D348DF" w:rsidRPr="00D348DF">
        <w:rPr>
          <w:rFonts w:cstheme="minorHAnsi"/>
          <w:sz w:val="20"/>
          <w:szCs w:val="20"/>
          <w:lang w:val="es-ES"/>
        </w:rPr>
        <w:t>V</w:t>
      </w:r>
      <w:r w:rsidRPr="0057032B">
        <w:rPr>
          <w:rFonts w:cstheme="minorHAnsi"/>
          <w:sz w:val="20"/>
          <w:szCs w:val="20"/>
          <w:lang w:val="es-ES"/>
        </w:rPr>
        <w:t xml:space="preserve">isita de la ciudad, destacando: </w:t>
      </w:r>
      <w:proofErr w:type="spellStart"/>
      <w:r w:rsidRPr="0057032B">
        <w:rPr>
          <w:rFonts w:cstheme="minorHAnsi"/>
          <w:sz w:val="20"/>
          <w:szCs w:val="20"/>
          <w:lang w:val="es-ES"/>
        </w:rPr>
        <w:t>Alexanderplatz</w:t>
      </w:r>
      <w:proofErr w:type="spellEnd"/>
      <w:r w:rsidRPr="0057032B">
        <w:rPr>
          <w:rFonts w:cstheme="minorHAnsi"/>
          <w:sz w:val="20"/>
          <w:szCs w:val="20"/>
          <w:lang w:val="es-ES"/>
        </w:rPr>
        <w:t xml:space="preserve"> (corazón de la antigua Berlín de Leste), el famoso Muro de Berlín (construido por los alemanes del este, que separaba no sólo a las dos ciudades, sino todo un sistema económico y político), el Reichstag (actual parlamento alemán recién restaurado), la Catedral protestante y católica, la Isla de los Museos, la Avenida </w:t>
      </w:r>
      <w:proofErr w:type="spellStart"/>
      <w:r w:rsidRPr="0057032B">
        <w:rPr>
          <w:rFonts w:cstheme="minorHAnsi"/>
          <w:sz w:val="20"/>
          <w:szCs w:val="20"/>
          <w:lang w:val="es-ES"/>
        </w:rPr>
        <w:t>Unter</w:t>
      </w:r>
      <w:proofErr w:type="spellEnd"/>
      <w:r w:rsidRPr="0057032B">
        <w:rPr>
          <w:rFonts w:cstheme="minorHAnsi"/>
          <w:sz w:val="20"/>
          <w:szCs w:val="20"/>
          <w:lang w:val="es-ES"/>
        </w:rPr>
        <w:t xml:space="preserve"> den Linden, la Universidad Humboldt, el Teatro de la Ópera, las Puertas de </w:t>
      </w:r>
      <w:proofErr w:type="spellStart"/>
      <w:r w:rsidRPr="0057032B">
        <w:rPr>
          <w:rFonts w:cstheme="minorHAnsi"/>
          <w:sz w:val="20"/>
          <w:szCs w:val="20"/>
          <w:lang w:val="es-ES"/>
        </w:rPr>
        <w:t>Brandenburgo</w:t>
      </w:r>
      <w:proofErr w:type="spellEnd"/>
      <w:r w:rsidRPr="0057032B">
        <w:rPr>
          <w:rFonts w:cstheme="minorHAnsi"/>
          <w:sz w:val="20"/>
          <w:szCs w:val="20"/>
          <w:lang w:val="es-ES"/>
        </w:rPr>
        <w:t xml:space="preserve"> (arco triunfal erigido en el siglo XVIII) y el </w:t>
      </w:r>
      <w:proofErr w:type="spellStart"/>
      <w:r w:rsidRPr="0057032B">
        <w:rPr>
          <w:rFonts w:cstheme="minorHAnsi"/>
          <w:sz w:val="20"/>
          <w:szCs w:val="20"/>
          <w:lang w:val="es-ES"/>
        </w:rPr>
        <w:t>Kurfürstendamm</w:t>
      </w:r>
      <w:proofErr w:type="spellEnd"/>
      <w:r w:rsidRPr="0057032B">
        <w:rPr>
          <w:rFonts w:cstheme="minorHAnsi"/>
          <w:sz w:val="20"/>
          <w:szCs w:val="20"/>
          <w:lang w:val="es-ES"/>
        </w:rPr>
        <w:t>, centro comercial y de ocio de la ciudad. Tarde libre para actividades o visitas de gusto personal. Posibilidad de participar en excursiones opcionales.</w:t>
      </w:r>
      <w:r w:rsidR="00D348DF">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 xml:space="preserve">. </w:t>
      </w:r>
      <w:r w:rsidRPr="0057032B">
        <w:rPr>
          <w:rFonts w:cstheme="minorHAnsi"/>
          <w:b/>
          <w:sz w:val="20"/>
          <w:szCs w:val="20"/>
          <w:lang w:val="es-ES"/>
        </w:rPr>
        <w:t xml:space="preserve">Berlín </w:t>
      </w:r>
      <w:r w:rsidR="00D348DF">
        <w:rPr>
          <w:rFonts w:cstheme="minorHAnsi"/>
          <w:b/>
          <w:sz w:val="20"/>
          <w:szCs w:val="20"/>
          <w:lang w:val="es-ES"/>
        </w:rPr>
        <w:t>-</w:t>
      </w:r>
      <w:r w:rsidRPr="0057032B">
        <w:rPr>
          <w:rFonts w:cstheme="minorHAnsi"/>
          <w:b/>
          <w:sz w:val="20"/>
          <w:szCs w:val="20"/>
          <w:lang w:val="es-ES"/>
        </w:rPr>
        <w:t xml:space="preserve"> Dresde </w:t>
      </w:r>
      <w:r w:rsidR="00D348DF">
        <w:rPr>
          <w:rFonts w:cstheme="minorHAnsi"/>
          <w:b/>
          <w:sz w:val="20"/>
          <w:szCs w:val="20"/>
          <w:lang w:val="es-ES"/>
        </w:rPr>
        <w:t>-</w:t>
      </w:r>
      <w:r w:rsidRPr="0057032B">
        <w:rPr>
          <w:rFonts w:cstheme="minorHAnsi"/>
          <w:b/>
          <w:sz w:val="20"/>
          <w:szCs w:val="20"/>
          <w:lang w:val="es-ES"/>
        </w:rPr>
        <w:t xml:space="preserve"> Praga</w:t>
      </w:r>
    </w:p>
    <w:p w:rsidR="0057032B" w:rsidRPr="0057032B" w:rsidRDefault="0057032B" w:rsidP="0057032B">
      <w:pPr>
        <w:jc w:val="both"/>
        <w:rPr>
          <w:rFonts w:cstheme="minorHAnsi"/>
          <w:b/>
          <w:sz w:val="20"/>
          <w:szCs w:val="20"/>
          <w:lang w:val="es-ES"/>
        </w:rPr>
      </w:pPr>
      <w:r w:rsidRPr="0057032B">
        <w:rPr>
          <w:rFonts w:cstheme="minorHAnsi"/>
          <w:b/>
          <w:bCs/>
          <w:sz w:val="20"/>
          <w:szCs w:val="20"/>
          <w:lang w:val="es-ES"/>
        </w:rPr>
        <w:t>Desayun</w:t>
      </w:r>
      <w:r w:rsidR="00D348DF" w:rsidRPr="00D348DF">
        <w:rPr>
          <w:rFonts w:cstheme="minorHAnsi"/>
          <w:b/>
          <w:bCs/>
          <w:sz w:val="20"/>
          <w:szCs w:val="20"/>
          <w:lang w:val="es-ES"/>
        </w:rPr>
        <w:t>o.</w:t>
      </w:r>
      <w:r w:rsidRPr="0057032B">
        <w:rPr>
          <w:rFonts w:cstheme="minorHAnsi"/>
          <w:sz w:val="20"/>
          <w:szCs w:val="20"/>
          <w:lang w:val="es-ES"/>
        </w:rPr>
        <w:t xml:space="preserve"> </w:t>
      </w:r>
      <w:r w:rsidR="00D348DF">
        <w:rPr>
          <w:rFonts w:cstheme="minorHAnsi"/>
          <w:sz w:val="20"/>
          <w:szCs w:val="20"/>
          <w:lang w:val="es-ES"/>
        </w:rPr>
        <w:t>V</w:t>
      </w:r>
      <w:r w:rsidRPr="0057032B">
        <w:rPr>
          <w:rFonts w:cstheme="minorHAnsi"/>
          <w:sz w:val="20"/>
          <w:szCs w:val="20"/>
          <w:lang w:val="es-ES"/>
        </w:rPr>
        <w:t xml:space="preserve">iaje hasta Dresde, capital de la región de Sajonia, famosa por sus palacios y la porcelana de Meissen. Tiempo libre para admirar los jardines del magnífico Palacio </w:t>
      </w:r>
      <w:proofErr w:type="spellStart"/>
      <w:r w:rsidRPr="0057032B">
        <w:rPr>
          <w:rFonts w:cstheme="minorHAnsi"/>
          <w:sz w:val="20"/>
          <w:szCs w:val="20"/>
          <w:lang w:val="es-ES"/>
        </w:rPr>
        <w:t>Zwinger</w:t>
      </w:r>
      <w:proofErr w:type="spellEnd"/>
      <w:r w:rsidRPr="0057032B">
        <w:rPr>
          <w:rFonts w:cstheme="minorHAnsi"/>
          <w:sz w:val="20"/>
          <w:szCs w:val="20"/>
          <w:lang w:val="es-ES"/>
        </w:rPr>
        <w:t xml:space="preserve"> y el famoso mosaico del "Cortejo de los Príncipes". Continuación hacia Praga, la capital de Republica Checa.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Pr="0057032B">
        <w:rPr>
          <w:rFonts w:cstheme="minorHAnsi"/>
          <w:b/>
          <w:sz w:val="20"/>
          <w:szCs w:val="20"/>
          <w:lang w:val="es-ES"/>
        </w:rPr>
        <w:t>Praga</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Desayuno</w:t>
      </w:r>
      <w:r w:rsidR="00372BDB" w:rsidRPr="00372BDB">
        <w:rPr>
          <w:rFonts w:cstheme="minorHAnsi"/>
          <w:b/>
          <w:bCs/>
          <w:sz w:val="20"/>
          <w:szCs w:val="20"/>
          <w:lang w:val="es-ES"/>
        </w:rPr>
        <w:t>.</w:t>
      </w:r>
      <w:r w:rsidR="00372BDB">
        <w:rPr>
          <w:rFonts w:cstheme="minorHAnsi"/>
          <w:sz w:val="20"/>
          <w:szCs w:val="20"/>
          <w:lang w:val="es-ES"/>
        </w:rPr>
        <w:t xml:space="preserve"> V</w:t>
      </w:r>
      <w:r w:rsidRPr="0057032B">
        <w:rPr>
          <w:rFonts w:cstheme="minorHAnsi"/>
          <w:sz w:val="20"/>
          <w:szCs w:val="20"/>
          <w:lang w:val="es-ES"/>
        </w:rPr>
        <w:t>isita de esta bella ciudad, conocida como la "Ciudad de las Cien Torres". Durante el paseo a pie visitaremos la célebre Iglesia del Niño Jesús de Praga (con su pequeña imagen milagrosa), atravesaremos el Puente Carlos (la más famosa de todos los puentes de la ciudad, construida en 1357 y embellecido con estatuas del siglo XVIII y XIX), y conoceremos la Plaza de la Ciudad Vieja y el Ayuntamiento (con su reloj astronómico de 1410). Tarde libre para actividades o visitas de gusto personal. Posibilidad de participar en excursiones opcionales.</w:t>
      </w:r>
      <w:r w:rsidR="00372BDB">
        <w:rPr>
          <w:rFonts w:cstheme="minorHAnsi"/>
          <w:sz w:val="20"/>
          <w:szCs w:val="20"/>
          <w:lang w:val="es-ES"/>
        </w:rPr>
        <w:t xml:space="preserve"> </w:t>
      </w:r>
      <w:r w:rsidR="00372BDB" w:rsidRPr="00372BDB">
        <w:rPr>
          <w:rFonts w:cstheme="minorHAnsi"/>
          <w:b/>
          <w:bCs/>
          <w:sz w:val="20"/>
          <w:szCs w:val="20"/>
          <w:lang w:val="es-ES"/>
        </w:rPr>
        <w:t>Alojamiento.</w:t>
      </w:r>
      <w:r w:rsidR="00372BDB">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5</w:t>
      </w:r>
      <w:r w:rsidR="000C128F">
        <w:rPr>
          <w:rFonts w:cstheme="minorHAnsi"/>
          <w:b/>
          <w:sz w:val="20"/>
          <w:szCs w:val="20"/>
          <w:lang w:val="es-ES"/>
        </w:rPr>
        <w:t xml:space="preserve">. </w:t>
      </w:r>
      <w:r w:rsidRPr="0057032B">
        <w:rPr>
          <w:rFonts w:cstheme="minorHAnsi"/>
          <w:b/>
          <w:sz w:val="20"/>
          <w:szCs w:val="20"/>
          <w:lang w:val="es-ES"/>
        </w:rPr>
        <w:t xml:space="preserve"> Praga </w:t>
      </w:r>
      <w:r w:rsidR="000C128F">
        <w:rPr>
          <w:rFonts w:cstheme="minorHAnsi"/>
          <w:b/>
          <w:sz w:val="20"/>
          <w:szCs w:val="20"/>
          <w:lang w:val="es-ES"/>
        </w:rPr>
        <w:t xml:space="preserve">- </w:t>
      </w:r>
      <w:r w:rsidRPr="0057032B">
        <w:rPr>
          <w:rFonts w:cstheme="minorHAnsi"/>
          <w:b/>
          <w:sz w:val="20"/>
          <w:szCs w:val="20"/>
          <w:lang w:val="es-ES"/>
        </w:rPr>
        <w:t xml:space="preserve">Budapest </w:t>
      </w:r>
    </w:p>
    <w:p w:rsidR="0057032B" w:rsidRPr="0057032B" w:rsidRDefault="000C128F" w:rsidP="0057032B">
      <w:pPr>
        <w:jc w:val="both"/>
        <w:rPr>
          <w:rFonts w:cstheme="minorHAnsi"/>
          <w:bCs/>
          <w:sz w:val="20"/>
          <w:szCs w:val="20"/>
          <w:lang w:val="es-ES"/>
        </w:rPr>
      </w:pPr>
      <w:r w:rsidRPr="000C128F">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Continuación del viaje a Hungría. Llegada a Budapest por la tarde, la “perla del Danubio”. Tiempo libre. Consulte los tours opcionales del día.</w:t>
      </w:r>
      <w:r w:rsidRPr="000C128F">
        <w:rPr>
          <w:rFonts w:cstheme="minorHAnsi"/>
          <w:b/>
          <w:sz w:val="20"/>
          <w:szCs w:val="20"/>
          <w:lang w:val="es-ES"/>
        </w:rPr>
        <w:t xml:space="preserve"> Alojamiento</w:t>
      </w:r>
      <w:r w:rsidR="00C12E81">
        <w:rPr>
          <w:rFonts w:cstheme="minorHAnsi"/>
          <w:b/>
          <w:sz w:val="20"/>
          <w:szCs w:val="20"/>
          <w:lang w:val="es-ES"/>
        </w:rPr>
        <w:t>.</w:t>
      </w:r>
      <w:r>
        <w:rPr>
          <w:rFonts w:cstheme="minorHAnsi"/>
          <w:bCs/>
          <w:sz w:val="20"/>
          <w:szCs w:val="20"/>
          <w:lang w:val="es-ES"/>
        </w:rPr>
        <w:t xml:space="preserve"> </w:t>
      </w:r>
    </w:p>
    <w:p w:rsidR="0057032B" w:rsidRPr="0057032B" w:rsidRDefault="0057032B"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6</w:t>
      </w:r>
      <w:r w:rsidR="00C12E81">
        <w:rPr>
          <w:rFonts w:cstheme="minorHAnsi"/>
          <w:b/>
          <w:sz w:val="20"/>
          <w:szCs w:val="20"/>
          <w:lang w:val="es-ES"/>
        </w:rPr>
        <w:t xml:space="preserve">. </w:t>
      </w:r>
      <w:r w:rsidRPr="0057032B">
        <w:rPr>
          <w:rFonts w:cstheme="minorHAnsi"/>
          <w:b/>
          <w:sz w:val="20"/>
          <w:szCs w:val="20"/>
          <w:lang w:val="es-ES"/>
        </w:rPr>
        <w:t>Budapest</w:t>
      </w:r>
    </w:p>
    <w:p w:rsidR="0057032B" w:rsidRPr="0057032B" w:rsidRDefault="00C12E81" w:rsidP="0057032B">
      <w:pPr>
        <w:jc w:val="both"/>
        <w:rPr>
          <w:rFonts w:cstheme="minorHAnsi"/>
          <w:bCs/>
          <w:sz w:val="20"/>
          <w:szCs w:val="20"/>
          <w:lang w:val="es-ES"/>
        </w:rPr>
      </w:pPr>
      <w:r w:rsidRPr="00C12E81">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Visita panorámica de la capital húngara, formada por dos antiguas ciudades separadas por el río Danubio: Buda y Pest. Enormes puentes unen las orillas, uniendo Buda, la antigua sede real y la zona residencial más elegante, y Pest, el corazón económico y comercial de la ciudad. Durante nuestro recorrido visitaremos los puntos de mayor interés turístico: Plaza de los Héroes, el Parlamento, la Ópera, la Sinagoga y la Catedral de San Esteban. Tarde libre para visitas personales. Consulte los tours opcionales del día.</w:t>
      </w:r>
      <w:r>
        <w:rPr>
          <w:rFonts w:cstheme="minorHAnsi"/>
          <w:bCs/>
          <w:sz w:val="20"/>
          <w:szCs w:val="20"/>
          <w:lang w:val="es-ES"/>
        </w:rPr>
        <w:t xml:space="preserve"> </w:t>
      </w:r>
      <w:r w:rsidRPr="000C128F">
        <w:rPr>
          <w:rFonts w:cstheme="minorHAnsi"/>
          <w:b/>
          <w:sz w:val="20"/>
          <w:szCs w:val="20"/>
          <w:lang w:val="es-ES"/>
        </w:rPr>
        <w:t>Alojamiento</w:t>
      </w:r>
      <w:r>
        <w:rPr>
          <w:rFonts w:cstheme="minorHAnsi"/>
          <w:b/>
          <w:sz w:val="20"/>
          <w:szCs w:val="20"/>
          <w:lang w:val="es-ES"/>
        </w:rPr>
        <w:t>.</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7</w:t>
      </w:r>
      <w:r w:rsidR="00000B4B">
        <w:rPr>
          <w:rFonts w:cstheme="minorHAnsi"/>
          <w:b/>
          <w:sz w:val="20"/>
          <w:szCs w:val="20"/>
          <w:lang w:val="es-ES"/>
        </w:rPr>
        <w:t xml:space="preserve">. </w:t>
      </w:r>
      <w:r w:rsidRPr="0057032B">
        <w:rPr>
          <w:rFonts w:cstheme="minorHAnsi"/>
          <w:b/>
          <w:sz w:val="20"/>
          <w:szCs w:val="20"/>
          <w:lang w:val="es-ES"/>
        </w:rPr>
        <w:t>Budapest</w:t>
      </w:r>
      <w:r w:rsidR="00000B4B">
        <w:rPr>
          <w:rFonts w:cstheme="minorHAnsi"/>
          <w:b/>
          <w:sz w:val="20"/>
          <w:szCs w:val="20"/>
          <w:lang w:val="es-ES"/>
        </w:rPr>
        <w:t xml:space="preserve"> - </w:t>
      </w:r>
      <w:r w:rsidRPr="0057032B">
        <w:rPr>
          <w:rFonts w:cstheme="minorHAnsi"/>
          <w:b/>
          <w:sz w:val="20"/>
          <w:szCs w:val="20"/>
          <w:lang w:val="es-ES"/>
        </w:rPr>
        <w:t xml:space="preserve">Lago </w:t>
      </w:r>
      <w:proofErr w:type="spellStart"/>
      <w:r w:rsidRPr="0057032B">
        <w:rPr>
          <w:rFonts w:cstheme="minorHAnsi"/>
          <w:b/>
          <w:sz w:val="20"/>
          <w:szCs w:val="20"/>
          <w:lang w:val="es-ES"/>
        </w:rPr>
        <w:t>Balatón</w:t>
      </w:r>
      <w:proofErr w:type="spellEnd"/>
      <w:r w:rsidRPr="0057032B">
        <w:rPr>
          <w:rFonts w:cstheme="minorHAnsi"/>
          <w:b/>
          <w:sz w:val="20"/>
          <w:szCs w:val="20"/>
          <w:lang w:val="es-ES"/>
        </w:rPr>
        <w:t xml:space="preserve"> </w:t>
      </w:r>
      <w:r w:rsidR="00000B4B">
        <w:rPr>
          <w:rFonts w:cstheme="minorHAnsi"/>
          <w:b/>
          <w:sz w:val="20"/>
          <w:szCs w:val="20"/>
          <w:lang w:val="es-ES"/>
        </w:rPr>
        <w:t>-</w:t>
      </w:r>
      <w:r w:rsidRPr="0057032B">
        <w:rPr>
          <w:rFonts w:cstheme="minorHAnsi"/>
          <w:b/>
          <w:sz w:val="20"/>
          <w:szCs w:val="20"/>
          <w:lang w:val="es-ES"/>
        </w:rPr>
        <w:t xml:space="preserve"> Bratislava </w:t>
      </w:r>
      <w:r w:rsidR="00000B4B">
        <w:rPr>
          <w:rFonts w:cstheme="minorHAnsi"/>
          <w:b/>
          <w:sz w:val="20"/>
          <w:szCs w:val="20"/>
          <w:lang w:val="es-ES"/>
        </w:rPr>
        <w:t>-</w:t>
      </w:r>
      <w:r w:rsidRPr="0057032B">
        <w:rPr>
          <w:rFonts w:cstheme="minorHAnsi"/>
          <w:b/>
          <w:sz w:val="20"/>
          <w:szCs w:val="20"/>
          <w:lang w:val="es-ES"/>
        </w:rPr>
        <w:t xml:space="preserve"> Viena</w:t>
      </w:r>
    </w:p>
    <w:p w:rsidR="0057032B" w:rsidRPr="0057032B" w:rsidRDefault="00000B4B" w:rsidP="0057032B">
      <w:pPr>
        <w:jc w:val="both"/>
        <w:rPr>
          <w:rFonts w:cstheme="minorHAnsi"/>
          <w:bCs/>
          <w:sz w:val="20"/>
          <w:szCs w:val="20"/>
          <w:lang w:val="es-ES"/>
        </w:rPr>
      </w:pPr>
      <w:r w:rsidRPr="00000B4B">
        <w:rPr>
          <w:rFonts w:cstheme="minorHAnsi"/>
          <w:b/>
          <w:sz w:val="20"/>
          <w:szCs w:val="20"/>
          <w:lang w:val="es-ES"/>
        </w:rPr>
        <w:t xml:space="preserve">Desayuno. </w:t>
      </w:r>
      <w:r w:rsidR="0057032B" w:rsidRPr="0057032B">
        <w:rPr>
          <w:rFonts w:cstheme="minorHAnsi"/>
          <w:bCs/>
          <w:sz w:val="20"/>
          <w:szCs w:val="20"/>
          <w:lang w:val="es-ES"/>
        </w:rPr>
        <w:t xml:space="preserve">Viaje al lago </w:t>
      </w:r>
      <w:proofErr w:type="spellStart"/>
      <w:r w:rsidR="0057032B" w:rsidRPr="0057032B">
        <w:rPr>
          <w:rFonts w:cstheme="minorHAnsi"/>
          <w:bCs/>
          <w:sz w:val="20"/>
          <w:szCs w:val="20"/>
          <w:lang w:val="es-ES"/>
        </w:rPr>
        <w:t>Balatón</w:t>
      </w:r>
      <w:proofErr w:type="spellEnd"/>
      <w:r w:rsidR="0057032B" w:rsidRPr="0057032B">
        <w:rPr>
          <w:rFonts w:cstheme="minorHAnsi"/>
          <w:bCs/>
          <w:sz w:val="20"/>
          <w:szCs w:val="20"/>
          <w:lang w:val="es-ES"/>
        </w:rPr>
        <w:t xml:space="preserve"> en Hungría, el más grande de Europa central. Breve parada. Continuación a Bratislava, Eslovaquia. Tiempo libre para almuerzo</w:t>
      </w:r>
      <w:r>
        <w:rPr>
          <w:rFonts w:cstheme="minorHAnsi"/>
          <w:bCs/>
          <w:sz w:val="20"/>
          <w:szCs w:val="20"/>
          <w:lang w:val="es-ES"/>
        </w:rPr>
        <w:t xml:space="preserve"> (no incluido)</w:t>
      </w:r>
      <w:r w:rsidR="0057032B" w:rsidRPr="0057032B">
        <w:rPr>
          <w:rFonts w:cstheme="minorHAnsi"/>
          <w:bCs/>
          <w:sz w:val="20"/>
          <w:szCs w:val="20"/>
          <w:lang w:val="es-ES"/>
        </w:rPr>
        <w:t>. Entrada en Austria y llegada a Viena por la tarde. Tiempo libre.</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Pr="0057032B">
        <w:rPr>
          <w:rFonts w:cstheme="minorHAnsi"/>
          <w:b/>
          <w:sz w:val="20"/>
          <w:szCs w:val="20"/>
          <w:lang w:val="es-ES"/>
        </w:rPr>
        <w:t>Viena</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 xml:space="preserve">Salida para una visita panorámica de la capital más musical de Europa. Pasaremos por la </w:t>
      </w:r>
      <w:proofErr w:type="spellStart"/>
      <w:r w:rsidR="0057032B" w:rsidRPr="0057032B">
        <w:rPr>
          <w:rFonts w:cstheme="minorHAnsi"/>
          <w:bCs/>
          <w:sz w:val="20"/>
          <w:szCs w:val="20"/>
          <w:lang w:val="es-ES"/>
        </w:rPr>
        <w:t>Ringstrasse</w:t>
      </w:r>
      <w:proofErr w:type="spellEnd"/>
      <w:r w:rsidR="0057032B" w:rsidRPr="0057032B">
        <w:rPr>
          <w:rFonts w:cstheme="minorHAnsi"/>
          <w:bCs/>
          <w:sz w:val="20"/>
          <w:szCs w:val="20"/>
          <w:lang w:val="es-ES"/>
        </w:rPr>
        <w:t>, un verdadero museo al aire libre con un impresionante conjunto de monumentos, tales como: la Ópera, el Parlamento, el Ayuntamiento y la Iglesia Votiva. Continuación hasta el Palacio de Belvedere y parada para admirar los hermosos jardines. Breve recorrido a pie por el centro histórico. Tarde y noche libre para actividades de su elección. Consulte los tours opcionales del día.</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Pr="0057032B">
        <w:rPr>
          <w:rFonts w:cstheme="minorHAnsi"/>
          <w:b/>
          <w:bCs/>
          <w:sz w:val="20"/>
          <w:szCs w:val="20"/>
          <w:lang w:val="es-ES"/>
        </w:rPr>
        <w:t>Viena</w:t>
      </w:r>
    </w:p>
    <w:p w:rsidR="0057032B" w:rsidRPr="00455D54" w:rsidRDefault="00455D54" w:rsidP="0057032B">
      <w:pPr>
        <w:jc w:val="both"/>
        <w:rPr>
          <w:rFonts w:cstheme="minorHAnsi"/>
          <w:b/>
          <w:sz w:val="20"/>
          <w:szCs w:val="20"/>
          <w:lang w:val="es-ES"/>
        </w:rPr>
      </w:pPr>
      <w:r>
        <w:rPr>
          <w:rFonts w:cstheme="minorHAnsi"/>
          <w:b/>
          <w:sz w:val="20"/>
          <w:szCs w:val="20"/>
          <w:lang w:val="es-ES"/>
        </w:rPr>
        <w:t xml:space="preserve">Desayuno. </w:t>
      </w:r>
      <w:r w:rsidR="0057032B" w:rsidRPr="0057032B">
        <w:rPr>
          <w:rFonts w:cstheme="minorHAnsi"/>
          <w:sz w:val="20"/>
          <w:szCs w:val="20"/>
          <w:lang w:val="es-ES"/>
        </w:rPr>
        <w:t>Tiempo libre hasta el momento del traslado al aeropuerto.</w:t>
      </w:r>
    </w:p>
    <w:p w:rsidR="0057032B" w:rsidRPr="0057032B" w:rsidRDefault="0057032B" w:rsidP="00E350D6">
      <w:pPr>
        <w:jc w:val="both"/>
        <w:rPr>
          <w:rFonts w:cstheme="minorHAnsi"/>
          <w:sz w:val="20"/>
          <w:szCs w:val="20"/>
          <w:lang w:val="es-ES"/>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2654E4" w:rsidRDefault="002654E4" w:rsidP="006C62ED">
      <w:pPr>
        <w:rPr>
          <w:sz w:val="20"/>
          <w:szCs w:val="20"/>
          <w:lang w:val="es-ES"/>
        </w:rPr>
      </w:pPr>
    </w:p>
    <w:p w:rsidR="00F27935" w:rsidRDefault="00F27935"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C2276" w:rsidRDefault="00BC2276" w:rsidP="006C62ED">
      <w:pPr>
        <w:rPr>
          <w:sz w:val="20"/>
          <w:szCs w:val="20"/>
          <w:lang w:val="es-ES"/>
        </w:rPr>
      </w:pPr>
    </w:p>
    <w:p w:rsidR="006C62ED" w:rsidRPr="00EE20F7" w:rsidRDefault="008C6459" w:rsidP="006C62ED">
      <w:pPr>
        <w:pStyle w:val="Prrafodelista"/>
        <w:numPr>
          <w:ilvl w:val="0"/>
          <w:numId w:val="1"/>
        </w:numPr>
        <w:tabs>
          <w:tab w:val="left" w:pos="851"/>
        </w:tabs>
        <w:spacing w:after="0" w:line="240" w:lineRule="auto"/>
        <w:ind w:left="851" w:hanging="284"/>
        <w:jc w:val="both"/>
        <w:rPr>
          <w:sz w:val="20"/>
          <w:szCs w:val="20"/>
        </w:rPr>
      </w:pPr>
      <w:r>
        <w:rPr>
          <w:sz w:val="20"/>
          <w:szCs w:val="20"/>
          <w:lang w:val="es-ES"/>
        </w:rPr>
        <w:t xml:space="preserve">2 </w:t>
      </w:r>
      <w:r w:rsidR="006C62ED" w:rsidRPr="00EE20F7">
        <w:rPr>
          <w:sz w:val="20"/>
          <w:szCs w:val="20"/>
        </w:rPr>
        <w:t>noche</w:t>
      </w:r>
      <w:r w:rsidR="006C62ED">
        <w:rPr>
          <w:sz w:val="20"/>
          <w:szCs w:val="20"/>
        </w:rPr>
        <w:t>s</w:t>
      </w:r>
      <w:r w:rsidR="006C62ED" w:rsidRPr="00EE20F7">
        <w:rPr>
          <w:sz w:val="20"/>
          <w:szCs w:val="20"/>
        </w:rPr>
        <w:t xml:space="preserve"> de alojamiento en</w:t>
      </w:r>
      <w:r>
        <w:rPr>
          <w:sz w:val="20"/>
          <w:szCs w:val="20"/>
        </w:rPr>
        <w:t xml:space="preserve"> Berlín</w:t>
      </w:r>
      <w:r w:rsidR="006C62ED">
        <w:rPr>
          <w:sz w:val="20"/>
          <w:szCs w:val="20"/>
        </w:rPr>
        <w:t xml:space="preserve">, </w:t>
      </w:r>
      <w:r>
        <w:rPr>
          <w:sz w:val="20"/>
          <w:szCs w:val="20"/>
        </w:rPr>
        <w:t xml:space="preserve">2 </w:t>
      </w:r>
      <w:r w:rsidR="00C233AB">
        <w:rPr>
          <w:sz w:val="20"/>
          <w:szCs w:val="20"/>
        </w:rPr>
        <w:t xml:space="preserve">en </w:t>
      </w:r>
      <w:r>
        <w:rPr>
          <w:sz w:val="20"/>
          <w:szCs w:val="20"/>
        </w:rPr>
        <w:t>Praga</w:t>
      </w:r>
      <w:r w:rsidR="006C62ED">
        <w:rPr>
          <w:sz w:val="20"/>
          <w:szCs w:val="20"/>
        </w:rPr>
        <w:t>,</w:t>
      </w:r>
      <w:r w:rsidR="00000F0E">
        <w:rPr>
          <w:sz w:val="20"/>
          <w:szCs w:val="20"/>
        </w:rPr>
        <w:t xml:space="preserve"> </w:t>
      </w:r>
      <w:r>
        <w:rPr>
          <w:sz w:val="20"/>
          <w:szCs w:val="20"/>
        </w:rPr>
        <w:t xml:space="preserve">2 </w:t>
      </w:r>
      <w:r w:rsidR="00000F0E">
        <w:rPr>
          <w:sz w:val="20"/>
          <w:szCs w:val="20"/>
        </w:rPr>
        <w:t xml:space="preserve">en </w:t>
      </w:r>
      <w:r>
        <w:rPr>
          <w:sz w:val="20"/>
          <w:szCs w:val="20"/>
        </w:rPr>
        <w:t>Budapest</w:t>
      </w:r>
      <w:r w:rsidR="00000F0E">
        <w:rPr>
          <w:sz w:val="20"/>
          <w:szCs w:val="20"/>
        </w:rPr>
        <w:t xml:space="preserve"> </w:t>
      </w:r>
      <w:r w:rsidR="006C62ED">
        <w:rPr>
          <w:sz w:val="20"/>
          <w:szCs w:val="20"/>
        </w:rPr>
        <w:t xml:space="preserve">y </w:t>
      </w:r>
      <w:r w:rsidR="004B2FE4">
        <w:rPr>
          <w:sz w:val="20"/>
          <w:szCs w:val="20"/>
        </w:rPr>
        <w:t>2</w:t>
      </w:r>
      <w:r w:rsidR="006C62ED">
        <w:rPr>
          <w:sz w:val="20"/>
          <w:szCs w:val="20"/>
        </w:rPr>
        <w:t xml:space="preserve"> en</w:t>
      </w:r>
      <w:r w:rsidR="004B2FE4">
        <w:rPr>
          <w:sz w:val="20"/>
          <w:szCs w:val="20"/>
        </w:rPr>
        <w:t xml:space="preserve"> Viena</w:t>
      </w:r>
      <w:r w:rsidR="00000F0E">
        <w:rPr>
          <w:sz w:val="20"/>
          <w:szCs w:val="20"/>
        </w:rPr>
        <w:t>.</w:t>
      </w:r>
    </w:p>
    <w:p w:rsidR="006C62ED" w:rsidRDefault="00C2394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1B7C97">
        <w:rPr>
          <w:sz w:val="20"/>
          <w:szCs w:val="20"/>
        </w:rPr>
        <w:t>.</w:t>
      </w:r>
    </w:p>
    <w:p w:rsidR="00C23940" w:rsidRPr="00EA5208" w:rsidRDefault="00C23940" w:rsidP="00C23940">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A247E8" w:rsidRDefault="00C23940" w:rsidP="00A247E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Tasas hoteleras y de servicios</w:t>
      </w:r>
      <w:r w:rsidR="0018640D">
        <w:rPr>
          <w:rFonts w:ascii="Aptos Narrow" w:hAnsi="Aptos Narrow" w:cstheme="minorHAnsi"/>
          <w:sz w:val="20"/>
          <w:szCs w:val="20"/>
          <w:lang w:val="es-ES"/>
        </w:rPr>
        <w:t>.</w:t>
      </w:r>
    </w:p>
    <w:p w:rsidR="0018640D" w:rsidRPr="0018640D" w:rsidRDefault="00E33C3B" w:rsidP="0018640D">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Acompañamiento en todo el circuito por un guía bilingüe (portugués y español)</w:t>
      </w:r>
      <w:r w:rsidR="0018640D">
        <w:rPr>
          <w:rFonts w:ascii="Aptos Narrow" w:hAnsi="Aptos Narrow" w:cstheme="minorHAnsi"/>
          <w:sz w:val="20"/>
          <w:szCs w:val="20"/>
          <w:lang w:val="es-ES"/>
        </w:rPr>
        <w:t>.</w:t>
      </w:r>
    </w:p>
    <w:p w:rsidR="0018640D" w:rsidRPr="0018640D" w:rsidRDefault="0018640D" w:rsidP="0018640D">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Visitas de Ciudad (incluidas) con Guía Local: Berlín, Praga, Budapest, Viena.</w:t>
      </w:r>
    </w:p>
    <w:p w:rsidR="004E5C83" w:rsidRPr="004E5C83" w:rsidRDefault="0018640D"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 xml:space="preserve">Otras Ciudades y Locales comentados por nuestro Guía: Dresde, Lago </w:t>
      </w:r>
      <w:proofErr w:type="spellStart"/>
      <w:r w:rsidRPr="0018640D">
        <w:rPr>
          <w:rFonts w:ascii="Aptos Narrow" w:eastAsia="Times New Roman" w:hAnsi="Aptos Narrow" w:cstheme="minorHAnsi"/>
          <w:bCs/>
          <w:sz w:val="20"/>
          <w:szCs w:val="20"/>
          <w:lang w:val="es-ES" w:eastAsia="pt-PT"/>
        </w:rPr>
        <w:t>Balatón</w:t>
      </w:r>
      <w:proofErr w:type="spellEnd"/>
      <w:r w:rsidRPr="0018640D">
        <w:rPr>
          <w:rFonts w:ascii="Aptos Narrow" w:eastAsia="Times New Roman" w:hAnsi="Aptos Narrow" w:cstheme="minorHAnsi"/>
          <w:bCs/>
          <w:sz w:val="20"/>
          <w:szCs w:val="20"/>
          <w:lang w:val="es-ES" w:eastAsia="pt-PT"/>
        </w:rPr>
        <w:t>, Bratislava</w:t>
      </w:r>
      <w:r w:rsidR="00F27935">
        <w:rPr>
          <w:rFonts w:ascii="Aptos Narrow" w:eastAsia="Times New Roman" w:hAnsi="Aptos Narrow" w:cstheme="minorHAnsi"/>
          <w:bCs/>
          <w:sz w:val="20"/>
          <w:szCs w:val="20"/>
          <w:lang w:val="es-ES" w:eastAsia="pt-PT"/>
        </w:rPr>
        <w:t>.</w:t>
      </w:r>
    </w:p>
    <w:p w:rsidR="0018640D" w:rsidRPr="004E5C83" w:rsidRDefault="00C23940"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4E5C83">
        <w:rPr>
          <w:rFonts w:cstheme="minorHAnsi"/>
          <w:sz w:val="20"/>
          <w:szCs w:val="20"/>
        </w:rPr>
        <w:t>Seguro de asistencia en viaje con cobertura COVID.</w:t>
      </w:r>
    </w:p>
    <w:p w:rsidR="0018640D" w:rsidRDefault="0018640D"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A851F5" w:rsidRPr="00B56B0D" w:rsidRDefault="00A851F5" w:rsidP="00582A88">
      <w:pPr>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D23BF" w:rsidRDefault="00AD23BF" w:rsidP="003556E4">
      <w:pPr>
        <w:tabs>
          <w:tab w:val="left" w:pos="5245"/>
        </w:tabs>
        <w:rPr>
          <w:rFonts w:eastAsia="Calibri" w:cs="Tahoma"/>
          <w:b/>
          <w:color w:val="000000" w:themeColor="text1"/>
        </w:rPr>
      </w:pPr>
    </w:p>
    <w:p w:rsidR="00AD23BF" w:rsidRDefault="00AD23BF" w:rsidP="003556E4">
      <w:pPr>
        <w:tabs>
          <w:tab w:val="left" w:pos="5245"/>
        </w:tabs>
        <w:rPr>
          <w:rFonts w:eastAsia="Calibri" w:cs="Tahoma"/>
          <w:b/>
          <w:color w:val="000000" w:themeColor="text1"/>
        </w:rPr>
      </w:pPr>
    </w:p>
    <w:tbl>
      <w:tblPr>
        <w:tblW w:w="2801" w:type="dxa"/>
        <w:tblCellMar>
          <w:left w:w="70" w:type="dxa"/>
          <w:right w:w="70" w:type="dxa"/>
        </w:tblCellMar>
        <w:tblLook w:val="04A0" w:firstRow="1" w:lastRow="0" w:firstColumn="1" w:lastColumn="0" w:noHBand="0" w:noVBand="1"/>
      </w:tblPr>
      <w:tblGrid>
        <w:gridCol w:w="1620"/>
        <w:gridCol w:w="400"/>
        <w:gridCol w:w="381"/>
        <w:gridCol w:w="400"/>
      </w:tblGrid>
      <w:tr w:rsidR="00AD23BF" w:rsidRPr="00AD23BF" w:rsidTr="00AD23BF">
        <w:trPr>
          <w:trHeight w:val="300"/>
        </w:trPr>
        <w:tc>
          <w:tcPr>
            <w:tcW w:w="1620" w:type="dxa"/>
            <w:tcBorders>
              <w:top w:val="single" w:sz="8" w:space="0" w:color="auto"/>
              <w:left w:val="single" w:sz="8" w:space="0" w:color="auto"/>
              <w:bottom w:val="single" w:sz="8" w:space="0" w:color="auto"/>
              <w:right w:val="nil"/>
            </w:tcBorders>
            <w:shd w:val="clear" w:color="000000" w:fill="000000"/>
            <w:noWrap/>
            <w:vAlign w:val="bottom"/>
            <w:hideMark/>
          </w:tcPr>
          <w:p w:rsidR="00AD23BF" w:rsidRPr="00AD23BF" w:rsidRDefault="00AD23BF" w:rsidP="00AD23BF">
            <w:pPr>
              <w:jc w:val="center"/>
              <w:rPr>
                <w:rFonts w:ascii="Aptos Narrow" w:eastAsia="Times New Roman" w:hAnsi="Aptos Narrow" w:cs="Times New Roman"/>
                <w:b/>
                <w:bCs/>
                <w:color w:val="FFFFFF"/>
                <w:sz w:val="20"/>
                <w:szCs w:val="20"/>
                <w:lang w:val="es-MX" w:eastAsia="es-MX"/>
              </w:rPr>
            </w:pPr>
            <w:r w:rsidRPr="00AD23BF">
              <w:rPr>
                <w:rFonts w:ascii="Aptos Narrow" w:eastAsia="Times New Roman" w:hAnsi="Aptos Narrow" w:cs="Times New Roman"/>
                <w:b/>
                <w:bCs/>
                <w:color w:val="FFFFFF"/>
                <w:sz w:val="20"/>
                <w:szCs w:val="20"/>
                <w:lang w:val="es-MX" w:eastAsia="es-MX"/>
              </w:rPr>
              <w:t>Llegadas</w:t>
            </w:r>
          </w:p>
        </w:tc>
        <w:tc>
          <w:tcPr>
            <w:tcW w:w="1181"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AD23BF" w:rsidRPr="00AD23BF" w:rsidRDefault="00AD23BF" w:rsidP="00AD23BF">
            <w:pPr>
              <w:jc w:val="center"/>
              <w:rPr>
                <w:rFonts w:ascii="Aptos Narrow" w:eastAsia="Times New Roman" w:hAnsi="Aptos Narrow" w:cs="Times New Roman"/>
                <w:b/>
                <w:bCs/>
                <w:color w:val="FFFFFF"/>
                <w:sz w:val="20"/>
                <w:szCs w:val="20"/>
                <w:lang w:val="es-MX" w:eastAsia="es-MX"/>
              </w:rPr>
            </w:pPr>
            <w:r w:rsidRPr="00AD23BF">
              <w:rPr>
                <w:rFonts w:ascii="Aptos Narrow" w:eastAsia="Times New Roman" w:hAnsi="Aptos Narrow" w:cs="Times New Roman"/>
                <w:b/>
                <w:bCs/>
                <w:color w:val="FFFFFF"/>
                <w:sz w:val="20"/>
                <w:szCs w:val="20"/>
                <w:lang w:val="es-MX" w:eastAsia="es-MX"/>
              </w:rPr>
              <w:t xml:space="preserve">Específicas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Abril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Mayo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15</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29</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Junio 2025</w:t>
            </w:r>
          </w:p>
        </w:tc>
        <w:tc>
          <w:tcPr>
            <w:tcW w:w="400" w:type="dxa"/>
            <w:tcBorders>
              <w:top w:val="nil"/>
              <w:left w:val="single" w:sz="8" w:space="0" w:color="auto"/>
              <w:bottom w:val="nil"/>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12</w:t>
            </w:r>
          </w:p>
        </w:tc>
        <w:tc>
          <w:tcPr>
            <w:tcW w:w="381" w:type="dxa"/>
            <w:tcBorders>
              <w:top w:val="nil"/>
              <w:left w:val="nil"/>
              <w:bottom w:val="nil"/>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26</w:t>
            </w:r>
          </w:p>
        </w:tc>
        <w:tc>
          <w:tcPr>
            <w:tcW w:w="400" w:type="dxa"/>
            <w:tcBorders>
              <w:top w:val="nil"/>
              <w:left w:val="nil"/>
              <w:bottom w:val="nil"/>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Julio 2025</w:t>
            </w:r>
          </w:p>
        </w:tc>
        <w:tc>
          <w:tcPr>
            <w:tcW w:w="400" w:type="dxa"/>
            <w:tcBorders>
              <w:top w:val="single" w:sz="4" w:space="0" w:color="auto"/>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10</w:t>
            </w:r>
          </w:p>
        </w:tc>
        <w:tc>
          <w:tcPr>
            <w:tcW w:w="381" w:type="dxa"/>
            <w:tcBorders>
              <w:top w:val="single" w:sz="4" w:space="0" w:color="auto"/>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24</w:t>
            </w:r>
          </w:p>
        </w:tc>
        <w:tc>
          <w:tcPr>
            <w:tcW w:w="400" w:type="dxa"/>
            <w:tcBorders>
              <w:top w:val="single" w:sz="4" w:space="0" w:color="auto"/>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Agosto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21</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Septiembre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4</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18</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Octubre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24</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Diciembre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Enero 2026</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16</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Febrero 2026</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13</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4"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Marzo 2026</w:t>
            </w:r>
          </w:p>
        </w:tc>
        <w:tc>
          <w:tcPr>
            <w:tcW w:w="400" w:type="dxa"/>
            <w:tcBorders>
              <w:top w:val="nil"/>
              <w:left w:val="single" w:sz="8" w:space="0" w:color="auto"/>
              <w:bottom w:val="single" w:sz="8"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20</w:t>
            </w:r>
          </w:p>
        </w:tc>
        <w:tc>
          <w:tcPr>
            <w:tcW w:w="381" w:type="dxa"/>
            <w:tcBorders>
              <w:top w:val="nil"/>
              <w:left w:val="nil"/>
              <w:bottom w:val="single" w:sz="8"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8"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bl>
    <w:p w:rsidR="00EC7C1C" w:rsidRDefault="00EC7C1C" w:rsidP="003556E4">
      <w:pPr>
        <w:tabs>
          <w:tab w:val="left" w:pos="5245"/>
        </w:tabs>
        <w:rPr>
          <w:rFonts w:eastAsia="Calibri" w:cs="Tahoma"/>
          <w:b/>
          <w:color w:val="000000" w:themeColor="text1"/>
          <w:lang w:val="es-MX"/>
        </w:rPr>
      </w:pPr>
    </w:p>
    <w:p w:rsidR="00EC7C1C" w:rsidRDefault="00EC7C1C" w:rsidP="003556E4">
      <w:pPr>
        <w:tabs>
          <w:tab w:val="left" w:pos="5245"/>
        </w:tabs>
        <w:rPr>
          <w:rFonts w:eastAsia="Calibri" w:cs="Tahoma"/>
          <w:b/>
          <w:color w:val="000000" w:themeColor="text1"/>
          <w:lang w:val="es-MX"/>
        </w:rPr>
      </w:pPr>
    </w:p>
    <w:tbl>
      <w:tblPr>
        <w:tblW w:w="8779" w:type="dxa"/>
        <w:tblCellMar>
          <w:left w:w="70" w:type="dxa"/>
          <w:right w:w="70" w:type="dxa"/>
        </w:tblCellMar>
        <w:tblLook w:val="04A0" w:firstRow="1" w:lastRow="0" w:firstColumn="1" w:lastColumn="0" w:noHBand="0" w:noVBand="1"/>
      </w:tblPr>
      <w:tblGrid>
        <w:gridCol w:w="7078"/>
        <w:gridCol w:w="850"/>
        <w:gridCol w:w="956"/>
      </w:tblGrid>
      <w:tr w:rsidR="00EC7C1C" w:rsidRPr="00EC7C1C" w:rsidTr="00EC7C1C">
        <w:trPr>
          <w:trHeight w:val="300"/>
        </w:trPr>
        <w:tc>
          <w:tcPr>
            <w:tcW w:w="877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C7C1C" w:rsidRPr="00EC7C1C" w:rsidRDefault="00EC7C1C" w:rsidP="00EC7C1C">
            <w:pPr>
              <w:jc w:val="center"/>
              <w:rPr>
                <w:rFonts w:ascii="Aptos Narrow" w:eastAsia="Times New Roman" w:hAnsi="Aptos Narrow" w:cs="Times New Roman"/>
                <w:b/>
                <w:bCs/>
                <w:color w:val="FFFFFF"/>
                <w:sz w:val="20"/>
                <w:szCs w:val="20"/>
                <w:lang w:val="es-MX" w:eastAsia="es-MX"/>
              </w:rPr>
            </w:pPr>
            <w:r w:rsidRPr="00EC7C1C">
              <w:rPr>
                <w:rFonts w:ascii="Aptos Narrow" w:eastAsia="Times New Roman" w:hAnsi="Aptos Narrow" w:cs="Times New Roman"/>
                <w:b/>
                <w:bCs/>
                <w:color w:val="FFFFFF"/>
                <w:sz w:val="20"/>
                <w:szCs w:val="20"/>
                <w:lang w:val="es-MX" w:eastAsia="es-MX"/>
              </w:rPr>
              <w:t xml:space="preserve">TARIFA EN USD POR PERSONA </w:t>
            </w:r>
          </w:p>
        </w:tc>
      </w:tr>
      <w:tr w:rsidR="00EC7C1C" w:rsidRPr="00EC7C1C" w:rsidTr="00EC7C1C">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C7C1C" w:rsidRPr="00EC7C1C" w:rsidRDefault="00EC7C1C" w:rsidP="00EC7C1C">
            <w:pP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sidRPr="00EC7C1C">
              <w:rPr>
                <w:rFonts w:ascii="Aptos Narrow" w:eastAsia="Times New Roman" w:hAnsi="Aptos Narrow" w:cs="Times New Roman"/>
                <w:b/>
                <w:bCs/>
                <w:sz w:val="20"/>
                <w:szCs w:val="20"/>
                <w:lang w:val="es-MX" w:eastAsia="es-MX"/>
              </w:rPr>
              <w:t xml:space="preserve">   (</w:t>
            </w:r>
            <w:proofErr w:type="gramEnd"/>
            <w:r w:rsidRPr="00EC7C1C">
              <w:rPr>
                <w:rFonts w:ascii="Aptos Narrow" w:eastAsia="Times New Roman" w:hAnsi="Aptos Narrow" w:cs="Times New Roman"/>
                <w:b/>
                <w:bCs/>
                <w:sz w:val="20"/>
                <w:szCs w:val="20"/>
                <w:lang w:val="es-MX" w:eastAsia="es-MX"/>
              </w:rPr>
              <w:t xml:space="preserve">MÍNIMO 2 PASAJEROS) </w:t>
            </w:r>
          </w:p>
        </w:tc>
      </w:tr>
      <w:tr w:rsidR="00EC7C1C" w:rsidRPr="00EC7C1C" w:rsidTr="00EC7C1C">
        <w:trPr>
          <w:trHeight w:val="290"/>
        </w:trPr>
        <w:tc>
          <w:tcPr>
            <w:tcW w:w="7078" w:type="dxa"/>
            <w:tcBorders>
              <w:top w:val="nil"/>
              <w:left w:val="single" w:sz="8" w:space="0" w:color="auto"/>
              <w:bottom w:val="nil"/>
              <w:right w:val="single" w:sz="4" w:space="0" w:color="auto"/>
            </w:tcBorders>
            <w:shd w:val="clear" w:color="FFFFCC" w:fill="000000"/>
            <w:noWrap/>
            <w:vAlign w:val="bottom"/>
            <w:hideMark/>
          </w:tcPr>
          <w:p w:rsidR="00EC7C1C" w:rsidRPr="00EC7C1C" w:rsidRDefault="00EC7C1C" w:rsidP="00EC7C1C">
            <w:pPr>
              <w:rPr>
                <w:rFonts w:ascii="Aptos Narrow" w:eastAsia="Times New Roman" w:hAnsi="Aptos Narrow" w:cs="Times New Roman"/>
                <w:b/>
                <w:bCs/>
                <w:color w:val="FFFFFF"/>
                <w:sz w:val="20"/>
                <w:szCs w:val="20"/>
                <w:lang w:val="es-MX" w:eastAsia="es-MX"/>
              </w:rPr>
            </w:pPr>
            <w:proofErr w:type="gramStart"/>
            <w:r w:rsidRPr="00EC7C1C">
              <w:rPr>
                <w:rFonts w:ascii="Aptos Narrow" w:eastAsia="Times New Roman" w:hAnsi="Aptos Narrow" w:cs="Times New Roman"/>
                <w:b/>
                <w:bCs/>
                <w:color w:val="FFFFFF"/>
                <w:sz w:val="20"/>
                <w:szCs w:val="20"/>
                <w:lang w:val="es-MX" w:eastAsia="es-MX"/>
              </w:rPr>
              <w:t>15  Abril</w:t>
            </w:r>
            <w:proofErr w:type="gramEnd"/>
            <w:r w:rsidRPr="00EC7C1C">
              <w:rPr>
                <w:rFonts w:ascii="Aptos Narrow" w:eastAsia="Times New Roman" w:hAnsi="Aptos Narrow" w:cs="Times New Roman"/>
                <w:b/>
                <w:bCs/>
                <w:color w:val="FFFFFF"/>
                <w:sz w:val="20"/>
                <w:szCs w:val="20"/>
                <w:lang w:val="es-MX" w:eastAsia="es-MX"/>
              </w:rPr>
              <w:t xml:space="preserve"> 2025  - 31 Marzo 2026</w:t>
            </w:r>
          </w:p>
        </w:tc>
        <w:tc>
          <w:tcPr>
            <w:tcW w:w="850" w:type="dxa"/>
            <w:tcBorders>
              <w:top w:val="nil"/>
              <w:left w:val="nil"/>
              <w:bottom w:val="nil"/>
              <w:right w:val="single" w:sz="4" w:space="0" w:color="auto"/>
            </w:tcBorders>
            <w:shd w:val="clear" w:color="FFFFCC" w:fill="000000"/>
            <w:noWrap/>
            <w:vAlign w:val="bottom"/>
            <w:hideMark/>
          </w:tcPr>
          <w:p w:rsidR="00EC7C1C" w:rsidRPr="00EC7C1C" w:rsidRDefault="00EC7C1C" w:rsidP="00EC7C1C">
            <w:pPr>
              <w:jc w:val="center"/>
              <w:rPr>
                <w:rFonts w:ascii="Aptos Narrow" w:eastAsia="Times New Roman" w:hAnsi="Aptos Narrow" w:cs="Times New Roman"/>
                <w:b/>
                <w:bCs/>
                <w:color w:val="FFFFFF"/>
                <w:sz w:val="20"/>
                <w:szCs w:val="20"/>
                <w:lang w:val="es-MX" w:eastAsia="es-MX"/>
              </w:rPr>
            </w:pPr>
            <w:r w:rsidRPr="00EC7C1C">
              <w:rPr>
                <w:rFonts w:ascii="Aptos Narrow" w:eastAsia="Times New Roman" w:hAnsi="Aptos Narrow" w:cs="Times New Roman"/>
                <w:b/>
                <w:bCs/>
                <w:color w:val="FFFFFF"/>
                <w:sz w:val="20"/>
                <w:szCs w:val="20"/>
                <w:lang w:val="es-MX" w:eastAsia="es-MX"/>
              </w:rPr>
              <w:t xml:space="preserve">DOBLE </w:t>
            </w:r>
          </w:p>
        </w:tc>
        <w:tc>
          <w:tcPr>
            <w:tcW w:w="851" w:type="dxa"/>
            <w:tcBorders>
              <w:top w:val="nil"/>
              <w:left w:val="nil"/>
              <w:bottom w:val="nil"/>
              <w:right w:val="single" w:sz="8" w:space="0" w:color="auto"/>
            </w:tcBorders>
            <w:shd w:val="clear" w:color="FFFFCC" w:fill="000000"/>
            <w:noWrap/>
            <w:vAlign w:val="bottom"/>
            <w:hideMark/>
          </w:tcPr>
          <w:p w:rsidR="00EC7C1C" w:rsidRPr="00EC7C1C" w:rsidRDefault="00EC7C1C" w:rsidP="00EC7C1C">
            <w:pPr>
              <w:jc w:val="center"/>
              <w:rPr>
                <w:rFonts w:ascii="Aptos Narrow" w:eastAsia="Times New Roman" w:hAnsi="Aptos Narrow" w:cs="Times New Roman"/>
                <w:b/>
                <w:bCs/>
                <w:color w:val="FFFFFF"/>
                <w:sz w:val="20"/>
                <w:szCs w:val="20"/>
                <w:lang w:val="es-MX" w:eastAsia="es-MX"/>
              </w:rPr>
            </w:pPr>
            <w:r w:rsidRPr="00EC7C1C">
              <w:rPr>
                <w:rFonts w:ascii="Aptos Narrow" w:eastAsia="Times New Roman" w:hAnsi="Aptos Narrow" w:cs="Times New Roman"/>
                <w:b/>
                <w:bCs/>
                <w:color w:val="FFFFFF"/>
                <w:sz w:val="20"/>
                <w:szCs w:val="20"/>
                <w:lang w:val="es-MX" w:eastAsia="es-MX"/>
              </w:rPr>
              <w:t>SENCILLA</w:t>
            </w:r>
          </w:p>
        </w:tc>
      </w:tr>
      <w:tr w:rsidR="00EC7C1C" w:rsidRPr="00EC7C1C" w:rsidTr="00EC7C1C">
        <w:trPr>
          <w:trHeight w:val="290"/>
        </w:trPr>
        <w:tc>
          <w:tcPr>
            <w:tcW w:w="707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C7C1C" w:rsidRPr="00EC7C1C" w:rsidRDefault="00EC7C1C" w:rsidP="00EC7C1C">
            <w:pP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PRIMERA</w:t>
            </w:r>
          </w:p>
        </w:tc>
        <w:tc>
          <w:tcPr>
            <w:tcW w:w="850" w:type="dxa"/>
            <w:tcBorders>
              <w:top w:val="single" w:sz="4" w:space="0" w:color="auto"/>
              <w:left w:val="nil"/>
              <w:bottom w:val="single" w:sz="4" w:space="0" w:color="auto"/>
              <w:right w:val="single" w:sz="4"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1750</w:t>
            </w:r>
          </w:p>
        </w:tc>
        <w:tc>
          <w:tcPr>
            <w:tcW w:w="851" w:type="dxa"/>
            <w:tcBorders>
              <w:top w:val="single" w:sz="4" w:space="0" w:color="auto"/>
              <w:left w:val="nil"/>
              <w:bottom w:val="single" w:sz="4" w:space="0" w:color="auto"/>
              <w:right w:val="single" w:sz="8"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2388</w:t>
            </w:r>
          </w:p>
        </w:tc>
      </w:tr>
      <w:tr w:rsidR="00EC7C1C" w:rsidRPr="00EC7C1C" w:rsidTr="00EC7C1C">
        <w:trPr>
          <w:trHeight w:val="290"/>
        </w:trPr>
        <w:tc>
          <w:tcPr>
            <w:tcW w:w="7078" w:type="dxa"/>
            <w:tcBorders>
              <w:top w:val="nil"/>
              <w:left w:val="single" w:sz="8" w:space="0" w:color="auto"/>
              <w:bottom w:val="single" w:sz="4" w:space="0" w:color="auto"/>
              <w:right w:val="single" w:sz="4" w:space="0" w:color="auto"/>
            </w:tcBorders>
            <w:shd w:val="clear" w:color="auto" w:fill="auto"/>
            <w:noWrap/>
            <w:vAlign w:val="bottom"/>
            <w:hideMark/>
          </w:tcPr>
          <w:p w:rsidR="00EC7C1C" w:rsidRPr="00EC7C1C" w:rsidRDefault="00EC7C1C" w:rsidP="00EC7C1C">
            <w:pPr>
              <w:rPr>
                <w:rFonts w:ascii="Aptos Narrow" w:eastAsia="Times New Roman" w:hAnsi="Aptos Narrow" w:cs="Times New Roman"/>
                <w:i/>
                <w:iCs/>
                <w:color w:val="FF0000"/>
                <w:sz w:val="22"/>
                <w:szCs w:val="22"/>
                <w:lang w:val="es-MX" w:eastAsia="es-MX"/>
              </w:rPr>
            </w:pPr>
            <w:proofErr w:type="spellStart"/>
            <w:r w:rsidRPr="00EC7C1C">
              <w:rPr>
                <w:rFonts w:ascii="Aptos Narrow" w:eastAsia="Times New Roman" w:hAnsi="Aptos Narrow" w:cs="Times New Roman"/>
                <w:i/>
                <w:iCs/>
                <w:color w:val="FF0000"/>
                <w:sz w:val="22"/>
                <w:szCs w:val="22"/>
                <w:lang w:val="es-MX" w:eastAsia="es-MX"/>
              </w:rPr>
              <w:t>Supl</w:t>
            </w:r>
            <w:proofErr w:type="spellEnd"/>
            <w:r w:rsidRPr="00EC7C1C">
              <w:rPr>
                <w:rFonts w:ascii="Aptos Narrow" w:eastAsia="Times New Roman" w:hAnsi="Aptos Narrow" w:cs="Times New Roman"/>
                <w:i/>
                <w:iCs/>
                <w:color w:val="FF0000"/>
                <w:sz w:val="22"/>
                <w:szCs w:val="22"/>
                <w:lang w:val="es-MX" w:eastAsia="es-MX"/>
              </w:rPr>
              <w:t xml:space="preserve">. Europa: 17 Abr // 12, 26 Jun // 10, 24 Jul // 7, </w:t>
            </w:r>
            <w:proofErr w:type="gramStart"/>
            <w:r w:rsidRPr="00EC7C1C">
              <w:rPr>
                <w:rFonts w:ascii="Aptos Narrow" w:eastAsia="Times New Roman" w:hAnsi="Aptos Narrow" w:cs="Times New Roman"/>
                <w:i/>
                <w:iCs/>
                <w:color w:val="FF0000"/>
                <w:sz w:val="22"/>
                <w:szCs w:val="22"/>
                <w:lang w:val="es-MX" w:eastAsia="es-MX"/>
              </w:rPr>
              <w:t xml:space="preserve">21  </w:t>
            </w:r>
            <w:proofErr w:type="spellStart"/>
            <w:r w:rsidRPr="00EC7C1C">
              <w:rPr>
                <w:rFonts w:ascii="Aptos Narrow" w:eastAsia="Times New Roman" w:hAnsi="Aptos Narrow" w:cs="Times New Roman"/>
                <w:i/>
                <w:iCs/>
                <w:color w:val="FF0000"/>
                <w:sz w:val="22"/>
                <w:szCs w:val="22"/>
                <w:lang w:val="es-MX" w:eastAsia="es-MX"/>
              </w:rPr>
              <w:t>Ago</w:t>
            </w:r>
            <w:proofErr w:type="spellEnd"/>
            <w:proofErr w:type="gramEnd"/>
            <w:r w:rsidRPr="00EC7C1C">
              <w:rPr>
                <w:rFonts w:ascii="Aptos Narrow" w:eastAsia="Times New Roman" w:hAnsi="Aptos Narrow" w:cs="Times New Roman"/>
                <w:i/>
                <w:iCs/>
                <w:color w:val="FF0000"/>
                <w:sz w:val="22"/>
                <w:szCs w:val="22"/>
                <w:lang w:val="es-MX" w:eastAsia="es-MX"/>
              </w:rPr>
              <w:t xml:space="preserve"> // 02 , 24 Oct 2025</w:t>
            </w:r>
          </w:p>
        </w:tc>
        <w:tc>
          <w:tcPr>
            <w:tcW w:w="850" w:type="dxa"/>
            <w:tcBorders>
              <w:top w:val="nil"/>
              <w:left w:val="nil"/>
              <w:bottom w:val="single" w:sz="4" w:space="0" w:color="auto"/>
              <w:right w:val="single" w:sz="4"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50</w:t>
            </w:r>
          </w:p>
        </w:tc>
        <w:tc>
          <w:tcPr>
            <w:tcW w:w="851" w:type="dxa"/>
            <w:tcBorders>
              <w:top w:val="nil"/>
              <w:left w:val="nil"/>
              <w:bottom w:val="single" w:sz="4" w:space="0" w:color="auto"/>
              <w:right w:val="single" w:sz="8"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50</w:t>
            </w:r>
          </w:p>
        </w:tc>
      </w:tr>
      <w:tr w:rsidR="00EC7C1C" w:rsidRPr="00EC7C1C" w:rsidTr="00EC7C1C">
        <w:trPr>
          <w:trHeight w:val="300"/>
        </w:trPr>
        <w:tc>
          <w:tcPr>
            <w:tcW w:w="7078" w:type="dxa"/>
            <w:tcBorders>
              <w:top w:val="nil"/>
              <w:left w:val="single" w:sz="8" w:space="0" w:color="auto"/>
              <w:bottom w:val="nil"/>
              <w:right w:val="single" w:sz="4" w:space="0" w:color="auto"/>
            </w:tcBorders>
            <w:shd w:val="clear" w:color="auto" w:fill="auto"/>
            <w:noWrap/>
            <w:vAlign w:val="bottom"/>
            <w:hideMark/>
          </w:tcPr>
          <w:p w:rsidR="00EC7C1C" w:rsidRPr="00EC7C1C" w:rsidRDefault="00EC7C1C" w:rsidP="00EC7C1C">
            <w:pPr>
              <w:rPr>
                <w:rFonts w:ascii="Aptos Narrow" w:eastAsia="Times New Roman" w:hAnsi="Aptos Narrow" w:cs="Times New Roman"/>
                <w:i/>
                <w:iCs/>
                <w:color w:val="FF0000"/>
                <w:sz w:val="22"/>
                <w:szCs w:val="22"/>
                <w:lang w:val="es-MX" w:eastAsia="es-MX"/>
              </w:rPr>
            </w:pPr>
            <w:proofErr w:type="spellStart"/>
            <w:r w:rsidRPr="00EC7C1C">
              <w:rPr>
                <w:rFonts w:ascii="Aptos Narrow" w:eastAsia="Times New Roman" w:hAnsi="Aptos Narrow" w:cs="Times New Roman"/>
                <w:i/>
                <w:iCs/>
                <w:color w:val="FF0000"/>
                <w:sz w:val="22"/>
                <w:szCs w:val="22"/>
                <w:lang w:val="es-MX" w:eastAsia="es-MX"/>
              </w:rPr>
              <w:t>Supl</w:t>
            </w:r>
            <w:proofErr w:type="spellEnd"/>
            <w:r w:rsidRPr="00EC7C1C">
              <w:rPr>
                <w:rFonts w:ascii="Aptos Narrow" w:eastAsia="Times New Roman" w:hAnsi="Aptos Narrow" w:cs="Times New Roman"/>
                <w:i/>
                <w:iCs/>
                <w:color w:val="FF0000"/>
                <w:sz w:val="22"/>
                <w:szCs w:val="22"/>
                <w:lang w:val="es-MX" w:eastAsia="es-MX"/>
              </w:rPr>
              <w:t xml:space="preserve">. Europa: 01 - 29 May // </w:t>
            </w:r>
            <w:proofErr w:type="gramStart"/>
            <w:r w:rsidRPr="00EC7C1C">
              <w:rPr>
                <w:rFonts w:ascii="Aptos Narrow" w:eastAsia="Times New Roman" w:hAnsi="Aptos Narrow" w:cs="Times New Roman"/>
                <w:i/>
                <w:iCs/>
                <w:color w:val="FF0000"/>
                <w:sz w:val="22"/>
                <w:szCs w:val="22"/>
                <w:lang w:val="es-MX" w:eastAsia="es-MX"/>
              </w:rPr>
              <w:t>04 ,</w:t>
            </w:r>
            <w:proofErr w:type="gramEnd"/>
            <w:r w:rsidRPr="00EC7C1C">
              <w:rPr>
                <w:rFonts w:ascii="Aptos Narrow" w:eastAsia="Times New Roman" w:hAnsi="Aptos Narrow" w:cs="Times New Roman"/>
                <w:i/>
                <w:iCs/>
                <w:color w:val="FF0000"/>
                <w:sz w:val="22"/>
                <w:szCs w:val="22"/>
                <w:lang w:val="es-MX" w:eastAsia="es-MX"/>
              </w:rPr>
              <w:t xml:space="preserve"> 18  2025</w:t>
            </w:r>
          </w:p>
        </w:tc>
        <w:tc>
          <w:tcPr>
            <w:tcW w:w="850" w:type="dxa"/>
            <w:tcBorders>
              <w:top w:val="nil"/>
              <w:left w:val="nil"/>
              <w:bottom w:val="nil"/>
              <w:right w:val="single" w:sz="4"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170</w:t>
            </w:r>
          </w:p>
        </w:tc>
        <w:tc>
          <w:tcPr>
            <w:tcW w:w="851" w:type="dxa"/>
            <w:tcBorders>
              <w:top w:val="nil"/>
              <w:left w:val="nil"/>
              <w:bottom w:val="nil"/>
              <w:right w:val="single" w:sz="8" w:space="0" w:color="auto"/>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20"/>
                <w:szCs w:val="20"/>
                <w:lang w:val="es-MX" w:eastAsia="es-MX"/>
              </w:rPr>
            </w:pPr>
            <w:r w:rsidRPr="00EC7C1C">
              <w:rPr>
                <w:rFonts w:ascii="Aptos Narrow" w:eastAsia="Times New Roman" w:hAnsi="Aptos Narrow" w:cs="Times New Roman"/>
                <w:b/>
                <w:bCs/>
                <w:sz w:val="20"/>
                <w:szCs w:val="20"/>
                <w:lang w:val="es-MX" w:eastAsia="es-MX"/>
              </w:rPr>
              <w:t>170</w:t>
            </w:r>
          </w:p>
        </w:tc>
      </w:tr>
      <w:tr w:rsidR="00EC7C1C" w:rsidRPr="00EC7C1C" w:rsidTr="00EC7C1C">
        <w:trPr>
          <w:trHeight w:val="300"/>
        </w:trPr>
        <w:tc>
          <w:tcPr>
            <w:tcW w:w="8779"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18"/>
                <w:szCs w:val="18"/>
                <w:lang w:val="es-MX" w:eastAsia="es-MX"/>
              </w:rPr>
            </w:pPr>
            <w:r w:rsidRPr="00EC7C1C">
              <w:rPr>
                <w:rFonts w:ascii="Aptos Narrow" w:eastAsia="Times New Roman" w:hAnsi="Aptos Narrow" w:cs="Times New Roman"/>
                <w:b/>
                <w:bCs/>
                <w:sz w:val="18"/>
                <w:szCs w:val="18"/>
                <w:lang w:val="es-MX" w:eastAsia="es-MX"/>
              </w:rPr>
              <w:t xml:space="preserve">TARIFAS SUJETAS A DISPONIBILIDAD Y </w:t>
            </w:r>
            <w:proofErr w:type="gramStart"/>
            <w:r w:rsidRPr="00EC7C1C">
              <w:rPr>
                <w:rFonts w:ascii="Aptos Narrow" w:eastAsia="Times New Roman" w:hAnsi="Aptos Narrow" w:cs="Times New Roman"/>
                <w:b/>
                <w:bCs/>
                <w:sz w:val="18"/>
                <w:szCs w:val="18"/>
                <w:lang w:val="es-MX" w:eastAsia="es-MX"/>
              </w:rPr>
              <w:t>CAMBIO  SIN</w:t>
            </w:r>
            <w:proofErr w:type="gramEnd"/>
            <w:r w:rsidRPr="00EC7C1C">
              <w:rPr>
                <w:rFonts w:ascii="Aptos Narrow" w:eastAsia="Times New Roman" w:hAnsi="Aptos Narrow" w:cs="Times New Roman"/>
                <w:b/>
                <w:bCs/>
                <w:sz w:val="18"/>
                <w:szCs w:val="18"/>
                <w:lang w:val="es-MX" w:eastAsia="es-MX"/>
              </w:rPr>
              <w:t xml:space="preserve"> PREVIO AVISO </w:t>
            </w:r>
          </w:p>
        </w:tc>
      </w:tr>
      <w:tr w:rsidR="00EC7C1C" w:rsidRPr="00EC7C1C" w:rsidTr="00EC7C1C">
        <w:trPr>
          <w:trHeight w:val="300"/>
        </w:trPr>
        <w:tc>
          <w:tcPr>
            <w:tcW w:w="8779"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EC7C1C" w:rsidRPr="00EC7C1C" w:rsidRDefault="00EC7C1C" w:rsidP="00EC7C1C">
            <w:pPr>
              <w:jc w:val="center"/>
              <w:rPr>
                <w:rFonts w:ascii="Aptos Narrow" w:eastAsia="Times New Roman" w:hAnsi="Aptos Narrow" w:cs="Times New Roman"/>
                <w:b/>
                <w:bCs/>
                <w:sz w:val="18"/>
                <w:szCs w:val="18"/>
                <w:lang w:val="es-MX" w:eastAsia="es-MX"/>
              </w:rPr>
            </w:pPr>
            <w:r w:rsidRPr="00EC7C1C">
              <w:rPr>
                <w:rFonts w:ascii="Aptos Narrow" w:eastAsia="Times New Roman" w:hAnsi="Aptos Narrow" w:cs="Times New Roman"/>
                <w:b/>
                <w:bCs/>
                <w:sz w:val="18"/>
                <w:szCs w:val="18"/>
                <w:lang w:val="es-MX" w:eastAsia="es-MX"/>
              </w:rPr>
              <w:t>CONSULTAR SUPLEMENTO PARA SEMANA SANTA, VERANO, NAVIDAD Y FIN DE AÑO</w:t>
            </w:r>
          </w:p>
        </w:tc>
      </w:tr>
    </w:tbl>
    <w:p w:rsidR="00EC7C1C" w:rsidRDefault="00EC7C1C" w:rsidP="003556E4">
      <w:pPr>
        <w:tabs>
          <w:tab w:val="left" w:pos="5245"/>
        </w:tabs>
        <w:rPr>
          <w:rFonts w:eastAsia="Calibri" w:cs="Tahoma"/>
          <w:b/>
          <w:color w:val="000000" w:themeColor="text1"/>
          <w:lang w:val="es-MX"/>
        </w:rPr>
      </w:pPr>
    </w:p>
    <w:p w:rsidR="00582A88" w:rsidRPr="0085609D" w:rsidRDefault="00582A88" w:rsidP="003556E4">
      <w:pPr>
        <w:tabs>
          <w:tab w:val="left" w:pos="5245"/>
        </w:tabs>
        <w:rPr>
          <w:rFonts w:eastAsia="Calibri" w:cs="Tahoma"/>
          <w:b/>
          <w:color w:val="000000" w:themeColor="text1"/>
          <w:lang w:val="es-MX"/>
        </w:rPr>
      </w:pPr>
    </w:p>
    <w:tbl>
      <w:tblPr>
        <w:tblW w:w="5320" w:type="dxa"/>
        <w:tblCellMar>
          <w:left w:w="70" w:type="dxa"/>
          <w:right w:w="70" w:type="dxa"/>
        </w:tblCellMar>
        <w:tblLook w:val="04A0" w:firstRow="1" w:lastRow="0" w:firstColumn="1" w:lastColumn="0" w:noHBand="0" w:noVBand="1"/>
      </w:tblPr>
      <w:tblGrid>
        <w:gridCol w:w="1064"/>
        <w:gridCol w:w="1024"/>
        <w:gridCol w:w="3232"/>
      </w:tblGrid>
      <w:tr w:rsidR="00AD23BF" w:rsidRPr="00AD23BF" w:rsidTr="00AD23BF">
        <w:trPr>
          <w:trHeight w:val="300"/>
        </w:trPr>
        <w:tc>
          <w:tcPr>
            <w:tcW w:w="53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HOTELES PREVISTOS O SIMILARES </w:t>
            </w:r>
          </w:p>
        </w:tc>
      </w:tr>
      <w:tr w:rsidR="00AD23BF" w:rsidRPr="00AD23BF" w:rsidTr="00AD23BF">
        <w:trPr>
          <w:trHeight w:val="300"/>
        </w:trPr>
        <w:tc>
          <w:tcPr>
            <w:tcW w:w="1064" w:type="dxa"/>
            <w:tcBorders>
              <w:top w:val="nil"/>
              <w:left w:val="single" w:sz="8" w:space="0" w:color="auto"/>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Categoría</w:t>
            </w:r>
          </w:p>
        </w:tc>
        <w:tc>
          <w:tcPr>
            <w:tcW w:w="1024"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Ciudad </w:t>
            </w:r>
          </w:p>
        </w:tc>
        <w:tc>
          <w:tcPr>
            <w:tcW w:w="3232"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 </w:t>
            </w:r>
          </w:p>
        </w:tc>
      </w:tr>
      <w:tr w:rsidR="00AD23BF" w:rsidRPr="00AD23BF" w:rsidTr="00AD23BF">
        <w:trPr>
          <w:trHeight w:val="300"/>
        </w:trPr>
        <w:tc>
          <w:tcPr>
            <w:tcW w:w="10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AD23BF" w:rsidRPr="00AD23BF" w:rsidRDefault="00AD23BF" w:rsidP="00AD23BF">
            <w:pPr>
              <w:jc w:val="center"/>
              <w:rPr>
                <w:rFonts w:ascii="Calibri" w:eastAsia="Times New Roman" w:hAnsi="Calibri" w:cs="Calibri"/>
                <w:b/>
                <w:bCs/>
                <w:color w:val="000000"/>
                <w:sz w:val="20"/>
                <w:szCs w:val="20"/>
                <w:lang w:val="es-MX" w:eastAsia="es-MX"/>
              </w:rPr>
            </w:pPr>
            <w:r w:rsidRPr="00AD23BF">
              <w:rPr>
                <w:rFonts w:ascii="Calibri" w:eastAsia="Times New Roman" w:hAnsi="Calibri" w:cs="Calibri"/>
                <w:b/>
                <w:bCs/>
                <w:color w:val="000000"/>
                <w:sz w:val="20"/>
                <w:szCs w:val="20"/>
                <w:lang w:val="es-MX" w:eastAsia="es-MX"/>
              </w:rPr>
              <w:t>PRIMERA</w:t>
            </w:r>
          </w:p>
        </w:tc>
        <w:tc>
          <w:tcPr>
            <w:tcW w:w="1024"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Berlin</w:t>
            </w:r>
            <w:proofErr w:type="spellEnd"/>
          </w:p>
        </w:tc>
        <w:tc>
          <w:tcPr>
            <w:tcW w:w="3232"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Park </w:t>
            </w:r>
            <w:proofErr w:type="spellStart"/>
            <w:r w:rsidRPr="00AD23BF">
              <w:rPr>
                <w:rFonts w:ascii="Calibri" w:eastAsia="Times New Roman" w:hAnsi="Calibri" w:cs="Calibri"/>
                <w:color w:val="000000"/>
                <w:sz w:val="20"/>
                <w:szCs w:val="20"/>
                <w:lang w:val="es-MX" w:eastAsia="es-MX"/>
              </w:rPr>
              <w:t>Inn</w:t>
            </w:r>
            <w:proofErr w:type="spellEnd"/>
            <w:r w:rsidRPr="00AD23BF">
              <w:rPr>
                <w:rFonts w:ascii="Calibri" w:eastAsia="Times New Roman" w:hAnsi="Calibri" w:cs="Calibri"/>
                <w:color w:val="000000"/>
                <w:sz w:val="20"/>
                <w:szCs w:val="20"/>
                <w:lang w:val="es-MX" w:eastAsia="es-MX"/>
              </w:rPr>
              <w:t xml:space="preserve"> Radisson Berlín</w:t>
            </w:r>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Praga</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Clarion</w:t>
            </w:r>
            <w:proofErr w:type="spellEnd"/>
            <w:r w:rsidRPr="00AD23BF">
              <w:rPr>
                <w:rFonts w:ascii="Calibri" w:eastAsia="Times New Roman" w:hAnsi="Calibri" w:cs="Calibri"/>
                <w:color w:val="000000"/>
                <w:sz w:val="20"/>
                <w:szCs w:val="20"/>
                <w:lang w:val="es-MX" w:eastAsia="es-MX"/>
              </w:rPr>
              <w:t xml:space="preserve"> </w:t>
            </w:r>
            <w:proofErr w:type="spellStart"/>
            <w:r w:rsidRPr="00AD23BF">
              <w:rPr>
                <w:rFonts w:ascii="Calibri" w:eastAsia="Times New Roman" w:hAnsi="Calibri" w:cs="Calibri"/>
                <w:color w:val="000000"/>
                <w:sz w:val="20"/>
                <w:szCs w:val="20"/>
                <w:lang w:val="es-MX" w:eastAsia="es-MX"/>
              </w:rPr>
              <w:t>Congress</w:t>
            </w:r>
            <w:proofErr w:type="spellEnd"/>
            <w:r w:rsidRPr="00AD23BF">
              <w:rPr>
                <w:rFonts w:ascii="Calibri" w:eastAsia="Times New Roman" w:hAnsi="Calibri" w:cs="Calibri"/>
                <w:color w:val="000000"/>
                <w:sz w:val="20"/>
                <w:szCs w:val="20"/>
                <w:lang w:val="es-MX" w:eastAsia="es-MX"/>
              </w:rPr>
              <w:t xml:space="preserve"> Hotel </w:t>
            </w:r>
            <w:proofErr w:type="spellStart"/>
            <w:r w:rsidRPr="00AD23BF">
              <w:rPr>
                <w:rFonts w:ascii="Calibri" w:eastAsia="Times New Roman" w:hAnsi="Calibri" w:cs="Calibri"/>
                <w:color w:val="000000"/>
                <w:sz w:val="20"/>
                <w:szCs w:val="20"/>
                <w:lang w:val="es-MX" w:eastAsia="es-MX"/>
              </w:rPr>
              <w:t>Prague</w:t>
            </w:r>
            <w:proofErr w:type="spellEnd"/>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Budapest</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Novotel Budapest City </w:t>
            </w:r>
          </w:p>
        </w:tc>
      </w:tr>
      <w:tr w:rsidR="00AD23BF" w:rsidRPr="00AD23BF" w:rsidTr="00AD23BF">
        <w:trPr>
          <w:trHeight w:val="300"/>
        </w:trPr>
        <w:tc>
          <w:tcPr>
            <w:tcW w:w="1064" w:type="dxa"/>
            <w:tcBorders>
              <w:top w:val="nil"/>
              <w:left w:val="single" w:sz="8" w:space="0" w:color="auto"/>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r w:rsidRPr="00AD23BF">
              <w:rPr>
                <w:rFonts w:ascii="Aptos Narrow" w:eastAsia="Times New Roman" w:hAnsi="Aptos Narrow" w:cs="Times New Roman"/>
                <w:color w:val="000000"/>
                <w:sz w:val="22"/>
                <w:szCs w:val="22"/>
                <w:lang w:val="es-MX" w:eastAsia="es-MX"/>
              </w:rPr>
              <w:t> </w:t>
            </w:r>
          </w:p>
        </w:tc>
        <w:tc>
          <w:tcPr>
            <w:tcW w:w="1024" w:type="dxa"/>
            <w:tcBorders>
              <w:top w:val="nil"/>
              <w:left w:val="nil"/>
              <w:bottom w:val="single" w:sz="8" w:space="0" w:color="auto"/>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Viena</w:t>
            </w:r>
          </w:p>
        </w:tc>
        <w:tc>
          <w:tcPr>
            <w:tcW w:w="3232" w:type="dxa"/>
            <w:tcBorders>
              <w:top w:val="nil"/>
              <w:left w:val="nil"/>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proofErr w:type="spellStart"/>
            <w:r w:rsidRPr="00AD23BF">
              <w:rPr>
                <w:rFonts w:ascii="Aptos Narrow" w:eastAsia="Times New Roman" w:hAnsi="Aptos Narrow" w:cs="Times New Roman"/>
                <w:color w:val="000000"/>
                <w:sz w:val="22"/>
                <w:szCs w:val="22"/>
                <w:lang w:val="es-MX" w:eastAsia="es-MX"/>
              </w:rPr>
              <w:t>Roomz</w:t>
            </w:r>
            <w:proofErr w:type="spellEnd"/>
            <w:r w:rsidRPr="00AD23BF">
              <w:rPr>
                <w:rFonts w:ascii="Aptos Narrow" w:eastAsia="Times New Roman" w:hAnsi="Aptos Narrow" w:cs="Times New Roman"/>
                <w:color w:val="000000"/>
                <w:sz w:val="22"/>
                <w:szCs w:val="22"/>
                <w:lang w:val="es-MX" w:eastAsia="es-MX"/>
              </w:rPr>
              <w:t xml:space="preserve"> </w:t>
            </w:r>
            <w:proofErr w:type="spellStart"/>
            <w:r w:rsidRPr="00AD23BF">
              <w:rPr>
                <w:rFonts w:ascii="Aptos Narrow" w:eastAsia="Times New Roman" w:hAnsi="Aptos Narrow" w:cs="Times New Roman"/>
                <w:color w:val="000000"/>
                <w:sz w:val="22"/>
                <w:szCs w:val="22"/>
                <w:lang w:val="es-MX" w:eastAsia="es-MX"/>
              </w:rPr>
              <w:t>Vienna</w:t>
            </w:r>
            <w:proofErr w:type="spellEnd"/>
          </w:p>
        </w:tc>
      </w:tr>
    </w:tbl>
    <w:p w:rsidR="002E5E40" w:rsidRDefault="002E5E40" w:rsidP="00A851F5">
      <w:pPr>
        <w:rPr>
          <w:rFonts w:eastAsia="Calibri" w:cs="Tahoma"/>
          <w:b/>
          <w:color w:val="000000" w:themeColor="text1"/>
          <w:lang w:val="es-MX"/>
        </w:rPr>
      </w:pPr>
    </w:p>
    <w:p w:rsidR="00AD23BF" w:rsidRDefault="00AD23BF"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w:t>
      </w:r>
      <w:r w:rsidR="002A14EE">
        <w:rPr>
          <w:sz w:val="20"/>
          <w:szCs w:val="20"/>
        </w:rPr>
        <w:t>11</w:t>
      </w:r>
      <w:r>
        <w:rPr>
          <w:sz w:val="20"/>
          <w:szCs w:val="20"/>
        </w:rPr>
        <w:t xml:space="preserve"> años pagan como adulto. </w:t>
      </w:r>
    </w:p>
    <w:p w:rsidR="004333A4" w:rsidRPr="005C04C6" w:rsidRDefault="00A851F5" w:rsidP="005C04C6">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5C04C6" w:rsidRPr="005C04C6" w:rsidRDefault="00A851F5" w:rsidP="005C04C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F1770" w:rsidRPr="002F1770" w:rsidRDefault="002F1770" w:rsidP="002F1770">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1BCB" w:rsidRDefault="00E21BCB" w:rsidP="0044172A">
      <w:r>
        <w:separator/>
      </w:r>
    </w:p>
  </w:endnote>
  <w:endnote w:type="continuationSeparator" w:id="0">
    <w:p w:rsidR="00E21BCB" w:rsidRDefault="00E21BCB"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1BCB" w:rsidRDefault="00E21BCB" w:rsidP="0044172A">
      <w:r>
        <w:separator/>
      </w:r>
    </w:p>
  </w:footnote>
  <w:footnote w:type="continuationSeparator" w:id="0">
    <w:p w:rsidR="00E21BCB" w:rsidRDefault="00E21BCB"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2"/>
  </w:num>
  <w:num w:numId="3" w16cid:durableId="297880941">
    <w:abstractNumId w:val="1"/>
  </w:num>
  <w:num w:numId="4" w16cid:durableId="1942838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5154"/>
    <w:rsid w:val="00025B3C"/>
    <w:rsid w:val="0003177E"/>
    <w:rsid w:val="00031D71"/>
    <w:rsid w:val="00037428"/>
    <w:rsid w:val="00057F2A"/>
    <w:rsid w:val="00060F5F"/>
    <w:rsid w:val="000774DC"/>
    <w:rsid w:val="00083AB2"/>
    <w:rsid w:val="00087EB4"/>
    <w:rsid w:val="00092B43"/>
    <w:rsid w:val="00092B9D"/>
    <w:rsid w:val="000A056F"/>
    <w:rsid w:val="000B0FD6"/>
    <w:rsid w:val="000B2717"/>
    <w:rsid w:val="000C128F"/>
    <w:rsid w:val="000F170A"/>
    <w:rsid w:val="000F512A"/>
    <w:rsid w:val="000F6961"/>
    <w:rsid w:val="000F7489"/>
    <w:rsid w:val="0010231E"/>
    <w:rsid w:val="001026B0"/>
    <w:rsid w:val="00116973"/>
    <w:rsid w:val="0012539D"/>
    <w:rsid w:val="00127135"/>
    <w:rsid w:val="00143979"/>
    <w:rsid w:val="001501AF"/>
    <w:rsid w:val="00163B5F"/>
    <w:rsid w:val="00176473"/>
    <w:rsid w:val="0017647E"/>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E2B79"/>
    <w:rsid w:val="001E36CE"/>
    <w:rsid w:val="001F1510"/>
    <w:rsid w:val="00222608"/>
    <w:rsid w:val="00236F70"/>
    <w:rsid w:val="00256B34"/>
    <w:rsid w:val="00263706"/>
    <w:rsid w:val="002654E4"/>
    <w:rsid w:val="002805EB"/>
    <w:rsid w:val="002A14EE"/>
    <w:rsid w:val="002C2546"/>
    <w:rsid w:val="002C3CB5"/>
    <w:rsid w:val="002E547E"/>
    <w:rsid w:val="002E5E40"/>
    <w:rsid w:val="002E7F42"/>
    <w:rsid w:val="002F1770"/>
    <w:rsid w:val="0030755A"/>
    <w:rsid w:val="00312E2C"/>
    <w:rsid w:val="003213AD"/>
    <w:rsid w:val="00333F9E"/>
    <w:rsid w:val="00350C7A"/>
    <w:rsid w:val="003528A7"/>
    <w:rsid w:val="00353BA0"/>
    <w:rsid w:val="003556E4"/>
    <w:rsid w:val="0035656C"/>
    <w:rsid w:val="00372BDB"/>
    <w:rsid w:val="00386E05"/>
    <w:rsid w:val="003B1CFA"/>
    <w:rsid w:val="003B4E3D"/>
    <w:rsid w:val="003B721B"/>
    <w:rsid w:val="003C043F"/>
    <w:rsid w:val="003C2E75"/>
    <w:rsid w:val="003E7FB0"/>
    <w:rsid w:val="003F1865"/>
    <w:rsid w:val="003F469B"/>
    <w:rsid w:val="004071E5"/>
    <w:rsid w:val="00425818"/>
    <w:rsid w:val="004333A4"/>
    <w:rsid w:val="00433E2D"/>
    <w:rsid w:val="0044172A"/>
    <w:rsid w:val="00444797"/>
    <w:rsid w:val="004458FB"/>
    <w:rsid w:val="00455D54"/>
    <w:rsid w:val="00457E32"/>
    <w:rsid w:val="004608C6"/>
    <w:rsid w:val="0047019B"/>
    <w:rsid w:val="00474381"/>
    <w:rsid w:val="004816DE"/>
    <w:rsid w:val="00491A0D"/>
    <w:rsid w:val="004B2FE4"/>
    <w:rsid w:val="004B6A40"/>
    <w:rsid w:val="004B70DA"/>
    <w:rsid w:val="004C2A9E"/>
    <w:rsid w:val="004E5C83"/>
    <w:rsid w:val="004F34DD"/>
    <w:rsid w:val="00501953"/>
    <w:rsid w:val="0050717C"/>
    <w:rsid w:val="005073AE"/>
    <w:rsid w:val="0051129E"/>
    <w:rsid w:val="005228D3"/>
    <w:rsid w:val="0052589A"/>
    <w:rsid w:val="00526904"/>
    <w:rsid w:val="005301F8"/>
    <w:rsid w:val="0053360D"/>
    <w:rsid w:val="00540FE6"/>
    <w:rsid w:val="00541310"/>
    <w:rsid w:val="005517B6"/>
    <w:rsid w:val="00552C28"/>
    <w:rsid w:val="00560BA7"/>
    <w:rsid w:val="0057032B"/>
    <w:rsid w:val="00582A88"/>
    <w:rsid w:val="00591C47"/>
    <w:rsid w:val="005949A4"/>
    <w:rsid w:val="005B5B8B"/>
    <w:rsid w:val="005B6BA1"/>
    <w:rsid w:val="005C00E3"/>
    <w:rsid w:val="005C04C6"/>
    <w:rsid w:val="005D62CC"/>
    <w:rsid w:val="005E3ED2"/>
    <w:rsid w:val="005F49DA"/>
    <w:rsid w:val="005F7376"/>
    <w:rsid w:val="005F7770"/>
    <w:rsid w:val="00600E31"/>
    <w:rsid w:val="00606B5E"/>
    <w:rsid w:val="0061395A"/>
    <w:rsid w:val="00613C1A"/>
    <w:rsid w:val="00614614"/>
    <w:rsid w:val="006169FF"/>
    <w:rsid w:val="00634F2B"/>
    <w:rsid w:val="006450A8"/>
    <w:rsid w:val="006511A6"/>
    <w:rsid w:val="00656EE7"/>
    <w:rsid w:val="0066582D"/>
    <w:rsid w:val="00671023"/>
    <w:rsid w:val="00696832"/>
    <w:rsid w:val="006A44FE"/>
    <w:rsid w:val="006A6729"/>
    <w:rsid w:val="006B5435"/>
    <w:rsid w:val="006B5D0D"/>
    <w:rsid w:val="006C62ED"/>
    <w:rsid w:val="006E2E3E"/>
    <w:rsid w:val="006F4E06"/>
    <w:rsid w:val="006F55B6"/>
    <w:rsid w:val="00701B9E"/>
    <w:rsid w:val="00705210"/>
    <w:rsid w:val="0071311B"/>
    <w:rsid w:val="00730289"/>
    <w:rsid w:val="0073132F"/>
    <w:rsid w:val="007318D2"/>
    <w:rsid w:val="00737846"/>
    <w:rsid w:val="00741603"/>
    <w:rsid w:val="0074204D"/>
    <w:rsid w:val="00764B3C"/>
    <w:rsid w:val="00773E5D"/>
    <w:rsid w:val="00775768"/>
    <w:rsid w:val="007806E6"/>
    <w:rsid w:val="00780A25"/>
    <w:rsid w:val="007818D9"/>
    <w:rsid w:val="00790C24"/>
    <w:rsid w:val="007B4E55"/>
    <w:rsid w:val="007E347E"/>
    <w:rsid w:val="00800CC0"/>
    <w:rsid w:val="00804BAA"/>
    <w:rsid w:val="008070BA"/>
    <w:rsid w:val="00810B74"/>
    <w:rsid w:val="00845BA9"/>
    <w:rsid w:val="00854AA4"/>
    <w:rsid w:val="0085609D"/>
    <w:rsid w:val="008612B5"/>
    <w:rsid w:val="008704F8"/>
    <w:rsid w:val="00874688"/>
    <w:rsid w:val="008778BC"/>
    <w:rsid w:val="008943B2"/>
    <w:rsid w:val="008A0B1D"/>
    <w:rsid w:val="008A4503"/>
    <w:rsid w:val="008A703D"/>
    <w:rsid w:val="008B59E5"/>
    <w:rsid w:val="008C6459"/>
    <w:rsid w:val="008C701F"/>
    <w:rsid w:val="008D4F0E"/>
    <w:rsid w:val="008E5B37"/>
    <w:rsid w:val="009117D2"/>
    <w:rsid w:val="00917EA5"/>
    <w:rsid w:val="00932017"/>
    <w:rsid w:val="00933048"/>
    <w:rsid w:val="00940D03"/>
    <w:rsid w:val="009432FD"/>
    <w:rsid w:val="009460B5"/>
    <w:rsid w:val="009515AD"/>
    <w:rsid w:val="00951A70"/>
    <w:rsid w:val="009653B0"/>
    <w:rsid w:val="00970569"/>
    <w:rsid w:val="00974C11"/>
    <w:rsid w:val="00985603"/>
    <w:rsid w:val="009A257C"/>
    <w:rsid w:val="009A41B4"/>
    <w:rsid w:val="009B07F5"/>
    <w:rsid w:val="009B1427"/>
    <w:rsid w:val="009B57BC"/>
    <w:rsid w:val="009B5F74"/>
    <w:rsid w:val="009D2EE2"/>
    <w:rsid w:val="009E53D6"/>
    <w:rsid w:val="00A0395F"/>
    <w:rsid w:val="00A06463"/>
    <w:rsid w:val="00A15305"/>
    <w:rsid w:val="00A20D83"/>
    <w:rsid w:val="00A21EB7"/>
    <w:rsid w:val="00A2262D"/>
    <w:rsid w:val="00A230C1"/>
    <w:rsid w:val="00A247E8"/>
    <w:rsid w:val="00A25122"/>
    <w:rsid w:val="00A44370"/>
    <w:rsid w:val="00A50DB2"/>
    <w:rsid w:val="00A5609E"/>
    <w:rsid w:val="00A563DF"/>
    <w:rsid w:val="00A5780F"/>
    <w:rsid w:val="00A63D50"/>
    <w:rsid w:val="00A65BF8"/>
    <w:rsid w:val="00A663B2"/>
    <w:rsid w:val="00A72EAB"/>
    <w:rsid w:val="00A77453"/>
    <w:rsid w:val="00A84D89"/>
    <w:rsid w:val="00A851F5"/>
    <w:rsid w:val="00A8584B"/>
    <w:rsid w:val="00A91A3D"/>
    <w:rsid w:val="00A957B4"/>
    <w:rsid w:val="00AA482A"/>
    <w:rsid w:val="00AB5BC4"/>
    <w:rsid w:val="00AD23BF"/>
    <w:rsid w:val="00AE102F"/>
    <w:rsid w:val="00AE3A01"/>
    <w:rsid w:val="00AF0E76"/>
    <w:rsid w:val="00AF1261"/>
    <w:rsid w:val="00AF2234"/>
    <w:rsid w:val="00B05DDF"/>
    <w:rsid w:val="00B077B5"/>
    <w:rsid w:val="00B11454"/>
    <w:rsid w:val="00B118F5"/>
    <w:rsid w:val="00B26DC2"/>
    <w:rsid w:val="00B33B71"/>
    <w:rsid w:val="00B41883"/>
    <w:rsid w:val="00B41F06"/>
    <w:rsid w:val="00B42619"/>
    <w:rsid w:val="00B469AB"/>
    <w:rsid w:val="00B71F33"/>
    <w:rsid w:val="00B91908"/>
    <w:rsid w:val="00BA66AC"/>
    <w:rsid w:val="00BB0458"/>
    <w:rsid w:val="00BC2276"/>
    <w:rsid w:val="00BD119A"/>
    <w:rsid w:val="00BE3C74"/>
    <w:rsid w:val="00BE4A6C"/>
    <w:rsid w:val="00BF6AFA"/>
    <w:rsid w:val="00C11318"/>
    <w:rsid w:val="00C12E81"/>
    <w:rsid w:val="00C233AB"/>
    <w:rsid w:val="00C23940"/>
    <w:rsid w:val="00C274BC"/>
    <w:rsid w:val="00C9008F"/>
    <w:rsid w:val="00CA0946"/>
    <w:rsid w:val="00CA1427"/>
    <w:rsid w:val="00CA2F90"/>
    <w:rsid w:val="00CA37C4"/>
    <w:rsid w:val="00CB4CAF"/>
    <w:rsid w:val="00CC43E0"/>
    <w:rsid w:val="00CD02E9"/>
    <w:rsid w:val="00CD45BC"/>
    <w:rsid w:val="00CD7AA6"/>
    <w:rsid w:val="00CE10D1"/>
    <w:rsid w:val="00D04AE8"/>
    <w:rsid w:val="00D1205F"/>
    <w:rsid w:val="00D26CF3"/>
    <w:rsid w:val="00D34343"/>
    <w:rsid w:val="00D348DF"/>
    <w:rsid w:val="00D35B0A"/>
    <w:rsid w:val="00D44BB0"/>
    <w:rsid w:val="00D52A5A"/>
    <w:rsid w:val="00D62763"/>
    <w:rsid w:val="00D66867"/>
    <w:rsid w:val="00D74246"/>
    <w:rsid w:val="00D85C78"/>
    <w:rsid w:val="00D91017"/>
    <w:rsid w:val="00D95D33"/>
    <w:rsid w:val="00DC316F"/>
    <w:rsid w:val="00DC50EB"/>
    <w:rsid w:val="00DE36C9"/>
    <w:rsid w:val="00E013A8"/>
    <w:rsid w:val="00E06BA2"/>
    <w:rsid w:val="00E21BCB"/>
    <w:rsid w:val="00E31B83"/>
    <w:rsid w:val="00E33C3B"/>
    <w:rsid w:val="00E34A72"/>
    <w:rsid w:val="00E34DF9"/>
    <w:rsid w:val="00E350D6"/>
    <w:rsid w:val="00E4495A"/>
    <w:rsid w:val="00E57B6E"/>
    <w:rsid w:val="00E673C6"/>
    <w:rsid w:val="00E70214"/>
    <w:rsid w:val="00EB043E"/>
    <w:rsid w:val="00EC5A07"/>
    <w:rsid w:val="00EC7C1C"/>
    <w:rsid w:val="00EF1C5B"/>
    <w:rsid w:val="00EF4F2A"/>
    <w:rsid w:val="00F00669"/>
    <w:rsid w:val="00F04F99"/>
    <w:rsid w:val="00F07D2A"/>
    <w:rsid w:val="00F26618"/>
    <w:rsid w:val="00F27935"/>
    <w:rsid w:val="00F34E0E"/>
    <w:rsid w:val="00F41750"/>
    <w:rsid w:val="00F4706F"/>
    <w:rsid w:val="00F5313D"/>
    <w:rsid w:val="00F6403B"/>
    <w:rsid w:val="00F67908"/>
    <w:rsid w:val="00F67FAF"/>
    <w:rsid w:val="00F72361"/>
    <w:rsid w:val="00F7683F"/>
    <w:rsid w:val="00F849DC"/>
    <w:rsid w:val="00F96ECB"/>
    <w:rsid w:val="00FA4EEA"/>
    <w:rsid w:val="00FA7559"/>
    <w:rsid w:val="00FA7ED5"/>
    <w:rsid w:val="00FB5663"/>
    <w:rsid w:val="00FB7A5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1044</Words>
  <Characters>5748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2024-12-10T23:23:00Z</dcterms:created>
  <dcterms:modified xsi:type="dcterms:W3CDTF">2024-12-10T23:23:00Z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