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8199D" w:rsidRPr="00D8199D" w:rsidRDefault="00D8199D" w:rsidP="00D8199D">
      <w:pPr>
        <w:jc w:val="center"/>
        <w:rPr>
          <w:rFonts w:ascii="Calibri" w:hAnsi="Calibri" w:cs="Calibri"/>
          <w:b/>
          <w:sz w:val="72"/>
          <w:szCs w:val="72"/>
          <w:lang w:val="es-ES"/>
        </w:rPr>
      </w:pPr>
      <w:r w:rsidRPr="00D8199D">
        <w:rPr>
          <w:rFonts w:ascii="Calibri" w:hAnsi="Calibri" w:cs="Calibri"/>
          <w:b/>
          <w:sz w:val="72"/>
          <w:szCs w:val="72"/>
          <w:lang w:val="es-ES"/>
        </w:rPr>
        <w:t xml:space="preserve">Colombia Total  </w:t>
      </w:r>
    </w:p>
    <w:p w:rsidR="00D8199D" w:rsidRPr="00D8199D" w:rsidRDefault="00D8199D" w:rsidP="00D8199D">
      <w:pPr>
        <w:jc w:val="center"/>
        <w:rPr>
          <w:rFonts w:ascii="Calibri" w:hAnsi="Calibri" w:cs="Calibri"/>
          <w:b/>
          <w:sz w:val="32"/>
          <w:szCs w:val="32"/>
          <w:lang w:val="es-ES"/>
        </w:rPr>
      </w:pPr>
      <w:r w:rsidRPr="00D8199D">
        <w:rPr>
          <w:rFonts w:ascii="Calibri" w:hAnsi="Calibri" w:cs="Calibri"/>
          <w:b/>
          <w:sz w:val="32"/>
          <w:szCs w:val="32"/>
          <w:lang w:val="es-ES"/>
        </w:rPr>
        <w:t>10 días / 09 noches</w:t>
      </w:r>
    </w:p>
    <w:p w:rsidR="00D8199D" w:rsidRDefault="00D8199D" w:rsidP="00D8199D">
      <w:pPr>
        <w:rPr>
          <w:rFonts w:ascii="Calibri" w:hAnsi="Calibri" w:cs="Calibri"/>
          <w:sz w:val="20"/>
          <w:szCs w:val="20"/>
          <w:lang w:val="es-ES"/>
        </w:rPr>
      </w:pPr>
    </w:p>
    <w:p w:rsidR="00D8199D" w:rsidRPr="00D8199D" w:rsidRDefault="00D8199D" w:rsidP="00D8199D">
      <w:pPr>
        <w:rPr>
          <w:rFonts w:ascii="Calibri" w:hAnsi="Calibri" w:cs="Calibri"/>
          <w:sz w:val="20"/>
          <w:szCs w:val="20"/>
          <w:lang w:val="es-ES"/>
        </w:rPr>
      </w:pPr>
      <w:r w:rsidRPr="00D8199D">
        <w:rPr>
          <w:rFonts w:ascii="Calibri" w:hAnsi="Calibri" w:cs="Calibri"/>
          <w:sz w:val="20"/>
          <w:szCs w:val="20"/>
          <w:lang w:val="es-ES"/>
        </w:rPr>
        <w:t xml:space="preserve">Llegadas: </w:t>
      </w:r>
      <w:r>
        <w:rPr>
          <w:rFonts w:ascii="Calibri" w:hAnsi="Calibri" w:cs="Calibri"/>
          <w:sz w:val="20"/>
          <w:szCs w:val="20"/>
          <w:lang w:val="es-ES"/>
        </w:rPr>
        <w:t>d</w:t>
      </w:r>
      <w:r w:rsidRPr="00D8199D">
        <w:rPr>
          <w:rFonts w:ascii="Calibri" w:hAnsi="Calibri" w:cs="Calibri"/>
          <w:sz w:val="20"/>
          <w:szCs w:val="20"/>
          <w:lang w:val="es-ES"/>
        </w:rPr>
        <w:t xml:space="preserve">iarias </w:t>
      </w:r>
    </w:p>
    <w:p w:rsidR="00D8199D" w:rsidRPr="00D8199D" w:rsidRDefault="00D8199D" w:rsidP="00D8199D">
      <w:pPr>
        <w:jc w:val="both"/>
        <w:rPr>
          <w:rFonts w:ascii="Calibri" w:hAnsi="Calibri" w:cs="Calibri"/>
          <w:b/>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1. Bogotá </w:t>
      </w:r>
    </w:p>
    <w:p w:rsidR="00D8199D" w:rsidRPr="00D8199D" w:rsidRDefault="00D8199D" w:rsidP="00D8199D">
      <w:pPr>
        <w:jc w:val="both"/>
        <w:rPr>
          <w:rFonts w:ascii="Calibri" w:hAnsi="Calibri" w:cs="Calibri"/>
          <w:sz w:val="20"/>
          <w:szCs w:val="20"/>
          <w:lang w:val="es-MX"/>
        </w:rPr>
      </w:pPr>
      <w:r w:rsidRPr="00D8199D">
        <w:rPr>
          <w:rFonts w:ascii="Calibri" w:hAnsi="Calibri" w:cs="Calibri"/>
          <w:sz w:val="20"/>
          <w:szCs w:val="20"/>
          <w:lang w:val="es-MX"/>
        </w:rPr>
        <w:t xml:space="preserve">Recepción en el aeropuerto El Dorado (BOG) y traslado al hotel elegido. Tarde libre. </w:t>
      </w:r>
      <w:r w:rsidRPr="00D8199D">
        <w:rPr>
          <w:rFonts w:ascii="Calibri" w:hAnsi="Calibri" w:cs="Calibri"/>
          <w:sz w:val="20"/>
          <w:szCs w:val="20"/>
          <w:lang w:val="es-ES"/>
        </w:rPr>
        <w:t xml:space="preserv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Cs/>
          <w:i/>
          <w:iCs/>
          <w:color w:val="000000" w:themeColor="text1"/>
          <w:sz w:val="20"/>
          <w:szCs w:val="20"/>
          <w:lang w:val="es-MX"/>
        </w:rPr>
      </w:pPr>
      <w:r w:rsidRPr="00D8199D">
        <w:rPr>
          <w:rFonts w:ascii="Calibri" w:hAnsi="Calibri" w:cs="Calibri"/>
          <w:b/>
          <w:sz w:val="20"/>
          <w:szCs w:val="20"/>
          <w:lang w:val="es-ES"/>
        </w:rPr>
        <w:t xml:space="preserve">Día 2. </w:t>
      </w:r>
      <w:r w:rsidRPr="00D8199D">
        <w:rPr>
          <w:rFonts w:ascii="Calibri" w:hAnsi="Calibri" w:cs="Calibri"/>
          <w:b/>
          <w:sz w:val="20"/>
          <w:szCs w:val="20"/>
          <w:lang w:val="es-MX"/>
        </w:rPr>
        <w:t xml:space="preserve">Bogotá </w:t>
      </w:r>
      <w:r w:rsidRPr="00D8199D">
        <w:rPr>
          <w:rFonts w:ascii="Calibri" w:hAnsi="Calibri" w:cs="Calibri"/>
          <w:bCs/>
          <w:i/>
          <w:iCs/>
          <w:color w:val="000000" w:themeColor="text1"/>
          <w:sz w:val="20"/>
          <w:szCs w:val="20"/>
          <w:lang w:val="es-MX"/>
        </w:rPr>
        <w:t>(City Tour con Museo de Oro y Monserrate)</w:t>
      </w:r>
    </w:p>
    <w:p w:rsid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rPr>
        <w:t>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w:t>
      </w:r>
      <w:r w:rsidRPr="00D8199D">
        <w:rPr>
          <w:rFonts w:ascii="Calibri" w:hAnsi="Calibri" w:cs="Calibri"/>
          <w:b/>
          <w:bCs/>
          <w:sz w:val="20"/>
          <w:szCs w:val="20"/>
          <w:lang w:val="es-ES"/>
        </w:rPr>
        <w:t xml:space="preserve"> Alojamiento.</w:t>
      </w:r>
    </w:p>
    <w:p w:rsidR="00D8199D" w:rsidRDefault="00D8199D" w:rsidP="00D8199D">
      <w:pPr>
        <w:jc w:val="both"/>
        <w:rPr>
          <w:rFonts w:ascii="Calibri" w:hAnsi="Calibri" w:cs="Calibri"/>
          <w:sz w:val="20"/>
          <w:szCs w:val="20"/>
        </w:rPr>
      </w:pPr>
    </w:p>
    <w:p w:rsidR="00D8199D" w:rsidRPr="00D8199D" w:rsidRDefault="00D8199D" w:rsidP="00D8199D">
      <w:pPr>
        <w:jc w:val="both"/>
        <w:rPr>
          <w:rFonts w:ascii="Calibri" w:hAnsi="Calibri" w:cs="Calibri"/>
          <w:i/>
          <w:iCs/>
          <w:sz w:val="20"/>
          <w:szCs w:val="20"/>
          <w:lang w:val="es-ES"/>
        </w:rPr>
      </w:pPr>
      <w:r w:rsidRPr="00D8199D">
        <w:rPr>
          <w:rFonts w:ascii="Calibri" w:hAnsi="Calibri" w:cs="Calibri"/>
          <w:i/>
          <w:iCs/>
          <w:sz w:val="20"/>
          <w:szCs w:val="20"/>
        </w:rPr>
        <w:t>Nota: Es posible que no opere el ascenso a Monserrate los domingos debido a la gran congestión de peregrinos. Miércoles a viernes se recoge pasajeros en los hoteles aproximadamente a las 08:30, sábados y domingos se recoge pasajeros en los hoteles a las 08:00. Este tour no opera 24, 25 y 31 de diciembre, el 1 de enero, jueves y viernes Santo y días de elecciones y actos oficiales. Los lunes por cierre del Museo del Oro, se visita el Museo de Botero</w:t>
      </w:r>
      <w:r w:rsidRPr="00D8199D">
        <w:rPr>
          <w:rFonts w:ascii="Calibri" w:hAnsi="Calibri" w:cs="Calibri"/>
          <w:i/>
          <w:iCs/>
          <w:sz w:val="20"/>
          <w:szCs w:val="20"/>
          <w:lang w:val="es-ES"/>
        </w:rPr>
        <w:t xml:space="preserve">.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3. Bogotá – Medellín </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al aeropuerto El Dorado (BOG) para tomar vuelo a Medellín (no incluido). Recepción en el aeropuerto José María Córdova (MDE) y traslado al hotel elegido. Tarde libre.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bCs/>
          <w:i/>
          <w:iCs/>
          <w:color w:val="000000" w:themeColor="text1"/>
          <w:sz w:val="20"/>
          <w:szCs w:val="20"/>
          <w:lang w:val="es-ES"/>
        </w:rPr>
      </w:pPr>
      <w:r w:rsidRPr="00D8199D">
        <w:rPr>
          <w:rFonts w:ascii="Calibri" w:hAnsi="Calibri" w:cs="Calibri"/>
          <w:b/>
          <w:sz w:val="20"/>
          <w:szCs w:val="20"/>
          <w:lang w:val="es-ES"/>
        </w:rPr>
        <w:t xml:space="preserve">Día 4. Medellín </w:t>
      </w:r>
      <w:r w:rsidRPr="00D8199D">
        <w:rPr>
          <w:rFonts w:ascii="Calibri" w:hAnsi="Calibri" w:cs="Calibri"/>
          <w:bCs/>
          <w:i/>
          <w:iCs/>
          <w:color w:val="000000" w:themeColor="text1"/>
          <w:sz w:val="20"/>
          <w:szCs w:val="20"/>
          <w:lang w:val="es-ES"/>
        </w:rPr>
        <w:t>(Tour Comuna 13 + Metrocable)</w:t>
      </w:r>
    </w:p>
    <w:p w:rsidR="00D8199D" w:rsidRP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rPr>
        <w:t xml:space="preserve"> </w:t>
      </w:r>
      <w:r w:rsidRPr="00D8199D">
        <w:rPr>
          <w:rFonts w:ascii="Calibri" w:hAnsi="Calibri" w:cs="Calibri"/>
          <w:sz w:val="20"/>
          <w:szCs w:val="20"/>
          <w:lang w:val="es-MX"/>
        </w:rPr>
        <w:t xml:space="preserve">Salida en la mañana para descubrir la transformación de las últimas décadas que ha tenido Medellín, con premios a nivel internacional por sus proyectos, intervención urbana y mejoramiento integral en las comunas populares, se conocerá de su arquitectura, cultura y su mayor obra urbana, Las Escaleras Eléctricas en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lang w:val="es-ES"/>
        </w:rPr>
        <w:t xml:space="preserve">Nota: </w:t>
      </w:r>
      <w:r w:rsidRPr="00D8199D">
        <w:rPr>
          <w:rFonts w:ascii="Calibri" w:hAnsi="Calibri" w:cs="Calibri"/>
          <w:i/>
          <w:iCs/>
          <w:sz w:val="20"/>
          <w:szCs w:val="20"/>
          <w:lang w:val="es-MX"/>
        </w:rPr>
        <w:t>Personas con movilidad reducida confirmar con el asesor antes de reservar para coordinar operación.</w:t>
      </w: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5. Medellín – Cartagena </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ES"/>
        </w:rPr>
        <w:t>T</w:t>
      </w:r>
      <w:proofErr w:type="spellStart"/>
      <w:r w:rsidRPr="00D8199D">
        <w:rPr>
          <w:rFonts w:ascii="Calibri" w:hAnsi="Calibri" w:cs="Calibri"/>
          <w:sz w:val="20"/>
          <w:szCs w:val="20"/>
          <w:lang w:val="es-MX"/>
        </w:rPr>
        <w:t>raslado</w:t>
      </w:r>
      <w:proofErr w:type="spellEnd"/>
      <w:r w:rsidRPr="00D8199D">
        <w:rPr>
          <w:rFonts w:ascii="Calibri" w:hAnsi="Calibri" w:cs="Calibri"/>
          <w:sz w:val="20"/>
          <w:szCs w:val="20"/>
          <w:lang w:val="es-MX"/>
        </w:rPr>
        <w:t xml:space="preserve"> al aeropuerto José María Córdova (MDE) para tomar vuelo a Cartagena (no incluido). Recepción en el aeropuerto Rafael Núñez (CTG) y traslado al hotel elegido. Tarde libre</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 xml:space="preserve">Alojamiento.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6. Cartagena </w:t>
      </w:r>
      <w:r w:rsidRPr="00D8199D">
        <w:rPr>
          <w:rFonts w:ascii="Calibri" w:hAnsi="Calibri" w:cs="Calibri"/>
          <w:bCs/>
          <w:i/>
          <w:iCs/>
          <w:color w:val="000000" w:themeColor="text1"/>
          <w:sz w:val="20"/>
          <w:szCs w:val="20"/>
          <w:lang w:val="es-ES"/>
        </w:rPr>
        <w:t>(City Tour con Castillo de San Felipe)</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color w:val="FF0000"/>
          <w:sz w:val="20"/>
          <w:szCs w:val="20"/>
          <w:lang w:val="es-ES"/>
        </w:rPr>
      </w:pPr>
      <w:r w:rsidRPr="00D8199D">
        <w:rPr>
          <w:rFonts w:ascii="Calibri" w:hAnsi="Calibri" w:cs="Calibri"/>
          <w:b/>
          <w:sz w:val="20"/>
          <w:szCs w:val="20"/>
          <w:lang w:val="es-ES"/>
        </w:rPr>
        <w:t xml:space="preserve">Día 7. Cartagena </w:t>
      </w:r>
      <w:r w:rsidRPr="00D8199D">
        <w:rPr>
          <w:rFonts w:ascii="Calibri" w:hAnsi="Calibri" w:cs="Calibri"/>
          <w:bCs/>
          <w:i/>
          <w:iCs/>
          <w:color w:val="000000" w:themeColor="text1"/>
          <w:sz w:val="20"/>
          <w:szCs w:val="20"/>
          <w:lang w:val="es-ES"/>
        </w:rPr>
        <w:t>(Tour Islas del Encanto)</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 xml:space="preserve">Parada e ingreso al fuerte de San Fernando, recorrido panorámico por las 27 Islas del Rosario, visita a Isla Privada Hotel Club Isla Mulata, Snorkel en la avioneta hundida, snorkel en la zona de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avistamiento de peces.  Panorámico a la mansión abandonada, disfrutarás de una visita al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donde la entrada está incluida para los niños (adultos pagan entrada), visita y </w:t>
      </w:r>
      <w:r w:rsidRPr="00D8199D">
        <w:rPr>
          <w:rFonts w:ascii="Calibri" w:hAnsi="Calibri" w:cs="Calibri"/>
          <w:b/>
          <w:bCs/>
          <w:sz w:val="20"/>
          <w:szCs w:val="20"/>
          <w:lang w:val="es-MX"/>
        </w:rPr>
        <w:t>almuerzo</w:t>
      </w:r>
      <w:r w:rsidRPr="00D8199D">
        <w:rPr>
          <w:rFonts w:ascii="Calibri" w:hAnsi="Calibri" w:cs="Calibri"/>
          <w:sz w:val="20"/>
          <w:szCs w:val="20"/>
          <w:lang w:val="es-MX"/>
        </w:rPr>
        <w:t xml:space="preserve"> en Hotel Isla Del encanto, Panorámico por islas de Barú, isla Cholón, isla Agua Azul, playa Blanca, Visita y parada en Playa Tranquila en el Club South Beach.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i/>
          <w:iCs/>
          <w:sz w:val="12"/>
          <w:szCs w:val="12"/>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rPr>
        <w:t xml:space="preserve">Nota: Los pasajeros deben estar en el muelle a más tardar a las 08:00hrs. </w:t>
      </w:r>
      <w:r w:rsidRPr="00D8199D">
        <w:rPr>
          <w:rFonts w:ascii="Calibri" w:hAnsi="Calibri" w:cs="Calibri"/>
          <w:i/>
          <w:iCs/>
          <w:sz w:val="20"/>
          <w:szCs w:val="20"/>
          <w:lang w:val="es-MX"/>
        </w:rPr>
        <w:t xml:space="preserve">El regreso es desde Playa Tranquila a las 16:00hrs con desembarque en La Bodeguita. No incluye </w:t>
      </w:r>
      <w:r>
        <w:rPr>
          <w:rFonts w:ascii="Calibri" w:hAnsi="Calibri" w:cs="Calibri"/>
          <w:i/>
          <w:iCs/>
          <w:sz w:val="20"/>
          <w:szCs w:val="20"/>
        </w:rPr>
        <w:t xml:space="preserve">traslado </w:t>
      </w:r>
      <w:r w:rsidRPr="00D8199D">
        <w:rPr>
          <w:rFonts w:ascii="Calibri" w:hAnsi="Calibri" w:cs="Calibri"/>
          <w:i/>
          <w:iCs/>
          <w:sz w:val="20"/>
          <w:szCs w:val="20"/>
        </w:rPr>
        <w:t>muelle – hotel será por cuenta de los pasajeros</w:t>
      </w:r>
      <w:r w:rsidRPr="00D8199D">
        <w:rPr>
          <w:rFonts w:ascii="Calibri" w:hAnsi="Calibri" w:cs="Calibri"/>
          <w:i/>
          <w:iCs/>
          <w:sz w:val="20"/>
          <w:szCs w:val="20"/>
          <w:lang w:val="es-MX"/>
        </w:rPr>
        <w:t xml:space="preserve">; el </w:t>
      </w:r>
      <w:r w:rsidRPr="00D8199D">
        <w:rPr>
          <w:rFonts w:ascii="Calibri" w:hAnsi="Calibri" w:cs="Calibri"/>
          <w:i/>
          <w:iCs/>
          <w:sz w:val="20"/>
          <w:szCs w:val="20"/>
        </w:rPr>
        <w:t xml:space="preserve">impuesto de muelle tiene un valor de 10usd por persona pago directo en efectivo, en destino. </w:t>
      </w:r>
    </w:p>
    <w:p w:rsidR="00D8199D" w:rsidRPr="00D8199D" w:rsidRDefault="00D8199D" w:rsidP="00D8199D">
      <w:pPr>
        <w:jc w:val="both"/>
        <w:rPr>
          <w:rFonts w:ascii="Calibri" w:hAnsi="Calibri" w:cs="Calibri"/>
          <w:sz w:val="14"/>
          <w:szCs w:val="14"/>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8. Cartagena – Santa Marta </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lang w:val="es-MX"/>
        </w:rPr>
        <w:t xml:space="preserve">Traslado terrestre hacia Santa Marta. Duración 3:30 aproximadamente. Tarde libre. </w:t>
      </w:r>
      <w:r w:rsidRPr="00D8199D">
        <w:rPr>
          <w:rFonts w:ascii="Calibri" w:hAnsi="Calibri" w:cs="Calibri"/>
          <w:b/>
          <w:bCs/>
          <w:sz w:val="20"/>
          <w:szCs w:val="20"/>
          <w:lang w:val="es-MX"/>
        </w:rPr>
        <w:t>Alojamiento.</w:t>
      </w:r>
      <w:r w:rsidRPr="00D8199D">
        <w:rPr>
          <w:rFonts w:ascii="Calibri" w:hAnsi="Calibri" w:cs="Calibri"/>
          <w:sz w:val="20"/>
          <w:szCs w:val="20"/>
          <w:lang w:val="es-MX"/>
        </w:rPr>
        <w:t xml:space="preserve">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bCs/>
          <w:sz w:val="20"/>
          <w:szCs w:val="20"/>
        </w:rPr>
      </w:pPr>
      <w:r w:rsidRPr="00D8199D">
        <w:rPr>
          <w:rFonts w:ascii="Calibri" w:hAnsi="Calibri" w:cs="Calibri"/>
          <w:b/>
          <w:bCs/>
          <w:sz w:val="20"/>
          <w:szCs w:val="20"/>
        </w:rPr>
        <w:t xml:space="preserve">Día 9. Santa Marta </w:t>
      </w:r>
      <w:r w:rsidRPr="00D8199D">
        <w:rPr>
          <w:rFonts w:ascii="Calibri" w:hAnsi="Calibri" w:cs="Calibri"/>
          <w:i/>
          <w:iCs/>
          <w:color w:val="000000" w:themeColor="text1"/>
          <w:sz w:val="20"/>
          <w:szCs w:val="20"/>
        </w:rPr>
        <w:t xml:space="preserve">(Visita a </w:t>
      </w:r>
      <w:proofErr w:type="spellStart"/>
      <w:r w:rsidRPr="00D8199D">
        <w:rPr>
          <w:rFonts w:ascii="Calibri" w:hAnsi="Calibri" w:cs="Calibri"/>
          <w:i/>
          <w:iCs/>
          <w:color w:val="000000" w:themeColor="text1"/>
          <w:sz w:val="20"/>
          <w:szCs w:val="20"/>
        </w:rPr>
        <w:t>Neguanje</w:t>
      </w:r>
      <w:proofErr w:type="spellEnd"/>
      <w:r w:rsidRPr="00D8199D">
        <w:rPr>
          <w:rFonts w:ascii="Calibri" w:hAnsi="Calibri" w:cs="Calibri"/>
          <w:i/>
          <w:iCs/>
          <w:color w:val="000000" w:themeColor="text1"/>
          <w:sz w:val="20"/>
          <w:szCs w:val="20"/>
        </w:rPr>
        <w:t xml:space="preserve"> y Playa Cristal – Parque Tayrona)</w:t>
      </w:r>
    </w:p>
    <w:p w:rsidR="00D8199D" w:rsidRP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rPr>
        <w:t xml:space="preserve">. Playa Cristal es el sitio ideal para las personas que quieran tener un tiempo de descanso, desconectarse del ruido y conectarse con la naturaleza. Salida del hotel, en transporte terrestre, (después de recoger en los diferentes hoteles a los demás pasajeros, nos dirigimos hacia el sector palangana (1 hora) donde legalizamos el ingreso al parque, se observa un video educativo para luego continuar el recorrido en bus hasta llegar a la Playa de 7 Olas, mirador desde donde se toman fotografías de la bahía. Desplazamiento en el vehículo para llegar al sector de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donde tomamos una lancha (15 minutos) hasta llegar a Playa Cristal (este desplazamiento se realiza bordeando la costa), en Playa Cristal se disfruta de la playa, se toma el almuerzo (opcional no incluido), es posible realizar </w:t>
      </w:r>
      <w:proofErr w:type="spellStart"/>
      <w:r w:rsidRPr="00D8199D">
        <w:rPr>
          <w:rFonts w:ascii="Calibri" w:hAnsi="Calibri" w:cs="Calibri"/>
          <w:sz w:val="20"/>
          <w:szCs w:val="20"/>
        </w:rPr>
        <w:t>snorkelling</w:t>
      </w:r>
      <w:proofErr w:type="spellEnd"/>
      <w:r w:rsidRPr="00D8199D">
        <w:rPr>
          <w:rFonts w:ascii="Calibri" w:hAnsi="Calibri" w:cs="Calibri"/>
          <w:sz w:val="20"/>
          <w:szCs w:val="20"/>
        </w:rPr>
        <w:t xml:space="preserve"> (no incluido). Recomendamos aplicarse las vacunas de la Fiebre Amarilla y Tétano mínimo 10 días antes del viaje. </w:t>
      </w:r>
      <w:r w:rsidRPr="00D8199D">
        <w:rPr>
          <w:rFonts w:ascii="Calibri" w:hAnsi="Calibri" w:cs="Calibri"/>
          <w:b/>
          <w:bCs/>
          <w:sz w:val="20"/>
          <w:szCs w:val="20"/>
        </w:rPr>
        <w:t>Alojamiento</w:t>
      </w:r>
    </w:p>
    <w:p w:rsidR="00D8199D" w:rsidRPr="00D8199D" w:rsidRDefault="00D8199D" w:rsidP="00D8199D">
      <w:pPr>
        <w:jc w:val="both"/>
        <w:rPr>
          <w:rFonts w:ascii="Calibri" w:hAnsi="Calibri" w:cs="Calibri"/>
          <w:sz w:val="14"/>
          <w:szCs w:val="14"/>
          <w:lang w:val="es-ES"/>
        </w:rPr>
      </w:pPr>
    </w:p>
    <w:p w:rsidR="00D8199D" w:rsidRPr="00D8199D" w:rsidRDefault="00D8199D" w:rsidP="00D8199D">
      <w:pPr>
        <w:jc w:val="both"/>
        <w:rPr>
          <w:rFonts w:ascii="Calibri" w:hAnsi="Calibri" w:cs="Calibri"/>
          <w:i/>
          <w:iCs/>
          <w:sz w:val="20"/>
          <w:szCs w:val="20"/>
        </w:rPr>
      </w:pPr>
      <w:r w:rsidRPr="00D8199D">
        <w:rPr>
          <w:rFonts w:ascii="Calibri" w:hAnsi="Calibri" w:cs="Calibri"/>
          <w:i/>
          <w:iCs/>
          <w:sz w:val="20"/>
          <w:szCs w:val="20"/>
          <w:lang w:val="es-ES"/>
        </w:rPr>
        <w:t xml:space="preserve">Nota: </w:t>
      </w:r>
      <w:r w:rsidRPr="00D8199D">
        <w:rPr>
          <w:rFonts w:ascii="Calibri" w:hAnsi="Calibri" w:cs="Calibri"/>
          <w:i/>
          <w:iCs/>
          <w:sz w:val="20"/>
          <w:szCs w:val="20"/>
        </w:rPr>
        <w:t>Niños menores de 5 años requerirán su total y permanente atención debido a las escaleras, plataformas y a la cercanía con la naturaleza y la fauna del lugar.</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rPr>
        <w:t>Día 10. Santa Marta</w:t>
      </w:r>
    </w:p>
    <w:p w:rsid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del hotel al aeropuerto para tomar vuelo de regreso.</w:t>
      </w:r>
    </w:p>
    <w:p w:rsidR="00D8199D" w:rsidRPr="00D8199D" w:rsidRDefault="00D8199D" w:rsidP="00AB2E4A">
      <w:pPr>
        <w:jc w:val="both"/>
        <w:rPr>
          <w:rFonts w:ascii="Calibri" w:hAnsi="Calibri" w:cs="Calibri"/>
          <w:sz w:val="20"/>
          <w:szCs w:val="20"/>
          <w:lang w:val="es-ES"/>
        </w:rPr>
      </w:pPr>
      <w:r w:rsidRPr="00D8199D">
        <w:rPr>
          <w:rFonts w:ascii="Calibri" w:hAnsi="Calibri" w:cs="Calibri"/>
          <w:b/>
          <w:bCs/>
          <w:sz w:val="20"/>
          <w:szCs w:val="20"/>
          <w:lang w:val="es-ES"/>
        </w:rPr>
        <w:t>FIN DE NUESTROS SERVICIOS</w:t>
      </w: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Bogotá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Bogotá con Museo de Oro y Monserrate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Medellín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Comuna 13 + Metrocable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03 noches de alojamiento en Cartagena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Cartagena con Castillo de San Felipe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Islas con Encanto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Traslado terrestre entre Cartagena – Santa Marta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02 noches de alojamiento en Santa Marta con desayuno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a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y Playa Cristal  </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D8199D" w:rsidRDefault="00D8199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Traslado muelle – hotel </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tbl>
      <w:tblPr>
        <w:tblW w:w="7157" w:type="dxa"/>
        <w:jc w:val="center"/>
        <w:tblCellMar>
          <w:left w:w="70" w:type="dxa"/>
          <w:right w:w="70" w:type="dxa"/>
        </w:tblCellMar>
        <w:tblLook w:val="04A0" w:firstRow="1" w:lastRow="0" w:firstColumn="1" w:lastColumn="0" w:noHBand="0" w:noVBand="1"/>
      </w:tblPr>
      <w:tblGrid>
        <w:gridCol w:w="1726"/>
        <w:gridCol w:w="181"/>
        <w:gridCol w:w="1349"/>
        <w:gridCol w:w="1275"/>
        <w:gridCol w:w="1277"/>
        <w:gridCol w:w="1349"/>
      </w:tblGrid>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 xml:space="preserve">TARIFAS EN USD POR PERSONA </w:t>
            </w:r>
          </w:p>
        </w:tc>
      </w:tr>
      <w:tr w:rsidR="00D8199D" w:rsidRPr="00D8199D" w:rsidTr="00D8199D">
        <w:trPr>
          <w:trHeight w:val="284"/>
          <w:jc w:val="center"/>
        </w:trPr>
        <w:tc>
          <w:tcPr>
            <w:tcW w:w="4531" w:type="dxa"/>
            <w:gridSpan w:val="4"/>
            <w:tcBorders>
              <w:top w:val="nil"/>
              <w:left w:val="single" w:sz="4" w:space="0" w:color="auto"/>
              <w:bottom w:val="nil"/>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SERVICIOS TERRESTRES EXCLUSIVAMENTE </w:t>
            </w:r>
          </w:p>
        </w:tc>
        <w:tc>
          <w:tcPr>
            <w:tcW w:w="2626" w:type="dxa"/>
            <w:gridSpan w:val="2"/>
            <w:tcBorders>
              <w:top w:val="nil"/>
              <w:left w:val="nil"/>
              <w:bottom w:val="nil"/>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MINIMO 2 PASAJEROS </w:t>
            </w:r>
          </w:p>
        </w:tc>
      </w:tr>
      <w:tr w:rsidR="00D8199D" w:rsidRPr="00D8199D" w:rsidTr="00D8199D">
        <w:trPr>
          <w:trHeight w:val="284"/>
          <w:jc w:val="center"/>
        </w:trPr>
        <w:tc>
          <w:tcPr>
            <w:tcW w:w="7157"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1</w:t>
            </w:r>
            <w:r w:rsidR="00D54897">
              <w:rPr>
                <w:rFonts w:ascii="Calibri" w:eastAsia="Times New Roman" w:hAnsi="Calibri" w:cs="Calibri"/>
                <w:b/>
                <w:bCs/>
                <w:color w:val="FFFFFF"/>
                <w:sz w:val="18"/>
                <w:szCs w:val="18"/>
                <w:lang w:val="es-MX" w:eastAsia="es-MX"/>
              </w:rPr>
              <w:t>5</w:t>
            </w:r>
            <w:r w:rsidRPr="00D8199D">
              <w:rPr>
                <w:rFonts w:ascii="Calibri" w:eastAsia="Times New Roman" w:hAnsi="Calibri" w:cs="Calibri"/>
                <w:b/>
                <w:bCs/>
                <w:color w:val="FFFFFF"/>
                <w:sz w:val="18"/>
                <w:szCs w:val="18"/>
                <w:lang w:val="es-MX" w:eastAsia="es-MX"/>
              </w:rPr>
              <w:t xml:space="preserve"> ENERO - 10 DICIEMBRE 2025</w:t>
            </w:r>
          </w:p>
        </w:tc>
      </w:tr>
      <w:tr w:rsidR="00D8199D" w:rsidRPr="00D8199D" w:rsidTr="00D8199D">
        <w:trPr>
          <w:trHeight w:val="284"/>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 xml:space="preserve">CATEGORÍA </w:t>
            </w:r>
          </w:p>
        </w:tc>
        <w:tc>
          <w:tcPr>
            <w:tcW w:w="1349"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TRIPLE</w:t>
            </w:r>
          </w:p>
        </w:tc>
        <w:tc>
          <w:tcPr>
            <w:tcW w:w="1277"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MENOR</w:t>
            </w:r>
          </w:p>
        </w:tc>
      </w:tr>
      <w:tr w:rsidR="00D8199D" w:rsidRPr="00D8199D" w:rsidTr="00D8199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1349</w:t>
            </w:r>
          </w:p>
        </w:tc>
        <w:tc>
          <w:tcPr>
            <w:tcW w:w="1275"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1221</w:t>
            </w:r>
          </w:p>
        </w:tc>
        <w:tc>
          <w:tcPr>
            <w:tcW w:w="1277"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1771</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905</w:t>
            </w:r>
          </w:p>
        </w:tc>
      </w:tr>
      <w:tr w:rsidR="00D8199D" w:rsidRPr="00D8199D" w:rsidTr="00D8199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1692</w:t>
            </w:r>
          </w:p>
        </w:tc>
        <w:tc>
          <w:tcPr>
            <w:tcW w:w="1275"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1451</w:t>
            </w:r>
          </w:p>
        </w:tc>
        <w:tc>
          <w:tcPr>
            <w:tcW w:w="1277"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2452</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916</w:t>
            </w:r>
          </w:p>
        </w:tc>
      </w:tr>
      <w:tr w:rsidR="00D8199D" w:rsidRPr="00D8199D" w:rsidTr="00D8199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1911</w:t>
            </w:r>
          </w:p>
        </w:tc>
        <w:tc>
          <w:tcPr>
            <w:tcW w:w="1275"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N/A</w:t>
            </w:r>
          </w:p>
        </w:tc>
        <w:tc>
          <w:tcPr>
            <w:tcW w:w="1277"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3516</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N/A</w:t>
            </w:r>
          </w:p>
        </w:tc>
      </w:tr>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TARIFA DE MENOR DE 02 A 09 AÑOS. MÁXIMO 01 MENOR POR HABITACIÓN</w:t>
            </w:r>
          </w:p>
        </w:tc>
      </w:tr>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NO APLICA EN FERIAS, CARNAVAL, SEMANA SANTA, NAVIDAD Y FIN DE AÑO</w:t>
            </w:r>
          </w:p>
        </w:tc>
      </w:tr>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Pr="00D8199D" w:rsidRDefault="00D8199D"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1141"/>
        <w:gridCol w:w="1264"/>
        <w:gridCol w:w="2835"/>
      </w:tblGrid>
      <w:tr w:rsidR="00D8199D" w:rsidRPr="00D8199D" w:rsidTr="00D8199D">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 xml:space="preserve">HOTELES PREVISTOS O SIMILARES </w:t>
            </w:r>
          </w:p>
        </w:tc>
      </w:tr>
      <w:tr w:rsidR="00D8199D" w:rsidRPr="00D8199D" w:rsidTr="00D8199D">
        <w:trPr>
          <w:trHeight w:val="288"/>
          <w:jc w:val="center"/>
        </w:trPr>
        <w:tc>
          <w:tcPr>
            <w:tcW w:w="1141" w:type="dxa"/>
            <w:tcBorders>
              <w:top w:val="nil"/>
              <w:left w:val="single" w:sz="4" w:space="0" w:color="auto"/>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CATEGORÍA</w:t>
            </w:r>
          </w:p>
        </w:tc>
        <w:tc>
          <w:tcPr>
            <w:tcW w:w="1264" w:type="dxa"/>
            <w:tcBorders>
              <w:top w:val="nil"/>
              <w:left w:val="nil"/>
              <w:bottom w:val="nil"/>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CIUDAD</w:t>
            </w:r>
          </w:p>
        </w:tc>
        <w:tc>
          <w:tcPr>
            <w:tcW w:w="2835" w:type="dxa"/>
            <w:tcBorders>
              <w:top w:val="nil"/>
              <w:left w:val="nil"/>
              <w:bottom w:val="nil"/>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HOTEL</w:t>
            </w:r>
          </w:p>
        </w:tc>
      </w:tr>
      <w:tr w:rsidR="00D8199D" w:rsidRPr="00D8199D" w:rsidTr="00D8199D">
        <w:trPr>
          <w:trHeight w:val="288"/>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TURISTA </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Andes Plaza</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proofErr w:type="spellStart"/>
            <w:r w:rsidRPr="00D8199D">
              <w:rPr>
                <w:rFonts w:ascii="Calibri" w:eastAsia="Times New Roman" w:hAnsi="Calibri" w:cs="Calibri"/>
                <w:color w:val="000000"/>
                <w:sz w:val="18"/>
                <w:szCs w:val="18"/>
                <w:lang w:val="es-MX" w:eastAsia="es-MX"/>
              </w:rPr>
              <w:t>Dix</w:t>
            </w:r>
            <w:proofErr w:type="spellEnd"/>
            <w:r w:rsidRPr="00D8199D">
              <w:rPr>
                <w:rFonts w:ascii="Calibri" w:eastAsia="Times New Roman" w:hAnsi="Calibri" w:cs="Calibri"/>
                <w:color w:val="000000"/>
                <w:sz w:val="18"/>
                <w:szCs w:val="18"/>
                <w:lang w:val="es-MX" w:eastAsia="es-MX"/>
              </w:rPr>
              <w:t xml:space="preserve"> Hotel</w:t>
            </w:r>
          </w:p>
        </w:tc>
      </w:tr>
      <w:tr w:rsidR="00D8199D" w:rsidRPr="00D8199D" w:rsidTr="00D8199D">
        <w:trPr>
          <w:trHeight w:val="300"/>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 Plaza</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Santa Marta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proofErr w:type="spellStart"/>
            <w:r w:rsidRPr="00D8199D">
              <w:rPr>
                <w:rFonts w:ascii="Calibri" w:eastAsia="Times New Roman" w:hAnsi="Calibri" w:cs="Calibri"/>
                <w:color w:val="000000"/>
                <w:sz w:val="18"/>
                <w:szCs w:val="18"/>
                <w:lang w:val="es-MX" w:eastAsia="es-MX"/>
              </w:rPr>
              <w:t>Blu</w:t>
            </w:r>
            <w:proofErr w:type="spellEnd"/>
            <w:r w:rsidRPr="00D8199D">
              <w:rPr>
                <w:rFonts w:ascii="Calibri" w:eastAsia="Times New Roman" w:hAnsi="Calibri" w:cs="Calibri"/>
                <w:color w:val="000000"/>
                <w:sz w:val="18"/>
                <w:szCs w:val="18"/>
                <w:lang w:val="es-MX" w:eastAsia="es-MX"/>
              </w:rPr>
              <w:t xml:space="preserve"> Hotel </w:t>
            </w:r>
            <w:proofErr w:type="spellStart"/>
            <w:r w:rsidRPr="00D8199D">
              <w:rPr>
                <w:rFonts w:ascii="Calibri" w:eastAsia="Times New Roman" w:hAnsi="Calibri" w:cs="Calibri"/>
                <w:color w:val="000000"/>
                <w:sz w:val="18"/>
                <w:szCs w:val="18"/>
                <w:lang w:val="es-MX" w:eastAsia="es-MX"/>
              </w:rPr>
              <w:t>by</w:t>
            </w:r>
            <w:proofErr w:type="spellEnd"/>
            <w:r w:rsidRPr="00D8199D">
              <w:rPr>
                <w:rFonts w:ascii="Calibri" w:eastAsia="Times New Roman" w:hAnsi="Calibri" w:cs="Calibri"/>
                <w:color w:val="000000"/>
                <w:sz w:val="18"/>
                <w:szCs w:val="18"/>
                <w:lang w:val="es-MX" w:eastAsia="es-MX"/>
              </w:rPr>
              <w:t xml:space="preserve"> </w:t>
            </w:r>
            <w:proofErr w:type="spellStart"/>
            <w:r w:rsidRPr="00D8199D">
              <w:rPr>
                <w:rFonts w:ascii="Calibri" w:eastAsia="Times New Roman" w:hAnsi="Calibri" w:cs="Calibri"/>
                <w:color w:val="000000"/>
                <w:sz w:val="18"/>
                <w:szCs w:val="18"/>
                <w:lang w:val="es-MX" w:eastAsia="es-MX"/>
              </w:rPr>
              <w:t>Tacama</w:t>
            </w:r>
            <w:proofErr w:type="spellEnd"/>
          </w:p>
        </w:tc>
      </w:tr>
      <w:tr w:rsidR="00D8199D" w:rsidRPr="00D8199D" w:rsidTr="00D8199D">
        <w:trPr>
          <w:trHeight w:val="288"/>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PRIMERA</w:t>
            </w: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 Plaza</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Diez Hotel</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Capilla del Mar</w:t>
            </w:r>
          </w:p>
        </w:tc>
      </w:tr>
      <w:tr w:rsidR="00D8199D" w:rsidRPr="00D8199D" w:rsidTr="00D8199D">
        <w:trPr>
          <w:trHeight w:val="264"/>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Santa Marta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Mercure Emile</w:t>
            </w:r>
          </w:p>
        </w:tc>
      </w:tr>
      <w:tr w:rsidR="00D8199D" w:rsidRPr="00D8199D" w:rsidTr="00D8199D">
        <w:trPr>
          <w:trHeight w:val="288"/>
          <w:jc w:val="center"/>
        </w:trPr>
        <w:tc>
          <w:tcPr>
            <w:tcW w:w="114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SUPERIOR</w:t>
            </w: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proofErr w:type="spellStart"/>
            <w:r w:rsidRPr="00D8199D">
              <w:rPr>
                <w:rFonts w:ascii="Calibri" w:eastAsia="Times New Roman" w:hAnsi="Calibri" w:cs="Calibri"/>
                <w:color w:val="000000"/>
                <w:sz w:val="18"/>
                <w:szCs w:val="18"/>
                <w:lang w:val="es-MX" w:eastAsia="es-MX"/>
              </w:rPr>
              <w:t>Doubletree</w:t>
            </w:r>
            <w:proofErr w:type="spellEnd"/>
            <w:r w:rsidRPr="00D8199D">
              <w:rPr>
                <w:rFonts w:ascii="Calibri" w:eastAsia="Times New Roman" w:hAnsi="Calibri" w:cs="Calibri"/>
                <w:color w:val="000000"/>
                <w:sz w:val="18"/>
                <w:szCs w:val="18"/>
                <w:lang w:val="es-MX" w:eastAsia="es-MX"/>
              </w:rPr>
              <w:t xml:space="preserve"> </w:t>
            </w:r>
            <w:proofErr w:type="spellStart"/>
            <w:r w:rsidRPr="00D8199D">
              <w:rPr>
                <w:rFonts w:ascii="Calibri" w:eastAsia="Times New Roman" w:hAnsi="Calibri" w:cs="Calibri"/>
                <w:color w:val="000000"/>
                <w:sz w:val="18"/>
                <w:szCs w:val="18"/>
                <w:lang w:val="es-MX" w:eastAsia="es-MX"/>
              </w:rPr>
              <w:t>by</w:t>
            </w:r>
            <w:proofErr w:type="spellEnd"/>
            <w:r w:rsidRPr="00D8199D">
              <w:rPr>
                <w:rFonts w:ascii="Calibri" w:eastAsia="Times New Roman" w:hAnsi="Calibri" w:cs="Calibri"/>
                <w:color w:val="000000"/>
                <w:sz w:val="18"/>
                <w:szCs w:val="18"/>
                <w:lang w:val="es-MX" w:eastAsia="es-MX"/>
              </w:rPr>
              <w:t xml:space="preserve"> Hilton Parque 93</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Novotel Medellín El Tesoro</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Casa Don Luis </w:t>
            </w:r>
            <w:proofErr w:type="spellStart"/>
            <w:r w:rsidRPr="00D8199D">
              <w:rPr>
                <w:rFonts w:ascii="Calibri" w:eastAsia="Times New Roman" w:hAnsi="Calibri" w:cs="Calibri"/>
                <w:color w:val="000000"/>
                <w:sz w:val="18"/>
                <w:szCs w:val="18"/>
                <w:lang w:val="es-MX" w:eastAsia="es-MX"/>
              </w:rPr>
              <w:t>by</w:t>
            </w:r>
            <w:proofErr w:type="spellEnd"/>
            <w:r w:rsidRPr="00D8199D">
              <w:rPr>
                <w:rFonts w:ascii="Calibri" w:eastAsia="Times New Roman" w:hAnsi="Calibri" w:cs="Calibri"/>
                <w:color w:val="000000"/>
                <w:sz w:val="18"/>
                <w:szCs w:val="18"/>
                <w:lang w:val="es-MX" w:eastAsia="es-MX"/>
              </w:rPr>
              <w:t xml:space="preserve"> </w:t>
            </w:r>
            <w:proofErr w:type="spellStart"/>
            <w:r w:rsidRPr="00D8199D">
              <w:rPr>
                <w:rFonts w:ascii="Calibri" w:eastAsia="Times New Roman" w:hAnsi="Calibri" w:cs="Calibri"/>
                <w:color w:val="000000"/>
                <w:sz w:val="18"/>
                <w:szCs w:val="18"/>
                <w:lang w:val="es-MX" w:eastAsia="es-MX"/>
              </w:rPr>
              <w:t>Faranda</w:t>
            </w:r>
            <w:proofErr w:type="spellEnd"/>
            <w:r w:rsidRPr="00D8199D">
              <w:rPr>
                <w:rFonts w:ascii="Calibri" w:eastAsia="Times New Roman" w:hAnsi="Calibri" w:cs="Calibri"/>
                <w:color w:val="000000"/>
                <w:sz w:val="18"/>
                <w:szCs w:val="18"/>
                <w:lang w:val="es-MX" w:eastAsia="es-MX"/>
              </w:rPr>
              <w:t xml:space="preserve"> Boutique</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Santa Marta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Marriott Playa Dormida</w:t>
            </w:r>
          </w:p>
        </w:tc>
      </w:tr>
    </w:tbl>
    <w:p w:rsidR="00D8199D" w:rsidRDefault="00D8199D" w:rsidP="006E12FA">
      <w:pPr>
        <w:rPr>
          <w:rFonts w:ascii="Calibri" w:hAnsi="Calibri" w:cs="Calibri"/>
          <w:sz w:val="20"/>
          <w:szCs w:val="20"/>
        </w:rPr>
      </w:pPr>
    </w:p>
    <w:p w:rsidR="00D8199D" w:rsidRPr="006E12FA" w:rsidRDefault="00D8199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B2E4A">
      <w:pPr>
        <w:numPr>
          <w:ilvl w:val="0"/>
          <w:numId w:val="7"/>
        </w:numPr>
        <w:rPr>
          <w:rFonts w:ascii="Calibri" w:hAnsi="Calibri" w:cs="Calibri"/>
          <w:sz w:val="20"/>
          <w:szCs w:val="20"/>
        </w:rPr>
      </w:pPr>
      <w:r>
        <w:rPr>
          <w:rFonts w:ascii="Calibri" w:hAnsi="Calibri" w:cs="Calibri"/>
          <w:sz w:val="20"/>
          <w:szCs w:val="20"/>
        </w:rPr>
        <w:t xml:space="preserve">Se recomienda vacuna contra la fiebre amarilla y tétano mínimo 10 días antes del viaje. </w:t>
      </w: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21AF" w:rsidRDefault="00DA21AF" w:rsidP="00F249CA">
      <w:r>
        <w:separator/>
      </w:r>
    </w:p>
  </w:endnote>
  <w:endnote w:type="continuationSeparator" w:id="0">
    <w:p w:rsidR="00DA21AF" w:rsidRDefault="00DA21A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21AF" w:rsidRDefault="00DA21AF" w:rsidP="00F249CA">
      <w:r>
        <w:separator/>
      </w:r>
    </w:p>
  </w:footnote>
  <w:footnote w:type="continuationSeparator" w:id="0">
    <w:p w:rsidR="00DA21AF" w:rsidRDefault="00DA21A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63E4"/>
    <w:rsid w:val="0005320B"/>
    <w:rsid w:val="000A50F7"/>
    <w:rsid w:val="000D24F3"/>
    <w:rsid w:val="000F7A07"/>
    <w:rsid w:val="00146073"/>
    <w:rsid w:val="00183158"/>
    <w:rsid w:val="00196FCF"/>
    <w:rsid w:val="001A7777"/>
    <w:rsid w:val="001C4B5F"/>
    <w:rsid w:val="001C611A"/>
    <w:rsid w:val="001E0591"/>
    <w:rsid w:val="00220ED3"/>
    <w:rsid w:val="00233843"/>
    <w:rsid w:val="00274424"/>
    <w:rsid w:val="002D14C4"/>
    <w:rsid w:val="002E0116"/>
    <w:rsid w:val="0030599C"/>
    <w:rsid w:val="00307C36"/>
    <w:rsid w:val="003504EC"/>
    <w:rsid w:val="00365246"/>
    <w:rsid w:val="00372E83"/>
    <w:rsid w:val="00412147"/>
    <w:rsid w:val="004343D2"/>
    <w:rsid w:val="00436377"/>
    <w:rsid w:val="004A7874"/>
    <w:rsid w:val="004C6D4A"/>
    <w:rsid w:val="004C7CAF"/>
    <w:rsid w:val="004D61A8"/>
    <w:rsid w:val="00505D54"/>
    <w:rsid w:val="00517539"/>
    <w:rsid w:val="00522763"/>
    <w:rsid w:val="00524E49"/>
    <w:rsid w:val="00555D52"/>
    <w:rsid w:val="005704CE"/>
    <w:rsid w:val="0058018E"/>
    <w:rsid w:val="005B3DAE"/>
    <w:rsid w:val="005C2CE8"/>
    <w:rsid w:val="005C6DE9"/>
    <w:rsid w:val="005F1BE8"/>
    <w:rsid w:val="00690DC1"/>
    <w:rsid w:val="006B613D"/>
    <w:rsid w:val="006E12FA"/>
    <w:rsid w:val="007926FF"/>
    <w:rsid w:val="007C3CA4"/>
    <w:rsid w:val="00800083"/>
    <w:rsid w:val="008422D3"/>
    <w:rsid w:val="00867502"/>
    <w:rsid w:val="00881BD4"/>
    <w:rsid w:val="008A0774"/>
    <w:rsid w:val="008A668C"/>
    <w:rsid w:val="008A671D"/>
    <w:rsid w:val="008D2BB8"/>
    <w:rsid w:val="008D79B3"/>
    <w:rsid w:val="008F43D9"/>
    <w:rsid w:val="00971F37"/>
    <w:rsid w:val="00986FD8"/>
    <w:rsid w:val="009929BE"/>
    <w:rsid w:val="009A2FCA"/>
    <w:rsid w:val="009B0106"/>
    <w:rsid w:val="009C10E7"/>
    <w:rsid w:val="00A02A76"/>
    <w:rsid w:val="00A323B6"/>
    <w:rsid w:val="00A622B9"/>
    <w:rsid w:val="00A77F5A"/>
    <w:rsid w:val="00AB2E4A"/>
    <w:rsid w:val="00AD0695"/>
    <w:rsid w:val="00B04463"/>
    <w:rsid w:val="00B14350"/>
    <w:rsid w:val="00B43F0E"/>
    <w:rsid w:val="00B44717"/>
    <w:rsid w:val="00B830CD"/>
    <w:rsid w:val="00BF152C"/>
    <w:rsid w:val="00C176E2"/>
    <w:rsid w:val="00C669A9"/>
    <w:rsid w:val="00CD0F5B"/>
    <w:rsid w:val="00CD3545"/>
    <w:rsid w:val="00CF6304"/>
    <w:rsid w:val="00D3070B"/>
    <w:rsid w:val="00D3481A"/>
    <w:rsid w:val="00D46ACA"/>
    <w:rsid w:val="00D54897"/>
    <w:rsid w:val="00D75BFA"/>
    <w:rsid w:val="00D8199D"/>
    <w:rsid w:val="00D81C36"/>
    <w:rsid w:val="00DA21AF"/>
    <w:rsid w:val="00DB0B18"/>
    <w:rsid w:val="00DF1DB1"/>
    <w:rsid w:val="00E05A34"/>
    <w:rsid w:val="00E477E3"/>
    <w:rsid w:val="00E93BA8"/>
    <w:rsid w:val="00E959D8"/>
    <w:rsid w:val="00EB03CB"/>
    <w:rsid w:val="00EF3E67"/>
    <w:rsid w:val="00F234BF"/>
    <w:rsid w:val="00F249CA"/>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1366</Words>
  <Characters>7513</Characters>
  <Application>Microsoft Office Word</Application>
  <DocSecurity>0</DocSecurity>
  <Lines>62</Lines>
  <Paragraphs>17</Paragraphs>
  <ScaleCrop>false</ScaleCrop>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2024-12-20T23:28:00Z</dcterms:created>
  <dcterms:modified xsi:type="dcterms:W3CDTF">2024-12-20T23:28:00Z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