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83700" w:rsidRPr="00383700" w:rsidRDefault="00A676EE" w:rsidP="00383700">
      <w:pPr>
        <w:jc w:val="center"/>
        <w:rPr>
          <w:rFonts w:ascii="Calibri" w:hAnsi="Calibri" w:cs="Calibri"/>
          <w:b/>
          <w:sz w:val="52"/>
          <w:szCs w:val="52"/>
          <w:lang w:val="es-ES"/>
        </w:rPr>
      </w:pPr>
      <w:r>
        <w:rPr>
          <w:rFonts w:ascii="Calibri" w:hAnsi="Calibri" w:cs="Calibri"/>
          <w:b/>
          <w:sz w:val="52"/>
          <w:szCs w:val="52"/>
          <w:lang w:val="es-ES"/>
        </w:rPr>
        <w:t>Canadá Única</w:t>
      </w:r>
      <w:r w:rsidR="00383700" w:rsidRPr="00383700">
        <w:rPr>
          <w:rFonts w:ascii="Calibri" w:hAnsi="Calibri" w:cs="Calibri"/>
          <w:b/>
          <w:sz w:val="52"/>
          <w:szCs w:val="52"/>
          <w:lang w:val="es-ES"/>
        </w:rPr>
        <w:t xml:space="preserve"> 2025</w:t>
      </w:r>
    </w:p>
    <w:p w:rsidR="00383700" w:rsidRPr="00383700" w:rsidRDefault="00383700" w:rsidP="00383700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383700">
        <w:rPr>
          <w:rFonts w:ascii="Calibri" w:hAnsi="Calibri" w:cs="Calibri"/>
          <w:b/>
          <w:sz w:val="32"/>
          <w:szCs w:val="32"/>
          <w:lang w:val="es-ES"/>
        </w:rPr>
        <w:t>0</w:t>
      </w:r>
      <w:r w:rsidR="00A676EE">
        <w:rPr>
          <w:rFonts w:ascii="Calibri" w:hAnsi="Calibri" w:cs="Calibri"/>
          <w:b/>
          <w:sz w:val="32"/>
          <w:szCs w:val="32"/>
          <w:lang w:val="es-ES"/>
        </w:rPr>
        <w:t>8</w:t>
      </w:r>
      <w:r w:rsidRPr="00383700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A676EE">
        <w:rPr>
          <w:rFonts w:ascii="Calibri" w:hAnsi="Calibri" w:cs="Calibri"/>
          <w:b/>
          <w:sz w:val="32"/>
          <w:szCs w:val="32"/>
          <w:lang w:val="es-ES"/>
        </w:rPr>
        <w:t xml:space="preserve">7 </w:t>
      </w:r>
      <w:r w:rsidRPr="00383700">
        <w:rPr>
          <w:rFonts w:ascii="Calibri" w:hAnsi="Calibri" w:cs="Calibri"/>
          <w:b/>
          <w:sz w:val="32"/>
          <w:szCs w:val="32"/>
          <w:lang w:val="es-ES"/>
        </w:rPr>
        <w:t>noches</w:t>
      </w: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  <w:lang w:val="es-ES"/>
        </w:rPr>
      </w:pPr>
    </w:p>
    <w:p w:rsidR="00383700" w:rsidRPr="00383700" w:rsidRDefault="00BE450D" w:rsidP="00383700">
      <w:pPr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</w:pPr>
      <w:r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Llega</w:t>
      </w:r>
      <w:r w:rsidR="00383700" w:rsidRPr="00383700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das</w:t>
      </w:r>
      <w:r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:</w:t>
      </w:r>
      <w:r w:rsidR="00383700" w:rsidRPr="00383700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 xml:space="preserve"> Específicas</w:t>
      </w:r>
    </w:p>
    <w:p w:rsidR="00383700" w:rsidRDefault="00383700" w:rsidP="00383700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383700" w:rsidRDefault="00383700" w:rsidP="0038370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A676EE">
        <w:rPr>
          <w:rFonts w:ascii="Calibri" w:hAnsi="Calibri" w:cs="Calibri"/>
          <w:b/>
          <w:sz w:val="20"/>
          <w:szCs w:val="20"/>
          <w:lang w:val="es-ES"/>
        </w:rPr>
        <w:t>Toronto</w:t>
      </w:r>
    </w:p>
    <w:p w:rsidR="00383700" w:rsidRPr="00A676EE" w:rsidRDefault="00A676EE" w:rsidP="00A676EE">
      <w:pPr>
        <w:jc w:val="both"/>
        <w:rPr>
          <w:rFonts w:ascii="Calibri" w:hAnsi="Calibri" w:cs="Calibri"/>
          <w:bCs/>
          <w:sz w:val="20"/>
          <w:szCs w:val="20"/>
          <w:lang w:val="es-ES"/>
        </w:rPr>
      </w:pPr>
      <w:r w:rsidRPr="00A676EE">
        <w:rPr>
          <w:rFonts w:ascii="Calibri" w:hAnsi="Calibri" w:cs="Calibri"/>
          <w:bCs/>
          <w:sz w:val="20"/>
          <w:szCs w:val="20"/>
          <w:lang w:val="es-ES"/>
        </w:rPr>
        <w:t>Llegada al aeropuerto de Toronto, recepción y traslado a nuestro céntrico hotel.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Tiempo libre, aconsejamos visitar el barrio del </w:t>
      </w:r>
      <w:proofErr w:type="spellStart"/>
      <w:r w:rsidRPr="00A676EE">
        <w:rPr>
          <w:rFonts w:ascii="Calibri" w:hAnsi="Calibri" w:cs="Calibri"/>
          <w:bCs/>
          <w:sz w:val="20"/>
          <w:szCs w:val="20"/>
          <w:lang w:val="es-ES"/>
        </w:rPr>
        <w:t>Entertainment</w:t>
      </w:r>
      <w:proofErr w:type="spellEnd"/>
      <w:r w:rsidRPr="00A676EE">
        <w:rPr>
          <w:rFonts w:ascii="Calibri" w:hAnsi="Calibri" w:cs="Calibri"/>
          <w:bCs/>
          <w:sz w:val="20"/>
          <w:szCs w:val="20"/>
          <w:lang w:val="es-ES"/>
        </w:rPr>
        <w:t>, entre las calles King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y Queen que en este momento es el lugar de esparcimiento nocturno más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dinámico en Toronto y el lujoso barrio de </w:t>
      </w:r>
      <w:proofErr w:type="spellStart"/>
      <w:r w:rsidRPr="00A676EE">
        <w:rPr>
          <w:rFonts w:ascii="Calibri" w:hAnsi="Calibri" w:cs="Calibri"/>
          <w:bCs/>
          <w:sz w:val="20"/>
          <w:szCs w:val="20"/>
          <w:lang w:val="es-ES"/>
        </w:rPr>
        <w:t>Yorkville</w:t>
      </w:r>
      <w:proofErr w:type="spellEnd"/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 en donde están las boutiques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de lujo, o el Puerto de Toronto que adquiere particular vida por la tarde.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383700">
        <w:rPr>
          <w:rFonts w:ascii="Calibri" w:hAnsi="Calibri" w:cs="Calibri"/>
          <w:b/>
          <w:sz w:val="20"/>
          <w:szCs w:val="20"/>
          <w:lang w:val="es-ES"/>
        </w:rPr>
        <w:t>alojamiento.</w:t>
      </w:r>
    </w:p>
    <w:p w:rsid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2.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Toronto-Niágara </w:t>
      </w:r>
      <w:r w:rsidRPr="00383700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>(City Tour)</w:t>
      </w:r>
    </w:p>
    <w:p w:rsidR="00A676EE" w:rsidRPr="00A676EE" w:rsidRDefault="00383700" w:rsidP="00A676EE">
      <w:pPr>
        <w:jc w:val="both"/>
        <w:rPr>
          <w:rFonts w:ascii="Calibri" w:hAnsi="Calibri" w:cs="Calibri"/>
          <w:bCs/>
          <w:sz w:val="20"/>
          <w:szCs w:val="20"/>
          <w:lang w:val="es-ES"/>
        </w:rPr>
      </w:pPr>
      <w:proofErr w:type="spellStart"/>
      <w:r w:rsidRPr="00383700">
        <w:rPr>
          <w:rFonts w:ascii="Calibri" w:hAnsi="Calibri" w:cs="Calibri"/>
          <w:b/>
          <w:sz w:val="20"/>
          <w:szCs w:val="20"/>
          <w:lang w:val="es-ES"/>
        </w:rPr>
        <w:t>Desayuno.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Visita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 de esta ciudad, la mayor de Canadá y capital de la provincia de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Ontario: el centro financiero, el antiguo y nuevo Ayuntamiento, la avenida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proofErr w:type="spellStart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University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 con sus hospitales más importantes e instituciones tradicionales, el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Parlamento provincial, el distinguido barrio </w:t>
      </w:r>
      <w:proofErr w:type="spellStart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Yorkville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 con sus tiendas elegantes , el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barrio chino - segundo en importancia de Canadá - Parada fotográfica para admirar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a la Torre CN, la estructura independiente más alta del hemisferio occidental con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sus orgullosos 553.33 metros y que es visitada por más de 2 millones de personas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cada año. Salida para Niágara-</w:t>
      </w:r>
      <w:proofErr w:type="spellStart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on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-</w:t>
      </w:r>
      <w:proofErr w:type="spellStart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the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-Lake, llamado el pueblo más bonito de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Ontario que fue capital del Alto Canadá a partir de 1792 y que en sus orígenes fue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poblado por colonos americanos. Haremos una parada para recorrer la calle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principal. Continuación a Niágara por el camino panorámico que bordea el río del</w:t>
      </w:r>
    </w:p>
    <w:p w:rsidR="00383700" w:rsidRPr="00A676EE" w:rsidRDefault="00A676EE" w:rsidP="00A676EE">
      <w:pPr>
        <w:jc w:val="both"/>
        <w:rPr>
          <w:rFonts w:ascii="Calibri" w:hAnsi="Calibri" w:cs="Calibri"/>
          <w:bCs/>
          <w:sz w:val="20"/>
          <w:szCs w:val="20"/>
          <w:lang w:val="es-ES"/>
        </w:rPr>
      </w:pPr>
      <w:r w:rsidRPr="00A676EE">
        <w:rPr>
          <w:rFonts w:ascii="Calibri" w:hAnsi="Calibri" w:cs="Calibri"/>
          <w:bCs/>
          <w:sz w:val="20"/>
          <w:szCs w:val="20"/>
          <w:lang w:val="es-ES"/>
        </w:rPr>
        <w:t>mismo nombre. Allí nos esperan las majestuosas y famosas cataratas que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deslumbrarán con su impresionante caudal de agua y que son una de las mayores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atracciones en Norteamérica. ¡¡Aventura en el barco </w:t>
      </w:r>
      <w:proofErr w:type="spellStart"/>
      <w:r w:rsidRPr="00A676EE">
        <w:rPr>
          <w:rFonts w:ascii="Calibri" w:hAnsi="Calibri" w:cs="Calibri"/>
          <w:bCs/>
          <w:sz w:val="20"/>
          <w:szCs w:val="20"/>
          <w:lang w:val="es-ES"/>
        </w:rPr>
        <w:t>Hornblower</w:t>
      </w:r>
      <w:proofErr w:type="spellEnd"/>
      <w:r w:rsidRPr="00A676EE">
        <w:rPr>
          <w:rFonts w:ascii="Calibri" w:hAnsi="Calibri" w:cs="Calibri"/>
          <w:bCs/>
          <w:sz w:val="20"/>
          <w:szCs w:val="20"/>
          <w:lang w:val="es-ES"/>
        </w:rPr>
        <w:t>!! Parada en el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Table Rock para observar estas maravillosas cataratas. Almuerzo opcional con costo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en Restaurante </w:t>
      </w:r>
      <w:proofErr w:type="spellStart"/>
      <w:r w:rsidRPr="00A676EE">
        <w:rPr>
          <w:rFonts w:ascii="Calibri" w:hAnsi="Calibri" w:cs="Calibri"/>
          <w:bCs/>
          <w:sz w:val="20"/>
          <w:szCs w:val="20"/>
          <w:lang w:val="es-ES"/>
        </w:rPr>
        <w:t>Skylon</w:t>
      </w:r>
      <w:proofErr w:type="spellEnd"/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 con vista a las cataratas. Llegada a nuestro hotel en Niágara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Falls. En su tiempo libre sugerimos un paseo en Helicóptero (según condiciones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climáticas) o por la noche visitar las cataratas iluminadas</w:t>
      </w:r>
      <w:r w:rsidR="00383700" w:rsidRPr="00383700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383700" w:rsidRPr="00383700">
        <w:rPr>
          <w:rFonts w:ascii="Calibri" w:eastAsia="Calibri" w:hAnsi="Calibri" w:cs="Calibri"/>
          <w:b/>
          <w:sz w:val="20"/>
          <w:szCs w:val="20"/>
          <w:lang w:val="es-MX"/>
        </w:rPr>
        <w:t>Alojamiento.</w:t>
      </w:r>
    </w:p>
    <w:p w:rsidR="00383700" w:rsidRPr="00383700" w:rsidRDefault="00383700" w:rsidP="00383700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n-US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3. </w:t>
      </w:r>
      <w:proofErr w:type="spellStart"/>
      <w:r w:rsidR="00A676EE">
        <w:rPr>
          <w:rFonts w:ascii="Calibri" w:eastAsia="Calibri" w:hAnsi="Calibri" w:cs="Calibri"/>
          <w:b/>
          <w:sz w:val="20"/>
          <w:szCs w:val="20"/>
          <w:lang w:val="en-US"/>
        </w:rPr>
        <w:t>Niágara</w:t>
      </w:r>
      <w:proofErr w:type="spellEnd"/>
      <w:r w:rsidR="00A676EE">
        <w:rPr>
          <w:rFonts w:ascii="Calibri" w:eastAsia="Calibri" w:hAnsi="Calibri" w:cs="Calibri"/>
          <w:b/>
          <w:sz w:val="20"/>
          <w:szCs w:val="20"/>
          <w:lang w:val="en-US"/>
        </w:rPr>
        <w:t xml:space="preserve">-Ottawa </w:t>
      </w:r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n-US"/>
        </w:rPr>
        <w:t>(1000 Islas)</w:t>
      </w:r>
    </w:p>
    <w:p w:rsidR="00383700" w:rsidRPr="00A676EE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Salida temprana por la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autorruta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Transcanadiense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hacia Ottawa.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región de 1000 Islas es una de las más hermosas y románticas del país en donde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tomaremos una excursión de una hora en barco (Incluida) para admirar estas islas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y sus mansiones y curiosidades en el nacimiento del río San Lorenzo. Continuación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hacia la capital del País que sorprenderá por su bella arquitectura y geografía en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margen del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Rió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Ottawa. Al llegar comenzaremos la visita panorámica, de la ciudad,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la Catedral, la residencia del primer ministro, del Gobernador-General que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representa a la Reina Elizabeth II, el Canal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Rideau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bordeado de hermosas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mansiones y jardines con flores multicolores. En el caso que la visita no sea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terminada, será completada al día siguiente. Alojamiento y tiempo libre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383700">
        <w:rPr>
          <w:rFonts w:ascii="Calibri" w:hAnsi="Calibri" w:cs="Calibri"/>
          <w:b/>
          <w:sz w:val="20"/>
          <w:szCs w:val="20"/>
          <w:lang w:val="es-ES"/>
        </w:rPr>
        <w:t>Alojamiento.</w:t>
      </w:r>
    </w:p>
    <w:p w:rsidR="00383700" w:rsidRDefault="00383700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Pr="00383700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4.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>Ottawa-</w:t>
      </w:r>
      <w:proofErr w:type="spellStart"/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>Wendake</w:t>
      </w:r>
      <w:proofErr w:type="spellEnd"/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 xml:space="preserve">(Cabaña </w:t>
      </w:r>
      <w:proofErr w:type="spellStart"/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>Chez</w:t>
      </w:r>
      <w:proofErr w:type="spellEnd"/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 xml:space="preserve"> Dany)</w:t>
      </w:r>
    </w:p>
    <w:p w:rsidR="00383700" w:rsidRPr="00A676EE" w:rsidRDefault="00383700" w:rsidP="00A676EE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 xml:space="preserve">Desayuno.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Salida hacia la capital de la provincia homónima, Quebec. Hoy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atravesaremos el río Ottawa para llegar a la Provincia de Québec y hacia los montes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Laurentinos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>, plenos de lagos y montes que son el paraíso de las actividades al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exterior. En camino visitaremos una plantación de arces en donde se produce la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miel de Arce con métodos tradicionales y en donde tendremos un almuerzo típico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de leñadores incluido. Continuación hacia la reserva indígena de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Wendake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>.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Traslado hasta el Hotel-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Musée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Premières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Nations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>, con su arquitectura exterior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original y su decorado interior de inspiración indígena, para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>-in. Cena de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inspiración indígena (opcional con costo) en hotel. </w:t>
      </w:r>
      <w:r w:rsidR="00A676EE" w:rsidRPr="00A676EE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  <w:lang w:val="es-MX"/>
        </w:rPr>
        <w:t>Día 5.</w:t>
      </w:r>
      <w:r w:rsidRPr="00383700">
        <w:t xml:space="preserve"> </w:t>
      </w:r>
      <w:proofErr w:type="spellStart"/>
      <w:r w:rsidR="00A676EE">
        <w:rPr>
          <w:rFonts w:ascii="Calibri" w:hAnsi="Calibri" w:cs="Calibri"/>
          <w:b/>
          <w:bCs/>
          <w:sz w:val="20"/>
          <w:szCs w:val="20"/>
          <w:lang w:val="es-MX"/>
        </w:rPr>
        <w:t>Wendake</w:t>
      </w:r>
      <w:proofErr w:type="spellEnd"/>
      <w:r w:rsidR="00A676EE">
        <w:rPr>
          <w:rFonts w:ascii="Calibri" w:hAnsi="Calibri" w:cs="Calibri"/>
          <w:b/>
          <w:bCs/>
          <w:sz w:val="20"/>
          <w:szCs w:val="20"/>
          <w:lang w:val="es-MX"/>
        </w:rPr>
        <w:t xml:space="preserve">-Quebec </w:t>
      </w: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</w:p>
    <w:p w:rsidR="00383700" w:rsidRPr="00383700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Visita del Museo Huron-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Wendat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y casa larga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Ekionkiestha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>’; regresando más de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500 años atrás, podemos ver los costumbres, tradiciones y maneras de vivir de la nación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Huron-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Wendat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>. Salida por la ciudad de Québec con parada en camino a la encantadora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Isla de Orleans, en donde podrá observar la ebullición de estos productores agrícolas y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sus bellísimos pueblos, y las Cataratas Montmorency que con sus 83 metros de altura son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más altas que el Niagara. Continuación hasta Québec City para una visita Panorámica de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l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a ciudad más antigua del país, la ciudad amurallada, la parte alta y baja, la Plaza de Armas,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la Plaza Royal, el Parlamento de la provincia.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Check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in hotel, tiempo libre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6.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Quebec </w:t>
      </w: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</w:p>
    <w:p w:rsidR="00383700" w:rsidRPr="00383700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383700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D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ía libre por cuenta de los pasajeros.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Les aconsejamos una excursión opcional con costo, para observar las ballenas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(con almuerzo incluido), en la región de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Charlevoix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para lo cual saldremos temprano hacia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esta región, la más bonita de la provincia, en donde se instalaron artistas y poetas, con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sus bellos pueblos y geografía nos dejara un recuerdo inolvidable de nuestro viaje.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Almuerzo. Al llegar a la confluencia del río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Saguenay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>, tomaremos el barco que nos llevara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a nuestro safari fotográfico de ballenas, con una duración de 3 horas y continuación hacia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Quebec. Resto del día libre. </w:t>
      </w: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Pr="00383700">
        <w:rPr>
          <w:rFonts w:ascii="Calibri" w:hAnsi="Calibri" w:cs="Calibri"/>
          <w:sz w:val="20"/>
          <w:szCs w:val="20"/>
          <w:lang w:val="es-ES"/>
        </w:rPr>
        <w:t>.</w: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83700" w:rsidRPr="00383700" w:rsidRDefault="00383700" w:rsidP="00383700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7.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Quebec-Montreal </w:t>
      </w:r>
    </w:p>
    <w:p w:rsidR="00383700" w:rsidRPr="00A676EE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383700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Esta mañana nos dirigimos hacia Montreal, ciudad que se ha hecho un nombre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en el medio de la moda y conocida por su fina gastronomía y vida nocturna. Continuación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hacia Montreal, al llegar, Iniciaremos la visita de esta vibrante ciudad, segunda mayor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urbe de lengua francesa en el mundo: el Complejo Olímpico (parada fotográfica), la calle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St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>-Laurent, la principal de la ciudad con sus muchos restaurantes con platos del mundo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entero, el barrio de la Milla Cuadrada de Oro de Montreal en donde se encuentra hoy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famosa universidad de McGill, el parque del Monte Real , favorito de los residentes de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ciudad , en donde se encuentra el Lago de los castores, y en donde haremos una parada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fotográfica en el mirador de los enamorados. En camino al Viejo Montreal veremos el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barrio Le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Plateau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Mont Royal que es hoy uno de los más populares. La Plaza de Armas,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testigo de la evolución arquitectónica del lugar con sus edificios de diferentes épocas, y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donde se encuentra la Basílica de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Notre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Dame de Montreal. La Plaza Cartier y el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ayuntamiento de Montreal. Resto del día libre. </w:t>
      </w:r>
      <w:r w:rsidR="00A676EE" w:rsidRPr="00A676EE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.</w:t>
      </w: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Pr="00383700" w:rsidRDefault="00A676EE" w:rsidP="00A676EE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</w:t>
      </w:r>
      <w:r w:rsidR="00BE450D">
        <w:rPr>
          <w:rFonts w:ascii="Calibri" w:eastAsia="Calibri" w:hAnsi="Calibri" w:cs="Calibri"/>
          <w:b/>
          <w:sz w:val="20"/>
          <w:szCs w:val="20"/>
          <w:lang w:val="es-MX"/>
        </w:rPr>
        <w:t>8</w:t>
      </w: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. </w:t>
      </w:r>
      <w:r>
        <w:rPr>
          <w:rFonts w:ascii="Calibri" w:eastAsia="Calibri" w:hAnsi="Calibri" w:cs="Calibri"/>
          <w:b/>
          <w:sz w:val="20"/>
          <w:szCs w:val="20"/>
          <w:lang w:val="es-MX"/>
        </w:rPr>
        <w:t xml:space="preserve">Montreal </w:t>
      </w:r>
    </w:p>
    <w:p w:rsidR="00A676EE" w:rsidRDefault="00A676EE" w:rsidP="00A676E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b/>
          <w:bCs/>
          <w:sz w:val="20"/>
          <w:szCs w:val="20"/>
          <w:lang w:val="es-ES"/>
        </w:rPr>
        <w:t>.</w:t>
      </w:r>
      <w:r w:rsidRPr="00A676EE">
        <w:t xml:space="preserve"> </w:t>
      </w:r>
      <w:r w:rsidRPr="00A676EE">
        <w:rPr>
          <w:rFonts w:ascii="Calibri" w:hAnsi="Calibri" w:cs="Calibri"/>
          <w:sz w:val="20"/>
          <w:szCs w:val="20"/>
          <w:lang w:val="es-ES"/>
        </w:rPr>
        <w:t>Tiempo Libre hasta hora de salida al aeropuerto</w:t>
      </w: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83700" w:rsidRPr="00383700" w:rsidRDefault="00383700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EA1DC" wp14:editId="7EA449F6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700" w:rsidRPr="00F74623" w:rsidRDefault="00383700" w:rsidP="0038370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4EA1DC" id="Rectángulo 2" o:spid="_x0000_s1026" style="position:absolute;left:0;text-align:left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383700" w:rsidRPr="00F74623" w:rsidRDefault="00383700" w:rsidP="0038370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Traslado de llegada y de salida</w:t>
      </w:r>
      <w:r w:rsidRPr="00A676EE">
        <w:rPr>
          <w:rFonts w:ascii="Calibri" w:hAnsi="Calibri" w:cs="Calibri"/>
          <w:sz w:val="20"/>
          <w:szCs w:val="20"/>
        </w:rPr>
        <w:t>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Alojamiento: 7 noches como mencionado (o similar)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7 desayunos en hotel (según indicado en hoteles)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Guía de habla hispana e italiano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Transporte con vehículos según el número de pasajeros</w:t>
      </w:r>
      <w:r>
        <w:rPr>
          <w:rFonts w:ascii="Calibri" w:hAnsi="Calibri" w:cs="Calibri"/>
          <w:sz w:val="20"/>
          <w:szCs w:val="20"/>
        </w:rPr>
        <w:t xml:space="preserve"> </w:t>
      </w:r>
      <w:r w:rsidRPr="00A676EE">
        <w:rPr>
          <w:rFonts w:ascii="Calibri" w:hAnsi="Calibri" w:cs="Calibri"/>
          <w:sz w:val="20"/>
          <w:szCs w:val="20"/>
        </w:rPr>
        <w:t>o El guía podrá ser el chofer al mismo tiempo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 xml:space="preserve"> Almuerzo típico en Cabaña de miel de arce </w:t>
      </w:r>
      <w:proofErr w:type="spellStart"/>
      <w:r w:rsidRPr="00A676EE">
        <w:rPr>
          <w:rFonts w:ascii="Calibri" w:hAnsi="Calibri" w:cs="Calibri"/>
          <w:sz w:val="20"/>
          <w:szCs w:val="20"/>
        </w:rPr>
        <w:t>Chez</w:t>
      </w:r>
      <w:proofErr w:type="spellEnd"/>
      <w:r w:rsidRPr="00A676EE">
        <w:rPr>
          <w:rFonts w:ascii="Calibri" w:hAnsi="Calibri" w:cs="Calibri"/>
          <w:sz w:val="20"/>
          <w:szCs w:val="20"/>
        </w:rPr>
        <w:t xml:space="preserve"> Dany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Visitas panorámicas en Toronto, Ottawa, Quebec, Montreal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 xml:space="preserve">Paseo en barco </w:t>
      </w:r>
      <w:proofErr w:type="spellStart"/>
      <w:r w:rsidRPr="00A676EE">
        <w:rPr>
          <w:rFonts w:ascii="Calibri" w:hAnsi="Calibri" w:cs="Calibri"/>
          <w:sz w:val="20"/>
          <w:szCs w:val="20"/>
        </w:rPr>
        <w:t>Hornblower</w:t>
      </w:r>
      <w:proofErr w:type="spellEnd"/>
      <w:r w:rsidRPr="00A676EE">
        <w:rPr>
          <w:rFonts w:ascii="Calibri" w:hAnsi="Calibri" w:cs="Calibri"/>
          <w:sz w:val="20"/>
          <w:szCs w:val="20"/>
        </w:rPr>
        <w:t xml:space="preserve"> Niagara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Paseo en barco 1000 Islas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Visita Museo Huron-</w:t>
      </w:r>
      <w:proofErr w:type="spellStart"/>
      <w:r w:rsidRPr="00A676EE">
        <w:rPr>
          <w:rFonts w:ascii="Calibri" w:hAnsi="Calibri" w:cs="Calibri"/>
          <w:sz w:val="20"/>
          <w:szCs w:val="20"/>
        </w:rPr>
        <w:t>Wendat</w:t>
      </w:r>
      <w:proofErr w:type="spellEnd"/>
      <w:r w:rsidRPr="00A676EE">
        <w:rPr>
          <w:rFonts w:ascii="Calibri" w:hAnsi="Calibri" w:cs="Calibri"/>
          <w:sz w:val="20"/>
          <w:szCs w:val="20"/>
        </w:rPr>
        <w:t xml:space="preserve"> y casa larga </w:t>
      </w:r>
      <w:proofErr w:type="spellStart"/>
      <w:r w:rsidRPr="00A676EE">
        <w:rPr>
          <w:rFonts w:ascii="Calibri" w:hAnsi="Calibri" w:cs="Calibri"/>
          <w:sz w:val="20"/>
          <w:szCs w:val="20"/>
        </w:rPr>
        <w:t>Ekionkiestha</w:t>
      </w:r>
      <w:proofErr w:type="spellEnd"/>
      <w:r w:rsidRPr="00A676EE">
        <w:rPr>
          <w:rFonts w:ascii="Calibri" w:hAnsi="Calibri" w:cs="Calibri"/>
          <w:sz w:val="20"/>
          <w:szCs w:val="20"/>
        </w:rPr>
        <w:t>’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 xml:space="preserve">Admisión cataratas </w:t>
      </w:r>
      <w:proofErr w:type="spellStart"/>
      <w:r w:rsidRPr="00A676EE">
        <w:rPr>
          <w:rFonts w:ascii="Calibri" w:hAnsi="Calibri" w:cs="Calibri"/>
          <w:sz w:val="20"/>
          <w:szCs w:val="20"/>
        </w:rPr>
        <w:t>Montmonrency</w:t>
      </w:r>
      <w:proofErr w:type="spellEnd"/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Visita Isla Orleans</w:t>
      </w:r>
    </w:p>
    <w:p w:rsidR="00383700" w:rsidRPr="00383700" w:rsidRDefault="00383700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Seguro de asistencia en viaje cobertura COVID. </w:t>
      </w:r>
      <w:r w:rsidRPr="00383700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5712A5" w:rsidRDefault="005712A5" w:rsidP="00A676EE">
      <w:pPr>
        <w:jc w:val="both"/>
        <w:rPr>
          <w:rFonts w:ascii="Calibri" w:hAnsi="Calibri" w:cs="Calibri"/>
          <w:b/>
        </w:rPr>
      </w:pPr>
    </w:p>
    <w:p w:rsidR="00383700" w:rsidRPr="00383700" w:rsidRDefault="00383700" w:rsidP="00383700">
      <w:pPr>
        <w:ind w:left="567"/>
        <w:jc w:val="both"/>
        <w:rPr>
          <w:rFonts w:ascii="Calibri" w:hAnsi="Calibri" w:cs="Calibri"/>
          <w:b/>
        </w:rPr>
      </w:pPr>
      <w:r w:rsidRPr="00383700">
        <w:rPr>
          <w:rFonts w:ascii="Calibri" w:hAnsi="Calibri" w:cs="Calibri"/>
          <w:b/>
        </w:rPr>
        <w:t>NO Incluye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Vuelos internacionales y domésticos. 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Bebidas en los alimentos mencionados. 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Ningún servicio no especificado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Gastos personales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Propinas</w: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</w:rPr>
      </w:pPr>
    </w:p>
    <w:p w:rsidR="00383700" w:rsidRDefault="00383700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  <w:r w:rsidRPr="00092DF0">
        <w:rPr>
          <w:rFonts w:ascii="Calibri" w:hAnsi="Calibri" w:cs="Calibri"/>
          <w:b/>
          <w:sz w:val="20"/>
          <w:szCs w:val="20"/>
          <w:highlight w:val="yellow"/>
          <w:u w:val="single"/>
          <w:lang w:val="pt-PT"/>
        </w:rPr>
        <w:t>SE REQUIERE ETA O VISA PARA INGRESAR A CANADÁ.</w:t>
      </w: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BE450D" w:rsidRDefault="00BE450D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BE450D" w:rsidRDefault="00BE450D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BE450D" w:rsidRDefault="00BE450D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BE450D" w:rsidRDefault="00BE450D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BE450D" w:rsidRDefault="00BE450D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383700" w:rsidRPr="00092DF0" w:rsidRDefault="00383700" w:rsidP="00383700">
      <w:pPr>
        <w:rPr>
          <w:rFonts w:ascii="Calibri" w:hAnsi="Calibri" w:cs="Calibri"/>
          <w:sz w:val="20"/>
          <w:szCs w:val="20"/>
          <w:lang w:val="pt-PT"/>
        </w:rPr>
      </w:pPr>
    </w:p>
    <w:tbl>
      <w:tblPr>
        <w:tblW w:w="77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3"/>
        <w:gridCol w:w="695"/>
        <w:gridCol w:w="695"/>
        <w:gridCol w:w="695"/>
        <w:gridCol w:w="695"/>
        <w:gridCol w:w="1090"/>
        <w:gridCol w:w="1134"/>
      </w:tblGrid>
      <w:tr w:rsidR="00A676EE" w:rsidRPr="00A676EE" w:rsidTr="00A676EE">
        <w:trPr>
          <w:trHeight w:val="336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417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A676EE" w:rsidRPr="00A676EE" w:rsidTr="00A676EE">
        <w:trPr>
          <w:trHeight w:val="312"/>
          <w:jc w:val="center"/>
        </w:trPr>
        <w:tc>
          <w:tcPr>
            <w:tcW w:w="778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 JUNIO- 12 OCT 2025</w:t>
            </w:r>
          </w:p>
        </w:tc>
      </w:tr>
      <w:tr w:rsidR="00A676EE" w:rsidRPr="00A676EE" w:rsidTr="00A676EE">
        <w:trPr>
          <w:trHeight w:val="576"/>
          <w:jc w:val="center"/>
        </w:trPr>
        <w:tc>
          <w:tcPr>
            <w:tcW w:w="2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JR</w:t>
            </w: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12-17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0 -11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2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2303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1985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3443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1003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27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Temporada Alta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INF 0 a 2 AÑOS, MNR 0 a 11 AÑOS, JR 12 a 17 AÑOS MAXIMO 02 MENORES POR HABITACION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2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4"/>
        <w:gridCol w:w="1476"/>
      </w:tblGrid>
      <w:tr w:rsidR="00A676EE" w:rsidRPr="00A676EE" w:rsidTr="00A676EE">
        <w:trPr>
          <w:trHeight w:val="300"/>
          <w:jc w:val="center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      </w:t>
            </w: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05, 12, 19, 26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02, 16, 23, 30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07, 14 ,21, 28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04, 11, 18, 25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01, 08, 15, 22, 29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06, 13</w:t>
            </w:r>
          </w:p>
        </w:tc>
      </w:tr>
    </w:tbl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3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7"/>
        <w:gridCol w:w="992"/>
        <w:gridCol w:w="3282"/>
      </w:tblGrid>
      <w:tr w:rsidR="00A676EE" w:rsidRPr="00A676EE" w:rsidTr="00A676EE">
        <w:trPr>
          <w:trHeight w:val="336"/>
          <w:jc w:val="center"/>
        </w:trPr>
        <w:tc>
          <w:tcPr>
            <w:tcW w:w="530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676EE" w:rsidRPr="00A676EE" w:rsidTr="00A676EE">
        <w:trPr>
          <w:trHeight w:val="312"/>
          <w:jc w:val="center"/>
        </w:trPr>
        <w:tc>
          <w:tcPr>
            <w:tcW w:w="10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Toronto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 Centre Toronto</w:t>
            </w:r>
          </w:p>
        </w:tc>
      </w:tr>
      <w:tr w:rsidR="00A676EE" w:rsidRPr="00A676EE" w:rsidTr="00A676EE">
        <w:trPr>
          <w:trHeight w:val="576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Niágara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Wyndham </w:t>
            </w:r>
            <w:proofErr w:type="spellStart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Fallsview</w:t>
            </w:r>
            <w:proofErr w:type="spellEnd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Hotel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Ottawa 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 Ottawa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Wendake</w:t>
            </w:r>
            <w:proofErr w:type="spellEnd"/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Hotel </w:t>
            </w:r>
            <w:proofErr w:type="spellStart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Musee</w:t>
            </w:r>
            <w:proofErr w:type="spellEnd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Premieres </w:t>
            </w:r>
            <w:proofErr w:type="spellStart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Nations</w:t>
            </w:r>
            <w:proofErr w:type="spellEnd"/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Quebec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 Quebec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Fairmont Queen Elizabeth</w:t>
            </w:r>
          </w:p>
        </w:tc>
      </w:tr>
    </w:tbl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83700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83700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83700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83700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Tomar en cuenta que estas actividades o las opcionales pueden variar de día y serán proporcionadas cuando la operación del circuito lo permita.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Los hoteles pueden cobrar Resort Fee al momento del </w:t>
      </w:r>
      <w:proofErr w:type="spellStart"/>
      <w:r w:rsidRPr="00383700">
        <w:rPr>
          <w:rFonts w:ascii="Calibri" w:hAnsi="Calibri" w:cs="Calibri"/>
          <w:sz w:val="20"/>
          <w:szCs w:val="20"/>
        </w:rPr>
        <w:t>check</w:t>
      </w:r>
      <w:proofErr w:type="spellEnd"/>
      <w:r w:rsidRPr="00383700">
        <w:rPr>
          <w:rFonts w:ascii="Calibri" w:hAnsi="Calibri" w:cs="Calibri"/>
          <w:sz w:val="20"/>
          <w:szCs w:val="20"/>
        </w:rPr>
        <w:t xml:space="preserve"> in.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Los horarios y actividades establecidas en el programa están sujetos a modificación sin previo aviso.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</w:rPr>
      </w:pPr>
    </w:p>
    <w:p w:rsidR="00794012" w:rsidRPr="00953A0D" w:rsidRDefault="00794012" w:rsidP="00953A0D"/>
    <w:sectPr w:rsidR="00794012" w:rsidRPr="00953A0D" w:rsidSect="00953A0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50A35" w:rsidRDefault="00650A35" w:rsidP="00F14741">
      <w:r>
        <w:separator/>
      </w:r>
    </w:p>
  </w:endnote>
  <w:endnote w:type="continuationSeparator" w:id="0">
    <w:p w:rsidR="00650A35" w:rsidRDefault="00650A35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50A35" w:rsidRDefault="00650A35" w:rsidP="00F14741">
      <w:r>
        <w:separator/>
      </w:r>
    </w:p>
  </w:footnote>
  <w:footnote w:type="continuationSeparator" w:id="0">
    <w:p w:rsidR="00650A35" w:rsidRDefault="00650A35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0B3CBF">
    <w:pPr>
      <w:pStyle w:val="Encabezado"/>
      <w:tabs>
        <w:tab w:val="clear" w:pos="4419"/>
        <w:tab w:val="clear" w:pos="8838"/>
        <w:tab w:val="left" w:pos="156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39B1EAA" wp14:editId="50F43E77">
          <wp:simplePos x="0" y="0"/>
          <wp:positionH relativeFrom="page">
            <wp:align>right</wp:align>
          </wp:positionH>
          <wp:positionV relativeFrom="paragraph">
            <wp:posOffset>-465455</wp:posOffset>
          </wp:positionV>
          <wp:extent cx="7767000" cy="10050338"/>
          <wp:effectExtent l="0" t="0" r="5715" b="8255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000" cy="10050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CBF">
      <w:rPr>
        <w:noProof/>
      </w:rPr>
      <w:tab/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03977">
    <w:abstractNumId w:val="1"/>
  </w:num>
  <w:num w:numId="2" w16cid:durableId="1518617038">
    <w:abstractNumId w:val="0"/>
  </w:num>
  <w:num w:numId="3" w16cid:durableId="727925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1455C"/>
    <w:rsid w:val="000468CD"/>
    <w:rsid w:val="00052059"/>
    <w:rsid w:val="00076D49"/>
    <w:rsid w:val="00092DF0"/>
    <w:rsid w:val="00097A16"/>
    <w:rsid w:val="000B3CBF"/>
    <w:rsid w:val="00110115"/>
    <w:rsid w:val="001A39F5"/>
    <w:rsid w:val="001D12A9"/>
    <w:rsid w:val="00217452"/>
    <w:rsid w:val="0024163D"/>
    <w:rsid w:val="002A6514"/>
    <w:rsid w:val="00301977"/>
    <w:rsid w:val="00383700"/>
    <w:rsid w:val="004338E7"/>
    <w:rsid w:val="00454284"/>
    <w:rsid w:val="004642C2"/>
    <w:rsid w:val="004821DE"/>
    <w:rsid w:val="004B4429"/>
    <w:rsid w:val="0050620C"/>
    <w:rsid w:val="005712A5"/>
    <w:rsid w:val="005E2902"/>
    <w:rsid w:val="005F0B3F"/>
    <w:rsid w:val="005F4A62"/>
    <w:rsid w:val="005F6090"/>
    <w:rsid w:val="006068C1"/>
    <w:rsid w:val="0064060A"/>
    <w:rsid w:val="00650A35"/>
    <w:rsid w:val="0065596E"/>
    <w:rsid w:val="006748BF"/>
    <w:rsid w:val="006D7C30"/>
    <w:rsid w:val="006E3F20"/>
    <w:rsid w:val="00730F9D"/>
    <w:rsid w:val="0074675B"/>
    <w:rsid w:val="00794012"/>
    <w:rsid w:val="007C52F4"/>
    <w:rsid w:val="00802F61"/>
    <w:rsid w:val="00874D92"/>
    <w:rsid w:val="008A6AD1"/>
    <w:rsid w:val="008A7026"/>
    <w:rsid w:val="008A7A11"/>
    <w:rsid w:val="008E5F54"/>
    <w:rsid w:val="00953A0D"/>
    <w:rsid w:val="00A46B9C"/>
    <w:rsid w:val="00A676EE"/>
    <w:rsid w:val="00A93DAA"/>
    <w:rsid w:val="00AC2E8F"/>
    <w:rsid w:val="00AD2348"/>
    <w:rsid w:val="00AF106E"/>
    <w:rsid w:val="00B324F2"/>
    <w:rsid w:val="00B757B5"/>
    <w:rsid w:val="00BA07D1"/>
    <w:rsid w:val="00BE450D"/>
    <w:rsid w:val="00C675B8"/>
    <w:rsid w:val="00C95624"/>
    <w:rsid w:val="00D17016"/>
    <w:rsid w:val="00D3723C"/>
    <w:rsid w:val="00D803BA"/>
    <w:rsid w:val="00D82070"/>
    <w:rsid w:val="00DF0D5C"/>
    <w:rsid w:val="00E1491A"/>
    <w:rsid w:val="00E36313"/>
    <w:rsid w:val="00E4370A"/>
    <w:rsid w:val="00E51A46"/>
    <w:rsid w:val="00E86C02"/>
    <w:rsid w:val="00ED01D5"/>
    <w:rsid w:val="00F14741"/>
    <w:rsid w:val="00F3243C"/>
    <w:rsid w:val="00FA05AA"/>
    <w:rsid w:val="00FD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AC23B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90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5E290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5E2902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383700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1340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1</cp:revision>
  <dcterms:created xsi:type="dcterms:W3CDTF">2024-12-26T17:34:00Z</dcterms:created>
  <dcterms:modified xsi:type="dcterms:W3CDTF">2024-12-26T17:34:00Z</dcterms:modified>
</cp:coreProperties>
</file>