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66B66" w:rsidRDefault="007745CD" w:rsidP="00E66B66">
      <w:pPr>
        <w:jc w:val="center"/>
        <w:rPr>
          <w:b/>
          <w:sz w:val="72"/>
          <w:szCs w:val="72"/>
          <w:lang w:val="es-ES"/>
        </w:rPr>
      </w:pPr>
      <w:r>
        <w:rPr>
          <w:b/>
          <w:sz w:val="72"/>
          <w:szCs w:val="72"/>
          <w:lang w:val="es-ES"/>
        </w:rPr>
        <w:t>Panamá y Costa Rica</w:t>
      </w:r>
      <w:r w:rsidR="001D2331">
        <w:rPr>
          <w:b/>
          <w:sz w:val="72"/>
          <w:szCs w:val="72"/>
          <w:lang w:val="es-ES"/>
        </w:rPr>
        <w:t xml:space="preserve"> 2025</w:t>
      </w:r>
    </w:p>
    <w:p w:rsidR="00E66B66" w:rsidRDefault="007745CD" w:rsidP="00E66B66">
      <w:pPr>
        <w:jc w:val="center"/>
        <w:rPr>
          <w:b/>
          <w:sz w:val="32"/>
          <w:szCs w:val="32"/>
          <w:lang w:val="es-ES"/>
        </w:rPr>
      </w:pPr>
      <w:r>
        <w:rPr>
          <w:b/>
          <w:sz w:val="32"/>
          <w:szCs w:val="32"/>
          <w:lang w:val="es-ES"/>
        </w:rPr>
        <w:t>08</w:t>
      </w:r>
      <w:r w:rsidR="00E66B66">
        <w:rPr>
          <w:b/>
          <w:sz w:val="32"/>
          <w:szCs w:val="32"/>
          <w:lang w:val="es-ES"/>
        </w:rPr>
        <w:t xml:space="preserve"> </w:t>
      </w:r>
      <w:r w:rsidR="001D2331">
        <w:rPr>
          <w:b/>
          <w:sz w:val="32"/>
          <w:szCs w:val="32"/>
          <w:lang w:val="es-ES"/>
        </w:rPr>
        <w:t>días</w:t>
      </w:r>
      <w:r w:rsidR="00E66B66">
        <w:rPr>
          <w:b/>
          <w:sz w:val="32"/>
          <w:szCs w:val="32"/>
          <w:lang w:val="es-ES"/>
        </w:rPr>
        <w:t>/</w:t>
      </w:r>
      <w:r>
        <w:rPr>
          <w:b/>
          <w:sz w:val="32"/>
          <w:szCs w:val="32"/>
          <w:lang w:val="es-ES"/>
        </w:rPr>
        <w:t xml:space="preserve"> 07</w:t>
      </w:r>
      <w:r w:rsidR="00E66B66">
        <w:rPr>
          <w:b/>
          <w:sz w:val="32"/>
          <w:szCs w:val="32"/>
          <w:lang w:val="es-ES"/>
        </w:rPr>
        <w:t xml:space="preserve"> </w:t>
      </w:r>
      <w:r w:rsidR="001D2331">
        <w:rPr>
          <w:b/>
          <w:sz w:val="32"/>
          <w:szCs w:val="32"/>
          <w:lang w:val="es-ES"/>
        </w:rPr>
        <w:t>n</w:t>
      </w:r>
      <w:r w:rsidR="00E66B66">
        <w:rPr>
          <w:b/>
          <w:sz w:val="32"/>
          <w:szCs w:val="32"/>
          <w:lang w:val="es-ES"/>
        </w:rPr>
        <w:t>oches</w:t>
      </w:r>
    </w:p>
    <w:p w:rsidR="00E66B66" w:rsidRDefault="00E66B66" w:rsidP="00E66B66">
      <w:pPr>
        <w:rPr>
          <w:sz w:val="20"/>
          <w:szCs w:val="20"/>
          <w:lang w:val="es-ES"/>
        </w:rPr>
      </w:pPr>
    </w:p>
    <w:p w:rsidR="00E66B66" w:rsidRPr="004B3F1B" w:rsidRDefault="00E66B66" w:rsidP="00E66B66">
      <w:pPr>
        <w:rPr>
          <w:sz w:val="20"/>
          <w:szCs w:val="20"/>
          <w:lang w:val="es-ES"/>
        </w:rPr>
      </w:pPr>
      <w:r w:rsidRPr="007745CD">
        <w:rPr>
          <w:b/>
          <w:bCs/>
          <w:sz w:val="20"/>
          <w:szCs w:val="20"/>
          <w:lang w:val="es-ES"/>
        </w:rPr>
        <w:t>Llegadas:</w:t>
      </w:r>
      <w:r w:rsidR="007745CD">
        <w:rPr>
          <w:b/>
          <w:bCs/>
          <w:sz w:val="20"/>
          <w:szCs w:val="20"/>
          <w:lang w:val="es-ES"/>
        </w:rPr>
        <w:t xml:space="preserve"> </w:t>
      </w:r>
      <w:r w:rsidR="007745CD">
        <w:rPr>
          <w:sz w:val="20"/>
          <w:szCs w:val="20"/>
          <w:lang w:val="es-ES"/>
        </w:rPr>
        <w:t>Diarias</w:t>
      </w:r>
    </w:p>
    <w:p w:rsidR="00E66B66" w:rsidRDefault="00E66B66" w:rsidP="00E66B66">
      <w:pPr>
        <w:rPr>
          <w:sz w:val="20"/>
          <w:szCs w:val="20"/>
          <w:lang w:val="es-ES"/>
        </w:rPr>
      </w:pPr>
    </w:p>
    <w:p w:rsidR="00E66B66" w:rsidRPr="0038584F" w:rsidRDefault="00E66B66" w:rsidP="00E66B66">
      <w:pPr>
        <w:jc w:val="both"/>
        <w:rPr>
          <w:b/>
          <w:bCs/>
          <w:sz w:val="20"/>
          <w:szCs w:val="20"/>
        </w:rPr>
      </w:pPr>
      <w:r w:rsidRPr="0038584F">
        <w:rPr>
          <w:b/>
          <w:bCs/>
          <w:sz w:val="20"/>
          <w:szCs w:val="20"/>
        </w:rPr>
        <w:t xml:space="preserve">Día 01. </w:t>
      </w:r>
      <w:r w:rsidR="007745CD">
        <w:rPr>
          <w:b/>
          <w:bCs/>
          <w:sz w:val="20"/>
          <w:szCs w:val="20"/>
        </w:rPr>
        <w:t>México – Panamá</w:t>
      </w:r>
    </w:p>
    <w:p w:rsidR="00E66B66" w:rsidRDefault="007745CD" w:rsidP="00E66B66">
      <w:pPr>
        <w:jc w:val="both"/>
        <w:rPr>
          <w:b/>
          <w:bCs/>
          <w:sz w:val="20"/>
          <w:szCs w:val="20"/>
        </w:rPr>
      </w:pPr>
      <w:r w:rsidRPr="007745CD">
        <w:rPr>
          <w:sz w:val="20"/>
          <w:szCs w:val="20"/>
        </w:rPr>
        <w:t xml:space="preserve">Llegada a la ciudad de Panamá, asistencia y traslado al hotel. </w:t>
      </w:r>
      <w:r w:rsidRPr="007745CD">
        <w:rPr>
          <w:b/>
          <w:bCs/>
          <w:sz w:val="20"/>
          <w:szCs w:val="20"/>
        </w:rPr>
        <w:t>Alojamiento.</w:t>
      </w:r>
    </w:p>
    <w:p w:rsidR="007745CD" w:rsidRDefault="007745CD" w:rsidP="00E66B66">
      <w:pPr>
        <w:jc w:val="both"/>
        <w:rPr>
          <w:sz w:val="20"/>
          <w:szCs w:val="20"/>
        </w:rPr>
      </w:pPr>
    </w:p>
    <w:p w:rsidR="00E66B66" w:rsidRPr="0038584F" w:rsidRDefault="00E66B66" w:rsidP="00E66B66">
      <w:pPr>
        <w:jc w:val="both"/>
        <w:rPr>
          <w:b/>
          <w:bCs/>
          <w:sz w:val="20"/>
          <w:szCs w:val="20"/>
        </w:rPr>
      </w:pPr>
      <w:r w:rsidRPr="0038584F">
        <w:rPr>
          <w:b/>
          <w:bCs/>
          <w:sz w:val="20"/>
          <w:szCs w:val="20"/>
        </w:rPr>
        <w:t>Día 02.</w:t>
      </w:r>
      <w:r w:rsidRPr="0038584F">
        <w:rPr>
          <w:sz w:val="20"/>
          <w:szCs w:val="20"/>
        </w:rPr>
        <w:t xml:space="preserve"> </w:t>
      </w:r>
      <w:r w:rsidR="007745CD">
        <w:rPr>
          <w:b/>
          <w:bCs/>
          <w:sz w:val="20"/>
          <w:szCs w:val="20"/>
        </w:rPr>
        <w:t xml:space="preserve">Panamá </w:t>
      </w:r>
      <w:r w:rsidR="007745CD" w:rsidRPr="00307C3C">
        <w:rPr>
          <w:b/>
          <w:bCs/>
          <w:color w:val="FF0000"/>
          <w:sz w:val="20"/>
          <w:szCs w:val="20"/>
        </w:rPr>
        <w:t>(City Tour, Canal y Compras)</w:t>
      </w:r>
    </w:p>
    <w:p w:rsidR="007745CD" w:rsidRDefault="007745CD" w:rsidP="007745CD">
      <w:pPr>
        <w:jc w:val="both"/>
        <w:rPr>
          <w:b/>
          <w:bCs/>
          <w:sz w:val="20"/>
          <w:szCs w:val="20"/>
          <w:lang w:val="es-ES"/>
        </w:rPr>
      </w:pPr>
      <w:r w:rsidRPr="00D37C77">
        <w:rPr>
          <w:b/>
          <w:bCs/>
          <w:sz w:val="20"/>
          <w:szCs w:val="20"/>
          <w:lang w:val="es-ES"/>
        </w:rPr>
        <w:t xml:space="preserve">Desayuno. </w:t>
      </w:r>
      <w:r w:rsidRPr="00D45EFF">
        <w:rPr>
          <w:sz w:val="20"/>
          <w:szCs w:val="20"/>
          <w:lang w:val="es-ES"/>
        </w:rPr>
        <w:t>La segunda ciudad fundada por los españoles en la costa pacífica del territorio panameño en el año 1673, después de la destrucción de la primera ciudad por el pirata ingles Henry Morgan en 1671.</w:t>
      </w:r>
      <w:r>
        <w:rPr>
          <w:sz w:val="20"/>
          <w:szCs w:val="20"/>
          <w:lang w:val="es-ES"/>
        </w:rPr>
        <w:t xml:space="preserve"> </w:t>
      </w:r>
      <w:r w:rsidRPr="00D45EFF">
        <w:rPr>
          <w:sz w:val="20"/>
          <w:szCs w:val="20"/>
          <w:lang w:val="es-ES"/>
        </w:rPr>
        <w:t xml:space="preserve">El Casco Viejo de la ciudad, reúne y guarda todos los acontecimientos históricos del país. Esta gira se hace en parte caminando para poderla disfrutar en toda su magnitud. Ya sea en el día, pero sobre todo en la noche, el lugar se viste de gala, con sus restaurantes, cafés al aire libre, bares, discotecas, recordando todo lo romántico y bohemio de épocas pasadas. (El área ha sido declarado Patrimonio Histórico de la Humanidad). La gira se conecta con la Cinta Costera, una de nuestras modernas autopistas y paseos frente a la bahía, mientras avanzamos tras fila de modernos rascacielos, hasta llegar al área de Paitilla y Punta Pacífica. Terminada la visita traslado al Centro de visitantes del Canal de Panamá con entrada a las esclusas de Miraflores. En el Centro de Visitantes de Miraflores, podremos apreciar la operación de las Esclusas del Canal de Panamá, de una muestra de las selvas que protegen las </w:t>
      </w:r>
      <w:proofErr w:type="spellStart"/>
      <w:r w:rsidRPr="00D45EFF">
        <w:rPr>
          <w:sz w:val="20"/>
          <w:szCs w:val="20"/>
          <w:lang w:val="es-ES"/>
        </w:rPr>
        <w:t>riveras</w:t>
      </w:r>
      <w:proofErr w:type="spellEnd"/>
      <w:r w:rsidRPr="00D45EFF">
        <w:rPr>
          <w:sz w:val="20"/>
          <w:szCs w:val="20"/>
          <w:lang w:val="es-ES"/>
        </w:rPr>
        <w:t xml:space="preserve"> la vía interoceánica y sus afluentes, la flora y la fauna de la región, el legado de los hombres que trabajaron en su construcción, y también de un simulador de lo que Usted sentiría si atravesara las esclusas en un barco y la importancia e impacto económico de lo que representa el Canal para el mercado y la economía mundial. Continuaremos a la Calzada de Amador que es una vía que une tierra firme con cuatros pequeñas islas en la Bahía de Panamá. Las islas se llaman Naos, Culebra, Perico y </w:t>
      </w:r>
      <w:proofErr w:type="spellStart"/>
      <w:r w:rsidRPr="00D45EFF">
        <w:rPr>
          <w:sz w:val="20"/>
          <w:szCs w:val="20"/>
          <w:lang w:val="es-ES"/>
        </w:rPr>
        <w:t>Flamingo</w:t>
      </w:r>
      <w:proofErr w:type="spellEnd"/>
      <w:r w:rsidRPr="00D45EFF">
        <w:rPr>
          <w:sz w:val="20"/>
          <w:szCs w:val="20"/>
          <w:lang w:val="es-ES"/>
        </w:rPr>
        <w:t>. La Calzada fue construida con material extraído durante la construcción del Canal de Panamá, es un excelente lugar turístico donde disfrutarás preciosas vistas que nos ofrece el Océano Pacífico, se puede observar los barcos que esperan permiso para realizar el tránsito por el canal de Panamá y el fabuloso Puente de las Américas, mientras que, al otro costado, se puede observar al horizonte la imponente y moderna ciudad de Panamá que nos muestra sus hermosas edificaciones. Para finalizar, la ciudad de Panamá ha sido siempre un paraíso de compras, con precios accesibles en una gran variedad de productos. Además, encontrará ropa a precios módicos como también gran variedad de marcas de diseñadores, en Albrook Mall o Multiplaza</w:t>
      </w:r>
      <w:r w:rsidRPr="00D37C77">
        <w:rPr>
          <w:sz w:val="20"/>
          <w:szCs w:val="20"/>
          <w:lang w:val="es-ES"/>
        </w:rPr>
        <w:t>.</w:t>
      </w:r>
      <w:r w:rsidRPr="00D37C77">
        <w:rPr>
          <w:b/>
          <w:bCs/>
          <w:sz w:val="20"/>
          <w:szCs w:val="20"/>
          <w:lang w:val="es-ES"/>
        </w:rPr>
        <w:t xml:space="preserve"> Alojamiento.</w:t>
      </w:r>
      <w:r>
        <w:rPr>
          <w:b/>
          <w:bCs/>
          <w:sz w:val="20"/>
          <w:szCs w:val="20"/>
          <w:lang w:val="es-ES"/>
        </w:rPr>
        <w:t xml:space="preserve"> </w:t>
      </w:r>
    </w:p>
    <w:p w:rsidR="00E66B66" w:rsidRDefault="00E66B66" w:rsidP="00E66B66">
      <w:pPr>
        <w:jc w:val="both"/>
        <w:rPr>
          <w:sz w:val="20"/>
          <w:szCs w:val="20"/>
        </w:rPr>
      </w:pPr>
    </w:p>
    <w:p w:rsidR="00E66B66" w:rsidRDefault="00E66B66" w:rsidP="00E66B66">
      <w:pPr>
        <w:jc w:val="both"/>
        <w:rPr>
          <w:sz w:val="20"/>
          <w:szCs w:val="20"/>
        </w:rPr>
      </w:pPr>
      <w:r w:rsidRPr="0038584F">
        <w:rPr>
          <w:b/>
          <w:bCs/>
          <w:sz w:val="20"/>
          <w:szCs w:val="20"/>
        </w:rPr>
        <w:t>Día 03</w:t>
      </w:r>
      <w:r w:rsidR="007745CD">
        <w:rPr>
          <w:sz w:val="20"/>
          <w:szCs w:val="20"/>
        </w:rPr>
        <w:t xml:space="preserve">. </w:t>
      </w:r>
      <w:r w:rsidR="007745CD" w:rsidRPr="007745CD">
        <w:rPr>
          <w:b/>
          <w:bCs/>
          <w:sz w:val="20"/>
          <w:szCs w:val="20"/>
        </w:rPr>
        <w:t>Panamá</w:t>
      </w:r>
    </w:p>
    <w:p w:rsidR="007745CD" w:rsidRDefault="007745CD" w:rsidP="007745CD">
      <w:pPr>
        <w:jc w:val="both"/>
        <w:rPr>
          <w:b/>
          <w:bCs/>
          <w:sz w:val="20"/>
          <w:szCs w:val="20"/>
          <w:lang w:val="es-ES"/>
        </w:rPr>
      </w:pPr>
      <w:r w:rsidRPr="005321A0">
        <w:rPr>
          <w:b/>
          <w:bCs/>
          <w:sz w:val="20"/>
          <w:szCs w:val="20"/>
          <w:lang w:val="es-ES"/>
        </w:rPr>
        <w:t xml:space="preserve">Desayuno. </w:t>
      </w:r>
      <w:r w:rsidRPr="00D45EFF">
        <w:rPr>
          <w:sz w:val="20"/>
          <w:szCs w:val="20"/>
          <w:lang w:val="es-ES"/>
        </w:rPr>
        <w:t>Día libre para actividades personales o continuar disfrutando de las compras en alguno de los impresionantes centros comerciales</w:t>
      </w:r>
      <w:r w:rsidRPr="005321A0">
        <w:rPr>
          <w:sz w:val="20"/>
          <w:szCs w:val="20"/>
          <w:lang w:val="es-ES"/>
        </w:rPr>
        <w:t>.</w:t>
      </w:r>
      <w:r w:rsidRPr="005321A0">
        <w:rPr>
          <w:b/>
          <w:bCs/>
          <w:sz w:val="20"/>
          <w:szCs w:val="20"/>
          <w:lang w:val="es-ES"/>
        </w:rPr>
        <w:t xml:space="preserve"> Alojamiento.</w:t>
      </w:r>
    </w:p>
    <w:p w:rsidR="00E66B66" w:rsidRDefault="00E66B66" w:rsidP="00E66B66">
      <w:pPr>
        <w:jc w:val="both"/>
        <w:rPr>
          <w:sz w:val="20"/>
          <w:szCs w:val="20"/>
        </w:rPr>
      </w:pPr>
    </w:p>
    <w:p w:rsidR="007745CD" w:rsidRDefault="007745CD" w:rsidP="00E66B66">
      <w:pPr>
        <w:jc w:val="both"/>
        <w:rPr>
          <w:sz w:val="20"/>
          <w:szCs w:val="20"/>
        </w:rPr>
      </w:pPr>
    </w:p>
    <w:p w:rsidR="007745CD" w:rsidRDefault="007745CD" w:rsidP="00E66B66">
      <w:pPr>
        <w:jc w:val="both"/>
        <w:rPr>
          <w:sz w:val="20"/>
          <w:szCs w:val="20"/>
        </w:rPr>
      </w:pPr>
    </w:p>
    <w:p w:rsidR="007745CD" w:rsidRDefault="007745CD" w:rsidP="00E66B66">
      <w:pPr>
        <w:jc w:val="both"/>
        <w:rPr>
          <w:sz w:val="20"/>
          <w:szCs w:val="20"/>
        </w:rPr>
      </w:pPr>
    </w:p>
    <w:p w:rsidR="00E66B66" w:rsidRPr="0038584F" w:rsidRDefault="00E66B66" w:rsidP="00E66B66">
      <w:pPr>
        <w:jc w:val="both"/>
        <w:rPr>
          <w:b/>
          <w:bCs/>
          <w:color w:val="FF0000"/>
          <w:sz w:val="20"/>
          <w:szCs w:val="20"/>
        </w:rPr>
      </w:pPr>
      <w:r w:rsidRPr="0038584F">
        <w:rPr>
          <w:sz w:val="20"/>
          <w:szCs w:val="20"/>
        </w:rPr>
        <w:t xml:space="preserve"> </w:t>
      </w:r>
      <w:r w:rsidRPr="0038584F">
        <w:rPr>
          <w:b/>
          <w:bCs/>
          <w:sz w:val="20"/>
          <w:szCs w:val="20"/>
        </w:rPr>
        <w:t>Día 04.</w:t>
      </w:r>
      <w:r>
        <w:rPr>
          <w:sz w:val="20"/>
          <w:szCs w:val="20"/>
        </w:rPr>
        <w:t xml:space="preserve"> </w:t>
      </w:r>
      <w:r w:rsidR="00307C3C">
        <w:rPr>
          <w:b/>
          <w:bCs/>
          <w:sz w:val="20"/>
          <w:szCs w:val="20"/>
        </w:rPr>
        <w:t>Panamá – San José</w:t>
      </w:r>
    </w:p>
    <w:p w:rsidR="00E66B66" w:rsidRDefault="00307C3C" w:rsidP="00E66B66">
      <w:pPr>
        <w:jc w:val="both"/>
        <w:rPr>
          <w:b/>
          <w:bCs/>
          <w:sz w:val="20"/>
          <w:szCs w:val="20"/>
        </w:rPr>
      </w:pPr>
      <w:r w:rsidRPr="00307C3C">
        <w:rPr>
          <w:b/>
          <w:bCs/>
          <w:sz w:val="20"/>
          <w:szCs w:val="20"/>
        </w:rPr>
        <w:t xml:space="preserve">Desayuno. </w:t>
      </w:r>
      <w:r w:rsidRPr="00307C3C">
        <w:rPr>
          <w:sz w:val="20"/>
          <w:szCs w:val="20"/>
        </w:rPr>
        <w:t>A la hora acordada traslado al aeropuerto para tomar vuelo a la ciudad de San José en Costa Rica. Llegada, asistencia y traslado a su hotel. Resto del día libre</w:t>
      </w:r>
      <w:r w:rsidRPr="00307C3C">
        <w:rPr>
          <w:b/>
          <w:bCs/>
          <w:sz w:val="20"/>
          <w:szCs w:val="20"/>
        </w:rPr>
        <w:t>. Alojamiento.</w:t>
      </w:r>
    </w:p>
    <w:p w:rsidR="00307C3C" w:rsidRDefault="00307C3C" w:rsidP="00E66B66">
      <w:pPr>
        <w:jc w:val="both"/>
        <w:rPr>
          <w:sz w:val="20"/>
          <w:szCs w:val="20"/>
        </w:rPr>
      </w:pPr>
    </w:p>
    <w:p w:rsidR="00E66B66" w:rsidRDefault="00E66B66" w:rsidP="00E66B66">
      <w:pPr>
        <w:jc w:val="both"/>
        <w:rPr>
          <w:sz w:val="20"/>
          <w:szCs w:val="20"/>
        </w:rPr>
      </w:pPr>
      <w:r w:rsidRPr="0038584F">
        <w:rPr>
          <w:b/>
          <w:bCs/>
          <w:sz w:val="20"/>
          <w:szCs w:val="20"/>
        </w:rPr>
        <w:t xml:space="preserve">Día 05. </w:t>
      </w:r>
      <w:r w:rsidR="00307C3C">
        <w:rPr>
          <w:b/>
          <w:bCs/>
          <w:sz w:val="20"/>
          <w:szCs w:val="20"/>
        </w:rPr>
        <w:t xml:space="preserve">San José </w:t>
      </w:r>
      <w:r w:rsidR="00307C3C" w:rsidRPr="00307C3C">
        <w:rPr>
          <w:b/>
          <w:bCs/>
          <w:color w:val="FF0000"/>
          <w:sz w:val="20"/>
          <w:szCs w:val="20"/>
        </w:rPr>
        <w:t>(City Tour)</w:t>
      </w:r>
      <w:r w:rsidRPr="00307C3C">
        <w:rPr>
          <w:b/>
          <w:bCs/>
          <w:color w:val="FF0000"/>
          <w:sz w:val="20"/>
          <w:szCs w:val="20"/>
        </w:rPr>
        <w:t xml:space="preserve"> </w:t>
      </w:r>
    </w:p>
    <w:p w:rsidR="00307C3C" w:rsidRPr="0036268D" w:rsidRDefault="00307C3C" w:rsidP="00307C3C">
      <w:pPr>
        <w:jc w:val="both"/>
        <w:rPr>
          <w:rFonts w:ascii="Calibri" w:eastAsia="Calibri" w:hAnsi="Calibri" w:cs="Times New Roman"/>
          <w:sz w:val="20"/>
          <w:szCs w:val="20"/>
          <w:lang w:val="es-ES"/>
        </w:rPr>
      </w:pPr>
      <w:r w:rsidRPr="0036268D">
        <w:rPr>
          <w:rFonts w:ascii="Calibri" w:eastAsia="Calibri" w:hAnsi="Calibri" w:cs="Times New Roman"/>
          <w:b/>
          <w:bCs/>
          <w:sz w:val="20"/>
          <w:szCs w:val="20"/>
          <w:lang w:val="es-ES"/>
        </w:rPr>
        <w:t>Desayuno.</w:t>
      </w:r>
      <w:r w:rsidRPr="0036268D">
        <w:rPr>
          <w:rFonts w:ascii="Calibri" w:eastAsia="Calibri" w:hAnsi="Calibri" w:cs="Times New Roman"/>
          <w:sz w:val="20"/>
          <w:szCs w:val="20"/>
          <w:lang w:val="es-ES"/>
        </w:rPr>
        <w:t xml:space="preserve"> Disfrute de la visita a la ciudad San José en un paseo panorámico y cultural abordo del VIP City Bus en donde haremos un recorrido el Teatro Nacional de Costa Rica (vestíbulo), Museo de arte, Catedral Metropolitana, Mercado Central, Museo de Oro y la Plaza de la Democracia entre otros lugares sitios de interés cultural que le permitirá conocer la historia de Costa Rica, esta experiencia se complementará con un delicioso almuerzo típico. </w:t>
      </w:r>
      <w:r w:rsidRPr="0036268D">
        <w:rPr>
          <w:rFonts w:ascii="Calibri" w:eastAsia="Calibri" w:hAnsi="Calibri" w:cs="Times New Roman"/>
          <w:b/>
          <w:bCs/>
          <w:sz w:val="20"/>
          <w:szCs w:val="20"/>
          <w:lang w:val="es-ES"/>
        </w:rPr>
        <w:t xml:space="preserve">Alojamiento. </w:t>
      </w:r>
      <w:r w:rsidRPr="0036268D">
        <w:rPr>
          <w:rFonts w:ascii="Calibri" w:eastAsia="Calibri" w:hAnsi="Calibri" w:cs="Times New Roman"/>
          <w:sz w:val="20"/>
          <w:szCs w:val="20"/>
          <w:lang w:val="es-ES"/>
        </w:rPr>
        <w:t xml:space="preserve">  </w:t>
      </w:r>
    </w:p>
    <w:p w:rsidR="00E66B66" w:rsidRDefault="00E66B66" w:rsidP="00E66B66">
      <w:pPr>
        <w:jc w:val="both"/>
        <w:rPr>
          <w:sz w:val="20"/>
          <w:szCs w:val="20"/>
        </w:rPr>
      </w:pPr>
    </w:p>
    <w:p w:rsidR="00E66B66" w:rsidRDefault="00E66B66" w:rsidP="00E66B66">
      <w:pPr>
        <w:jc w:val="both"/>
        <w:rPr>
          <w:sz w:val="20"/>
          <w:szCs w:val="20"/>
        </w:rPr>
      </w:pPr>
      <w:r w:rsidRPr="0038584F">
        <w:rPr>
          <w:b/>
          <w:bCs/>
          <w:sz w:val="20"/>
          <w:szCs w:val="20"/>
        </w:rPr>
        <w:t>Día 06</w:t>
      </w:r>
      <w:r>
        <w:rPr>
          <w:b/>
          <w:bCs/>
          <w:sz w:val="20"/>
          <w:szCs w:val="20"/>
        </w:rPr>
        <w:t>.</w:t>
      </w:r>
      <w:r w:rsidRPr="0038584F">
        <w:rPr>
          <w:b/>
          <w:bCs/>
          <w:sz w:val="20"/>
          <w:szCs w:val="20"/>
        </w:rPr>
        <w:t xml:space="preserve"> </w:t>
      </w:r>
      <w:r w:rsidR="00307C3C">
        <w:rPr>
          <w:b/>
          <w:bCs/>
          <w:sz w:val="20"/>
          <w:szCs w:val="20"/>
        </w:rPr>
        <w:t xml:space="preserve">San José </w:t>
      </w:r>
      <w:r w:rsidR="00307C3C" w:rsidRPr="00307C3C">
        <w:rPr>
          <w:b/>
          <w:bCs/>
          <w:color w:val="FF0000"/>
          <w:sz w:val="20"/>
          <w:szCs w:val="20"/>
        </w:rPr>
        <w:t>(Catamarán a Isla Tortuga)</w:t>
      </w:r>
      <w:r w:rsidRPr="00307C3C">
        <w:rPr>
          <w:b/>
          <w:bCs/>
          <w:color w:val="FF0000"/>
          <w:sz w:val="20"/>
          <w:szCs w:val="20"/>
        </w:rPr>
        <w:t xml:space="preserve"> </w:t>
      </w:r>
      <w:r w:rsidRPr="00307C3C">
        <w:rPr>
          <w:color w:val="FF0000"/>
          <w:sz w:val="20"/>
          <w:szCs w:val="20"/>
        </w:rPr>
        <w:t xml:space="preserve"> </w:t>
      </w:r>
    </w:p>
    <w:p w:rsidR="00307C3C" w:rsidRPr="0036268D" w:rsidRDefault="00307C3C" w:rsidP="00307C3C">
      <w:pPr>
        <w:jc w:val="both"/>
        <w:rPr>
          <w:rFonts w:ascii="Calibri" w:eastAsia="Calibri" w:hAnsi="Calibri" w:cs="Times New Roman"/>
          <w:sz w:val="20"/>
          <w:szCs w:val="20"/>
          <w:lang w:val="es-ES"/>
        </w:rPr>
      </w:pPr>
      <w:r w:rsidRPr="0036268D">
        <w:rPr>
          <w:rFonts w:ascii="Calibri" w:eastAsia="Calibri" w:hAnsi="Calibri" w:cs="Times New Roman"/>
          <w:b/>
          <w:bCs/>
          <w:sz w:val="20"/>
          <w:szCs w:val="20"/>
          <w:lang w:val="es-ES"/>
        </w:rPr>
        <w:t xml:space="preserve">Desayuno. </w:t>
      </w:r>
      <w:r w:rsidRPr="0036268D">
        <w:rPr>
          <w:rFonts w:ascii="Calibri" w:eastAsia="Calibri" w:hAnsi="Calibri" w:cs="Times New Roman"/>
          <w:sz w:val="20"/>
          <w:szCs w:val="20"/>
          <w:lang w:val="es-ES"/>
        </w:rPr>
        <w:t>En el Golfo de Nicoya, hay un archipiélago celestial de varias islas con exuberante belleza natural y un santuario que alberga aves marinas, playas de arena blanca y la flora y fauna de nuestra región del Pacífico Central. Situada a 12 millas náuticas de Puntarenas, la Isla Tortuga (llamada por los indígenas locales "Tolinga") tiene una superficie de 120 hectáreas y se mantiene como un bosque protegido, que ha sido galardonada con la Bandera Azul Ecológica por más de cinco años. Debido a sus características geográficas, las aguas de Isla de Tortuga son turquesas claras, que son óptimas para nadar.</w:t>
      </w:r>
      <w:r w:rsidRPr="0036268D">
        <w:rPr>
          <w:rFonts w:ascii="Calibri" w:eastAsia="Calibri" w:hAnsi="Calibri" w:cs="Times New Roman"/>
          <w:b/>
          <w:bCs/>
          <w:sz w:val="20"/>
          <w:szCs w:val="20"/>
          <w:lang w:val="es-ES"/>
        </w:rPr>
        <w:t xml:space="preserve"> Alojamiento.  </w:t>
      </w:r>
    </w:p>
    <w:p w:rsidR="00E66B66" w:rsidRDefault="00E66B66" w:rsidP="00E66B66">
      <w:pPr>
        <w:jc w:val="both"/>
        <w:rPr>
          <w:sz w:val="20"/>
          <w:szCs w:val="20"/>
        </w:rPr>
      </w:pPr>
    </w:p>
    <w:p w:rsidR="00E66B66" w:rsidRDefault="00E66B66" w:rsidP="00E66B66">
      <w:pPr>
        <w:jc w:val="both"/>
        <w:rPr>
          <w:sz w:val="20"/>
          <w:szCs w:val="20"/>
        </w:rPr>
      </w:pPr>
      <w:r w:rsidRPr="00174BCB">
        <w:rPr>
          <w:b/>
          <w:bCs/>
          <w:sz w:val="20"/>
          <w:szCs w:val="20"/>
        </w:rPr>
        <w:t xml:space="preserve">Día </w:t>
      </w:r>
      <w:proofErr w:type="gramStart"/>
      <w:r>
        <w:rPr>
          <w:b/>
          <w:bCs/>
          <w:sz w:val="20"/>
          <w:szCs w:val="20"/>
        </w:rPr>
        <w:t>7</w:t>
      </w:r>
      <w:r w:rsidRPr="0038584F">
        <w:rPr>
          <w:sz w:val="20"/>
          <w:szCs w:val="20"/>
        </w:rPr>
        <w:t xml:space="preserve"> </w:t>
      </w:r>
      <w:r w:rsidR="00307C3C">
        <w:rPr>
          <w:b/>
          <w:bCs/>
          <w:sz w:val="20"/>
          <w:szCs w:val="20"/>
        </w:rPr>
        <w:t>.</w:t>
      </w:r>
      <w:proofErr w:type="gramEnd"/>
      <w:r w:rsidR="00307C3C">
        <w:rPr>
          <w:b/>
          <w:bCs/>
          <w:sz w:val="20"/>
          <w:szCs w:val="20"/>
        </w:rPr>
        <w:t xml:space="preserve"> San José </w:t>
      </w:r>
      <w:r w:rsidR="00307C3C" w:rsidRPr="00307C3C">
        <w:rPr>
          <w:b/>
          <w:bCs/>
          <w:color w:val="FF0000"/>
          <w:sz w:val="20"/>
          <w:szCs w:val="20"/>
        </w:rPr>
        <w:t>(Excursión Volcán Arenal y Termas de Baldi)</w:t>
      </w:r>
    </w:p>
    <w:p w:rsidR="00307C3C" w:rsidRPr="0036268D" w:rsidRDefault="00307C3C" w:rsidP="00307C3C">
      <w:pPr>
        <w:jc w:val="both"/>
        <w:rPr>
          <w:rFonts w:ascii="Calibri" w:eastAsia="Calibri" w:hAnsi="Calibri" w:cs="Times New Roman"/>
          <w:sz w:val="20"/>
          <w:szCs w:val="20"/>
          <w:lang w:val="es-ES"/>
        </w:rPr>
      </w:pPr>
      <w:r w:rsidRPr="0036268D">
        <w:rPr>
          <w:rFonts w:ascii="Calibri" w:eastAsia="Calibri" w:hAnsi="Calibri" w:cs="Times New Roman"/>
          <w:b/>
          <w:bCs/>
          <w:sz w:val="20"/>
          <w:szCs w:val="20"/>
          <w:lang w:val="es-ES"/>
        </w:rPr>
        <w:t xml:space="preserve">Desayuno. </w:t>
      </w:r>
      <w:r w:rsidRPr="0036268D">
        <w:rPr>
          <w:rFonts w:ascii="Calibri" w:eastAsia="Calibri" w:hAnsi="Calibri" w:cs="Times New Roman"/>
          <w:sz w:val="20"/>
          <w:szCs w:val="20"/>
          <w:lang w:val="es-ES"/>
        </w:rPr>
        <w:t xml:space="preserve">En ruta hacia el Volcán Arenal, haremos una parada en la famosa ciudad de Sarchí conocida como la cuna de los artesanos costarricenses; reconocida por la carreta de madera decorada con diseños hermosos y coloridos. El viaje continuará atravesando plantaciones de diversos productos agrícolas, incluyendo fincas de piña, arboledas de mango, plantas ornamentales y haciendas ganaderas hasta llegar a la ciudad de La Fortuna; deteniéndose para disfrutar de un almuerzo en un acogedor restaurante con una vista espectacular del Volcán Arenal. Una vez en La Fortuna se impresionará por el imponente Volcán Arenal y su forma cónica rodeada de abundante flora y fauna de la selva tropical. Relájese en Baldi Hot Springs una de las mejores aguas termales de la zona donde podrá disfrutar de los efectos rejuvenecedores de las aguas termales. Finalice su día con una deliciosa cena tipo buffet. </w:t>
      </w:r>
      <w:r w:rsidRPr="0036268D">
        <w:rPr>
          <w:rFonts w:ascii="Calibri" w:eastAsia="Calibri" w:hAnsi="Calibri" w:cs="Times New Roman"/>
          <w:b/>
          <w:bCs/>
          <w:sz w:val="20"/>
          <w:szCs w:val="20"/>
          <w:lang w:val="es-ES"/>
        </w:rPr>
        <w:t>Alojamiento.</w:t>
      </w:r>
    </w:p>
    <w:p w:rsidR="00E66B66" w:rsidRDefault="00E66B66" w:rsidP="00E66B66">
      <w:pPr>
        <w:jc w:val="both"/>
        <w:rPr>
          <w:sz w:val="20"/>
          <w:szCs w:val="20"/>
        </w:rPr>
      </w:pPr>
    </w:p>
    <w:p w:rsidR="00E66B66" w:rsidRDefault="00E66B66" w:rsidP="00E66B66">
      <w:pPr>
        <w:jc w:val="both"/>
        <w:rPr>
          <w:sz w:val="20"/>
          <w:szCs w:val="20"/>
        </w:rPr>
      </w:pPr>
      <w:r w:rsidRPr="00174BCB">
        <w:rPr>
          <w:b/>
          <w:bCs/>
          <w:sz w:val="20"/>
          <w:szCs w:val="20"/>
        </w:rPr>
        <w:t xml:space="preserve">Día </w:t>
      </w:r>
      <w:r>
        <w:rPr>
          <w:b/>
          <w:bCs/>
          <w:sz w:val="20"/>
          <w:szCs w:val="20"/>
        </w:rPr>
        <w:t>8</w:t>
      </w:r>
      <w:r w:rsidRPr="0038584F">
        <w:rPr>
          <w:sz w:val="20"/>
          <w:szCs w:val="20"/>
        </w:rPr>
        <w:t xml:space="preserve"> </w:t>
      </w:r>
      <w:r w:rsidR="00307C3C">
        <w:rPr>
          <w:b/>
          <w:bCs/>
          <w:sz w:val="20"/>
          <w:szCs w:val="20"/>
        </w:rPr>
        <w:t>San José</w:t>
      </w:r>
      <w:r w:rsidRPr="0038584F">
        <w:rPr>
          <w:sz w:val="20"/>
          <w:szCs w:val="20"/>
        </w:rPr>
        <w:t xml:space="preserve"> </w:t>
      </w:r>
    </w:p>
    <w:p w:rsidR="00307C3C" w:rsidRPr="0036268D" w:rsidRDefault="00307C3C" w:rsidP="00307C3C">
      <w:pPr>
        <w:jc w:val="both"/>
        <w:rPr>
          <w:rFonts w:ascii="Calibri" w:eastAsia="Calibri" w:hAnsi="Calibri" w:cs="Times New Roman"/>
          <w:sz w:val="20"/>
          <w:szCs w:val="20"/>
          <w:lang w:val="es-ES"/>
        </w:rPr>
      </w:pPr>
      <w:r w:rsidRPr="0036268D">
        <w:rPr>
          <w:rFonts w:ascii="Calibri" w:eastAsia="Calibri" w:hAnsi="Calibri" w:cs="Times New Roman"/>
          <w:b/>
          <w:bCs/>
          <w:sz w:val="20"/>
          <w:szCs w:val="20"/>
          <w:lang w:val="es-ES"/>
        </w:rPr>
        <w:t xml:space="preserve">Desayuno. </w:t>
      </w:r>
      <w:r w:rsidRPr="0036268D">
        <w:rPr>
          <w:rFonts w:ascii="Calibri" w:eastAsia="Calibri" w:hAnsi="Calibri" w:cs="Times New Roman"/>
          <w:sz w:val="20"/>
          <w:szCs w:val="20"/>
          <w:lang w:val="es-ES"/>
        </w:rPr>
        <w:t xml:space="preserve">A la hora indicada traslado al aeropuerto para abordar el vuelo de regreso a la ciudad de origen. </w:t>
      </w:r>
    </w:p>
    <w:p w:rsidR="00E66B66" w:rsidRDefault="00E66B66" w:rsidP="00E66B66">
      <w:pPr>
        <w:jc w:val="both"/>
        <w:rPr>
          <w:sz w:val="20"/>
          <w:szCs w:val="20"/>
        </w:rPr>
      </w:pPr>
    </w:p>
    <w:p w:rsidR="00E66B66" w:rsidRDefault="00E66B66" w:rsidP="00E66B66">
      <w:pPr>
        <w:jc w:val="both"/>
        <w:rPr>
          <w:b/>
          <w:bCs/>
          <w:sz w:val="20"/>
          <w:szCs w:val="20"/>
          <w:lang w:val="es-ES"/>
        </w:rPr>
      </w:pPr>
    </w:p>
    <w:p w:rsidR="00E66B66" w:rsidRDefault="00E66B66" w:rsidP="00E66B66">
      <w:pPr>
        <w:jc w:val="both"/>
        <w:rPr>
          <w:b/>
          <w:bCs/>
          <w:sz w:val="20"/>
          <w:szCs w:val="20"/>
          <w:lang w:val="es-ES"/>
        </w:rPr>
      </w:pPr>
    </w:p>
    <w:p w:rsidR="00E66B66" w:rsidRDefault="00E66B66" w:rsidP="00E66B66">
      <w:pPr>
        <w:jc w:val="both"/>
        <w:rPr>
          <w:b/>
          <w:bCs/>
          <w:sz w:val="20"/>
          <w:szCs w:val="20"/>
          <w:lang w:val="es-ES"/>
        </w:rPr>
      </w:pPr>
      <w:r>
        <w:rPr>
          <w:b/>
          <w:bCs/>
          <w:sz w:val="20"/>
          <w:szCs w:val="20"/>
          <w:lang w:val="es-ES"/>
        </w:rPr>
        <w:t>FIN DE NUESTROS SERVICIOS</w:t>
      </w:r>
    </w:p>
    <w:p w:rsidR="00E66B66" w:rsidRDefault="00E66B66" w:rsidP="00E66B66">
      <w:pPr>
        <w:jc w:val="both"/>
        <w:rPr>
          <w:b/>
          <w:bCs/>
          <w:sz w:val="20"/>
          <w:szCs w:val="20"/>
          <w:lang w:val="es-ES"/>
        </w:rPr>
      </w:pPr>
    </w:p>
    <w:p w:rsidR="00307C3C" w:rsidRDefault="00307C3C" w:rsidP="00E66B66">
      <w:pPr>
        <w:jc w:val="both"/>
        <w:rPr>
          <w:b/>
          <w:bCs/>
          <w:sz w:val="20"/>
          <w:szCs w:val="20"/>
          <w:lang w:val="es-ES"/>
        </w:rPr>
      </w:pPr>
    </w:p>
    <w:p w:rsidR="00307C3C" w:rsidRDefault="00307C3C" w:rsidP="00E66B66">
      <w:pPr>
        <w:jc w:val="both"/>
        <w:rPr>
          <w:b/>
          <w:bCs/>
          <w:sz w:val="20"/>
          <w:szCs w:val="20"/>
          <w:lang w:val="es-ES"/>
        </w:rPr>
      </w:pPr>
    </w:p>
    <w:p w:rsidR="00307C3C" w:rsidRDefault="00307C3C" w:rsidP="00E66B66">
      <w:pPr>
        <w:jc w:val="both"/>
        <w:rPr>
          <w:b/>
          <w:bCs/>
          <w:sz w:val="20"/>
          <w:szCs w:val="20"/>
          <w:lang w:val="es-ES"/>
        </w:rPr>
      </w:pPr>
    </w:p>
    <w:p w:rsidR="00307C3C" w:rsidRDefault="00307C3C" w:rsidP="00E66B66">
      <w:pPr>
        <w:jc w:val="both"/>
        <w:rPr>
          <w:b/>
          <w:bCs/>
          <w:sz w:val="20"/>
          <w:szCs w:val="20"/>
          <w:lang w:val="es-ES"/>
        </w:rPr>
      </w:pPr>
    </w:p>
    <w:p w:rsidR="00307C3C" w:rsidRDefault="00307C3C" w:rsidP="00E66B66">
      <w:pPr>
        <w:jc w:val="both"/>
        <w:rPr>
          <w:b/>
          <w:bCs/>
          <w:sz w:val="20"/>
          <w:szCs w:val="20"/>
          <w:lang w:val="es-ES"/>
        </w:rPr>
      </w:pPr>
    </w:p>
    <w:p w:rsidR="00E66B66" w:rsidRPr="0038584F" w:rsidRDefault="00E66B66" w:rsidP="00E66B66">
      <w:pPr>
        <w:jc w:val="both"/>
        <w:rPr>
          <w:b/>
          <w:bCs/>
          <w:sz w:val="20"/>
          <w:szCs w:val="20"/>
          <w:lang w:val="es-ES"/>
        </w:rPr>
      </w:pPr>
    </w:p>
    <w:p w:rsidR="00E66B66" w:rsidRDefault="00E66B66" w:rsidP="00E66B66">
      <w:pPr>
        <w:rPr>
          <w:sz w:val="20"/>
          <w:szCs w:val="20"/>
          <w:lang w:val="es-ES"/>
        </w:rPr>
      </w:pPr>
    </w:p>
    <w:p w:rsidR="00E66B66" w:rsidRPr="00B56B0D" w:rsidRDefault="00E66B66" w:rsidP="00E66B66">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62EE250" wp14:editId="3FACE31D">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66B66" w:rsidRPr="00F74623" w:rsidRDefault="00E66B66" w:rsidP="00E66B6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EE250"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E66B66" w:rsidRPr="00F74623" w:rsidRDefault="00E66B66" w:rsidP="00E66B66">
                      <w:pPr>
                        <w:jc w:val="center"/>
                        <w:rPr>
                          <w:b/>
                          <w:i/>
                          <w:lang w:val="es-ES"/>
                        </w:rPr>
                      </w:pPr>
                      <w:r w:rsidRPr="00F74623">
                        <w:rPr>
                          <w:b/>
                          <w:i/>
                          <w:lang w:val="es-ES"/>
                        </w:rPr>
                        <w:t>JULIÁ TOURS INCLUYE:</w:t>
                      </w:r>
                    </w:p>
                  </w:txbxContent>
                </v:textbox>
                <w10:wrap type="square"/>
              </v:rect>
            </w:pict>
          </mc:Fallback>
        </mc:AlternateContent>
      </w:r>
    </w:p>
    <w:p w:rsidR="00E66B66" w:rsidRPr="00B56B0D" w:rsidRDefault="00E66B66" w:rsidP="00E66B66">
      <w:pPr>
        <w:rPr>
          <w:sz w:val="20"/>
          <w:szCs w:val="20"/>
          <w:lang w:val="es-ES"/>
        </w:rPr>
      </w:pPr>
    </w:p>
    <w:p w:rsidR="00307C3C" w:rsidRDefault="00E66B66" w:rsidP="00307C3C">
      <w:pPr>
        <w:pStyle w:val="Prrafodelista"/>
        <w:numPr>
          <w:ilvl w:val="0"/>
          <w:numId w:val="2"/>
        </w:numPr>
        <w:tabs>
          <w:tab w:val="left" w:pos="851"/>
        </w:tabs>
        <w:spacing w:line="259" w:lineRule="auto"/>
        <w:rPr>
          <w:sz w:val="20"/>
          <w:szCs w:val="20"/>
        </w:rPr>
      </w:pPr>
      <w:r w:rsidRPr="009255AE">
        <w:rPr>
          <w:sz w:val="20"/>
          <w:szCs w:val="20"/>
        </w:rPr>
        <w:t>Traslados de llegada y salida</w:t>
      </w:r>
      <w:r>
        <w:rPr>
          <w:sz w:val="20"/>
          <w:szCs w:val="20"/>
        </w:rPr>
        <w:t>.</w:t>
      </w:r>
    </w:p>
    <w:p w:rsidR="00307C3C" w:rsidRPr="00307C3C" w:rsidRDefault="00307C3C" w:rsidP="00307C3C">
      <w:pPr>
        <w:pStyle w:val="Prrafodelista"/>
        <w:numPr>
          <w:ilvl w:val="0"/>
          <w:numId w:val="2"/>
        </w:numPr>
        <w:tabs>
          <w:tab w:val="left" w:pos="851"/>
        </w:tabs>
        <w:spacing w:line="259" w:lineRule="auto"/>
        <w:rPr>
          <w:sz w:val="20"/>
          <w:szCs w:val="20"/>
        </w:rPr>
      </w:pPr>
      <w:r w:rsidRPr="00307C3C">
        <w:rPr>
          <w:sz w:val="20"/>
          <w:szCs w:val="20"/>
        </w:rPr>
        <w:t>3 noches en Panamá y 4 en noches San José.</w:t>
      </w:r>
    </w:p>
    <w:p w:rsidR="00307C3C" w:rsidRPr="00307C3C" w:rsidRDefault="00307C3C" w:rsidP="00307C3C">
      <w:pPr>
        <w:pStyle w:val="Prrafodelista"/>
        <w:numPr>
          <w:ilvl w:val="0"/>
          <w:numId w:val="2"/>
        </w:numPr>
        <w:tabs>
          <w:tab w:val="left" w:pos="851"/>
        </w:tabs>
        <w:spacing w:line="259" w:lineRule="auto"/>
        <w:rPr>
          <w:sz w:val="20"/>
          <w:szCs w:val="20"/>
        </w:rPr>
      </w:pPr>
      <w:r w:rsidRPr="00307C3C">
        <w:rPr>
          <w:sz w:val="20"/>
          <w:szCs w:val="20"/>
        </w:rPr>
        <w:t>Desayunos.</w:t>
      </w:r>
    </w:p>
    <w:p w:rsidR="00307C3C" w:rsidRPr="00307C3C" w:rsidRDefault="00307C3C" w:rsidP="00307C3C">
      <w:pPr>
        <w:pStyle w:val="Prrafodelista"/>
        <w:numPr>
          <w:ilvl w:val="0"/>
          <w:numId w:val="2"/>
        </w:numPr>
        <w:tabs>
          <w:tab w:val="left" w:pos="851"/>
        </w:tabs>
        <w:spacing w:line="259" w:lineRule="auto"/>
        <w:rPr>
          <w:sz w:val="20"/>
          <w:szCs w:val="20"/>
        </w:rPr>
      </w:pPr>
      <w:r w:rsidRPr="00307C3C">
        <w:rPr>
          <w:sz w:val="20"/>
          <w:szCs w:val="20"/>
        </w:rPr>
        <w:t>Traslados aeropuerto - hotel - aeropuerto.</w:t>
      </w:r>
    </w:p>
    <w:p w:rsidR="00307C3C" w:rsidRPr="00307C3C" w:rsidRDefault="00307C3C" w:rsidP="00307C3C">
      <w:pPr>
        <w:pStyle w:val="Prrafodelista"/>
        <w:numPr>
          <w:ilvl w:val="0"/>
          <w:numId w:val="2"/>
        </w:numPr>
        <w:tabs>
          <w:tab w:val="left" w:pos="851"/>
        </w:tabs>
        <w:spacing w:line="259" w:lineRule="auto"/>
        <w:rPr>
          <w:sz w:val="20"/>
          <w:szCs w:val="20"/>
        </w:rPr>
      </w:pPr>
      <w:r w:rsidRPr="00307C3C">
        <w:rPr>
          <w:sz w:val="20"/>
          <w:szCs w:val="20"/>
        </w:rPr>
        <w:t>Visita de ciudad.</w:t>
      </w:r>
    </w:p>
    <w:p w:rsidR="00307C3C" w:rsidRPr="00307C3C" w:rsidRDefault="00307C3C" w:rsidP="00307C3C">
      <w:pPr>
        <w:pStyle w:val="Prrafodelista"/>
        <w:numPr>
          <w:ilvl w:val="0"/>
          <w:numId w:val="2"/>
        </w:numPr>
        <w:tabs>
          <w:tab w:val="left" w:pos="851"/>
        </w:tabs>
        <w:spacing w:line="259" w:lineRule="auto"/>
        <w:rPr>
          <w:sz w:val="20"/>
          <w:szCs w:val="20"/>
        </w:rPr>
      </w:pPr>
      <w:r w:rsidRPr="00307C3C">
        <w:rPr>
          <w:sz w:val="20"/>
          <w:szCs w:val="20"/>
        </w:rPr>
        <w:t>Excursión a Isla Tortuga con almuerzo.</w:t>
      </w:r>
    </w:p>
    <w:p w:rsidR="00307C3C" w:rsidRPr="00307C3C" w:rsidRDefault="00307C3C" w:rsidP="00307C3C">
      <w:pPr>
        <w:pStyle w:val="Prrafodelista"/>
        <w:numPr>
          <w:ilvl w:val="0"/>
          <w:numId w:val="2"/>
        </w:numPr>
        <w:tabs>
          <w:tab w:val="left" w:pos="851"/>
        </w:tabs>
        <w:spacing w:line="259" w:lineRule="auto"/>
        <w:rPr>
          <w:sz w:val="20"/>
          <w:szCs w:val="20"/>
        </w:rPr>
      </w:pPr>
      <w:r w:rsidRPr="00307C3C">
        <w:rPr>
          <w:sz w:val="20"/>
          <w:szCs w:val="20"/>
        </w:rPr>
        <w:t>Excursión al Volcán Arenal y Termales de Baldi</w:t>
      </w:r>
    </w:p>
    <w:p w:rsidR="00E66B66" w:rsidRPr="00307C3C" w:rsidRDefault="00307C3C" w:rsidP="00307C3C">
      <w:pPr>
        <w:pStyle w:val="Prrafodelista"/>
        <w:numPr>
          <w:ilvl w:val="0"/>
          <w:numId w:val="2"/>
        </w:numPr>
        <w:tabs>
          <w:tab w:val="left" w:pos="851"/>
        </w:tabs>
        <w:spacing w:line="259" w:lineRule="auto"/>
        <w:rPr>
          <w:sz w:val="20"/>
          <w:szCs w:val="20"/>
        </w:rPr>
      </w:pPr>
      <w:r w:rsidRPr="00307C3C">
        <w:rPr>
          <w:sz w:val="20"/>
          <w:szCs w:val="20"/>
        </w:rPr>
        <w:t>Seguro de asistencia.</w:t>
      </w:r>
    </w:p>
    <w:p w:rsidR="00E66B66" w:rsidRPr="00FD24BD" w:rsidRDefault="00E66B66" w:rsidP="00E66B66">
      <w:pPr>
        <w:tabs>
          <w:tab w:val="left" w:pos="851"/>
        </w:tabs>
        <w:rPr>
          <w:sz w:val="20"/>
          <w:szCs w:val="20"/>
        </w:rPr>
      </w:pPr>
    </w:p>
    <w:p w:rsidR="00E66B66" w:rsidRPr="006047E1" w:rsidRDefault="00E66B66" w:rsidP="00E66B66">
      <w:pPr>
        <w:tabs>
          <w:tab w:val="left" w:pos="851"/>
        </w:tabs>
        <w:rPr>
          <w:sz w:val="20"/>
          <w:szCs w:val="20"/>
        </w:rPr>
      </w:pPr>
    </w:p>
    <w:p w:rsidR="00E66B66" w:rsidRPr="00B56B0D" w:rsidRDefault="00E66B66" w:rsidP="00E66B66">
      <w:pPr>
        <w:ind w:left="567"/>
        <w:rPr>
          <w:b/>
        </w:rPr>
      </w:pPr>
      <w:r w:rsidRPr="00B56B0D">
        <w:rPr>
          <w:b/>
        </w:rPr>
        <w:t>NO Incluye</w:t>
      </w:r>
    </w:p>
    <w:p w:rsidR="00E66B66" w:rsidRPr="00475922" w:rsidRDefault="00E66B66" w:rsidP="00E66B66">
      <w:pPr>
        <w:pStyle w:val="Prrafodelista"/>
        <w:numPr>
          <w:ilvl w:val="0"/>
          <w:numId w:val="1"/>
        </w:numPr>
        <w:tabs>
          <w:tab w:val="left" w:pos="851"/>
        </w:tabs>
        <w:spacing w:after="0" w:line="259" w:lineRule="auto"/>
        <w:ind w:left="927"/>
        <w:rPr>
          <w:sz w:val="20"/>
          <w:szCs w:val="20"/>
        </w:rPr>
      </w:pPr>
      <w:r>
        <w:rPr>
          <w:sz w:val="20"/>
          <w:szCs w:val="20"/>
        </w:rPr>
        <w:t xml:space="preserve">Vuelos internacionales </w:t>
      </w:r>
      <w:r w:rsidRPr="00475922">
        <w:rPr>
          <w:sz w:val="20"/>
          <w:szCs w:val="20"/>
        </w:rPr>
        <w:t xml:space="preserve"> </w:t>
      </w:r>
    </w:p>
    <w:p w:rsidR="00E66B66" w:rsidRPr="00B56B0D" w:rsidRDefault="00E66B66" w:rsidP="00E66B66">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E66B66" w:rsidRPr="00B56B0D" w:rsidRDefault="00E66B66" w:rsidP="00E66B66">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E66B66" w:rsidRDefault="00E66B66" w:rsidP="00E66B66">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tbl>
      <w:tblPr>
        <w:tblW w:w="7263" w:type="dxa"/>
        <w:jc w:val="center"/>
        <w:tblCellMar>
          <w:left w:w="70" w:type="dxa"/>
          <w:right w:w="70" w:type="dxa"/>
        </w:tblCellMar>
        <w:tblLook w:val="04A0" w:firstRow="1" w:lastRow="0" w:firstColumn="1" w:lastColumn="0" w:noHBand="0" w:noVBand="1"/>
      </w:tblPr>
      <w:tblGrid>
        <w:gridCol w:w="3778"/>
        <w:gridCol w:w="864"/>
        <w:gridCol w:w="864"/>
        <w:gridCol w:w="864"/>
        <w:gridCol w:w="893"/>
      </w:tblGrid>
      <w:tr w:rsidR="00894981" w:rsidRPr="00894981" w:rsidTr="00894981">
        <w:trPr>
          <w:trHeight w:val="288"/>
          <w:jc w:val="center"/>
        </w:trPr>
        <w:tc>
          <w:tcPr>
            <w:tcW w:w="7263" w:type="dxa"/>
            <w:gridSpan w:val="5"/>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894981" w:rsidRPr="00894981" w:rsidRDefault="00894981" w:rsidP="00894981">
            <w:pPr>
              <w:jc w:val="center"/>
              <w:rPr>
                <w:rFonts w:ascii="Calibri" w:eastAsia="Times New Roman" w:hAnsi="Calibri" w:cs="Calibri"/>
                <w:b/>
                <w:bCs/>
                <w:color w:val="FFFFFF"/>
                <w:sz w:val="18"/>
                <w:szCs w:val="18"/>
                <w:lang w:val="es-MX" w:eastAsia="es-MX"/>
              </w:rPr>
            </w:pPr>
            <w:r w:rsidRPr="00894981">
              <w:rPr>
                <w:rFonts w:ascii="Calibri" w:eastAsia="Times New Roman" w:hAnsi="Calibri" w:cs="Calibri"/>
                <w:b/>
                <w:bCs/>
                <w:color w:val="FFFFFF"/>
                <w:sz w:val="18"/>
                <w:szCs w:val="18"/>
                <w:lang w:val="es-MX" w:eastAsia="es-MX"/>
              </w:rPr>
              <w:t xml:space="preserve">TARIFA EN USD POR PERSONA </w:t>
            </w:r>
          </w:p>
        </w:tc>
      </w:tr>
      <w:tr w:rsidR="00894981" w:rsidRPr="00894981" w:rsidTr="00894981">
        <w:trPr>
          <w:trHeight w:val="288"/>
          <w:jc w:val="center"/>
        </w:trPr>
        <w:tc>
          <w:tcPr>
            <w:tcW w:w="4642" w:type="dxa"/>
            <w:gridSpan w:val="2"/>
            <w:tcBorders>
              <w:top w:val="single" w:sz="4" w:space="0" w:color="auto"/>
              <w:left w:val="single" w:sz="4" w:space="0" w:color="auto"/>
              <w:bottom w:val="nil"/>
              <w:right w:val="nil"/>
            </w:tcBorders>
            <w:shd w:val="clear" w:color="000000" w:fill="FFFFFF"/>
            <w:noWrap/>
            <w:vAlign w:val="bottom"/>
            <w:hideMark/>
          </w:tcPr>
          <w:p w:rsidR="00894981" w:rsidRPr="00894981" w:rsidRDefault="00894981" w:rsidP="00894981">
            <w:pPr>
              <w:rPr>
                <w:rFonts w:ascii="Calibri" w:eastAsia="Times New Roman" w:hAnsi="Calibri" w:cs="Calibri"/>
                <w:b/>
                <w:bCs/>
                <w:color w:val="000000"/>
                <w:sz w:val="18"/>
                <w:szCs w:val="18"/>
                <w:lang w:val="es-MX" w:eastAsia="es-MX"/>
              </w:rPr>
            </w:pPr>
            <w:r w:rsidRPr="00894981">
              <w:rPr>
                <w:rFonts w:ascii="Calibri" w:eastAsia="Times New Roman" w:hAnsi="Calibri" w:cs="Calibri"/>
                <w:b/>
                <w:bCs/>
                <w:color w:val="000000"/>
                <w:sz w:val="18"/>
                <w:szCs w:val="18"/>
                <w:lang w:val="es-MX" w:eastAsia="es-MX"/>
              </w:rPr>
              <w:t xml:space="preserve">SERVICIOS TERRESTRES EXCLUSIVAMENTE </w:t>
            </w:r>
          </w:p>
        </w:tc>
        <w:tc>
          <w:tcPr>
            <w:tcW w:w="864" w:type="dxa"/>
            <w:tcBorders>
              <w:top w:val="nil"/>
              <w:left w:val="nil"/>
              <w:bottom w:val="single" w:sz="4" w:space="0" w:color="auto"/>
              <w:right w:val="nil"/>
            </w:tcBorders>
            <w:shd w:val="clear" w:color="000000" w:fill="FFFFFF"/>
            <w:noWrap/>
            <w:vAlign w:val="bottom"/>
            <w:hideMark/>
          </w:tcPr>
          <w:p w:rsidR="00894981" w:rsidRPr="00894981" w:rsidRDefault="00894981" w:rsidP="00894981">
            <w:pPr>
              <w:rPr>
                <w:rFonts w:ascii="Calibri" w:eastAsia="Times New Roman" w:hAnsi="Calibri" w:cs="Calibri"/>
                <w:b/>
                <w:bCs/>
                <w:color w:val="000000"/>
                <w:sz w:val="18"/>
                <w:szCs w:val="18"/>
                <w:lang w:val="es-MX" w:eastAsia="es-MX"/>
              </w:rPr>
            </w:pPr>
            <w:r w:rsidRPr="00894981">
              <w:rPr>
                <w:rFonts w:ascii="Calibri" w:eastAsia="Times New Roman" w:hAnsi="Calibri" w:cs="Calibri"/>
                <w:b/>
                <w:bCs/>
                <w:color w:val="000000"/>
                <w:sz w:val="18"/>
                <w:szCs w:val="18"/>
                <w:lang w:val="es-MX" w:eastAsia="es-MX"/>
              </w:rPr>
              <w:t> </w:t>
            </w:r>
          </w:p>
        </w:tc>
        <w:tc>
          <w:tcPr>
            <w:tcW w:w="864" w:type="dxa"/>
            <w:tcBorders>
              <w:top w:val="nil"/>
              <w:left w:val="nil"/>
              <w:bottom w:val="single" w:sz="4" w:space="0" w:color="auto"/>
              <w:right w:val="nil"/>
            </w:tcBorders>
            <w:shd w:val="clear" w:color="000000" w:fill="FFFFFF"/>
            <w:noWrap/>
            <w:vAlign w:val="bottom"/>
            <w:hideMark/>
          </w:tcPr>
          <w:p w:rsidR="00894981" w:rsidRPr="00894981" w:rsidRDefault="00894981" w:rsidP="00894981">
            <w:pPr>
              <w:rPr>
                <w:rFonts w:ascii="Calibri" w:eastAsia="Times New Roman" w:hAnsi="Calibri" w:cs="Calibri"/>
                <w:b/>
                <w:bCs/>
                <w:color w:val="000000"/>
                <w:sz w:val="18"/>
                <w:szCs w:val="18"/>
                <w:lang w:val="es-MX" w:eastAsia="es-MX"/>
              </w:rPr>
            </w:pPr>
            <w:r w:rsidRPr="00894981">
              <w:rPr>
                <w:rFonts w:ascii="Calibri" w:eastAsia="Times New Roman" w:hAnsi="Calibri" w:cs="Calibri"/>
                <w:b/>
                <w:bCs/>
                <w:color w:val="000000"/>
                <w:sz w:val="18"/>
                <w:szCs w:val="18"/>
                <w:lang w:val="es-MX" w:eastAsia="es-MX"/>
              </w:rPr>
              <w:t> </w:t>
            </w:r>
          </w:p>
        </w:tc>
        <w:tc>
          <w:tcPr>
            <w:tcW w:w="893" w:type="dxa"/>
            <w:tcBorders>
              <w:top w:val="nil"/>
              <w:left w:val="nil"/>
              <w:bottom w:val="single" w:sz="4" w:space="0" w:color="auto"/>
              <w:right w:val="single" w:sz="4" w:space="0" w:color="auto"/>
            </w:tcBorders>
            <w:shd w:val="clear" w:color="000000" w:fill="FFFFFF"/>
            <w:noWrap/>
            <w:vAlign w:val="bottom"/>
            <w:hideMark/>
          </w:tcPr>
          <w:p w:rsidR="00894981" w:rsidRPr="00894981" w:rsidRDefault="00894981" w:rsidP="00894981">
            <w:pPr>
              <w:rPr>
                <w:rFonts w:ascii="Calibri" w:eastAsia="Times New Roman" w:hAnsi="Calibri" w:cs="Calibri"/>
                <w:b/>
                <w:bCs/>
                <w:color w:val="000000"/>
                <w:sz w:val="18"/>
                <w:szCs w:val="18"/>
                <w:lang w:val="es-MX" w:eastAsia="es-MX"/>
              </w:rPr>
            </w:pPr>
            <w:r w:rsidRPr="00894981">
              <w:rPr>
                <w:rFonts w:ascii="Calibri" w:eastAsia="Times New Roman" w:hAnsi="Calibri" w:cs="Calibri"/>
                <w:b/>
                <w:bCs/>
                <w:color w:val="000000"/>
                <w:sz w:val="18"/>
                <w:szCs w:val="18"/>
                <w:lang w:val="es-MX" w:eastAsia="es-MX"/>
              </w:rPr>
              <w:t> </w:t>
            </w:r>
          </w:p>
        </w:tc>
      </w:tr>
      <w:tr w:rsidR="00894981" w:rsidRPr="00894981" w:rsidTr="00894981">
        <w:trPr>
          <w:trHeight w:val="288"/>
          <w:jc w:val="center"/>
        </w:trPr>
        <w:tc>
          <w:tcPr>
            <w:tcW w:w="3778"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894981" w:rsidRPr="00894981" w:rsidRDefault="00894981" w:rsidP="00894981">
            <w:pPr>
              <w:rPr>
                <w:rFonts w:ascii="Calibri" w:eastAsia="Times New Roman" w:hAnsi="Calibri" w:cs="Calibri"/>
                <w:b/>
                <w:bCs/>
                <w:color w:val="FFFFFF"/>
                <w:sz w:val="18"/>
                <w:szCs w:val="18"/>
                <w:lang w:val="es-MX" w:eastAsia="es-MX"/>
              </w:rPr>
            </w:pPr>
            <w:r w:rsidRPr="00894981">
              <w:rPr>
                <w:rFonts w:ascii="Calibri" w:eastAsia="Times New Roman" w:hAnsi="Calibri" w:cs="Calibri"/>
                <w:b/>
                <w:bCs/>
                <w:color w:val="FFFFFF"/>
                <w:sz w:val="18"/>
                <w:szCs w:val="18"/>
                <w:lang w:val="es-MX" w:eastAsia="es-MX"/>
              </w:rPr>
              <w:t>01 ENE - 30 NOV 2025</w:t>
            </w:r>
          </w:p>
        </w:tc>
        <w:tc>
          <w:tcPr>
            <w:tcW w:w="864" w:type="dxa"/>
            <w:tcBorders>
              <w:top w:val="single" w:sz="4" w:space="0" w:color="auto"/>
              <w:left w:val="nil"/>
              <w:bottom w:val="single" w:sz="4" w:space="0" w:color="auto"/>
              <w:right w:val="single" w:sz="4" w:space="0" w:color="auto"/>
            </w:tcBorders>
            <w:shd w:val="clear" w:color="000000" w:fill="000000"/>
            <w:noWrap/>
            <w:vAlign w:val="bottom"/>
            <w:hideMark/>
          </w:tcPr>
          <w:p w:rsidR="00894981" w:rsidRPr="00894981" w:rsidRDefault="00894981" w:rsidP="00894981">
            <w:pPr>
              <w:jc w:val="center"/>
              <w:rPr>
                <w:rFonts w:ascii="Calibri" w:eastAsia="Times New Roman" w:hAnsi="Calibri" w:cs="Calibri"/>
                <w:b/>
                <w:bCs/>
                <w:color w:val="FFFFFF"/>
                <w:sz w:val="18"/>
                <w:szCs w:val="18"/>
                <w:lang w:val="es-MX" w:eastAsia="es-MX"/>
              </w:rPr>
            </w:pPr>
            <w:r w:rsidRPr="00894981">
              <w:rPr>
                <w:rFonts w:ascii="Calibri" w:eastAsia="Times New Roman" w:hAnsi="Calibri" w:cs="Calibri"/>
                <w:b/>
                <w:bCs/>
                <w:color w:val="FFFFFF"/>
                <w:sz w:val="18"/>
                <w:szCs w:val="18"/>
                <w:lang w:val="es-MX" w:eastAsia="es-MX"/>
              </w:rPr>
              <w:t>DBL</w:t>
            </w:r>
          </w:p>
        </w:tc>
        <w:tc>
          <w:tcPr>
            <w:tcW w:w="864" w:type="dxa"/>
            <w:tcBorders>
              <w:top w:val="nil"/>
              <w:left w:val="nil"/>
              <w:bottom w:val="single" w:sz="4" w:space="0" w:color="auto"/>
              <w:right w:val="single" w:sz="4" w:space="0" w:color="auto"/>
            </w:tcBorders>
            <w:shd w:val="clear" w:color="000000" w:fill="000000"/>
            <w:noWrap/>
            <w:vAlign w:val="bottom"/>
            <w:hideMark/>
          </w:tcPr>
          <w:p w:rsidR="00894981" w:rsidRPr="00894981" w:rsidRDefault="00894981" w:rsidP="00894981">
            <w:pPr>
              <w:jc w:val="center"/>
              <w:rPr>
                <w:rFonts w:ascii="Calibri" w:eastAsia="Times New Roman" w:hAnsi="Calibri" w:cs="Calibri"/>
                <w:b/>
                <w:bCs/>
                <w:color w:val="FFFFFF"/>
                <w:sz w:val="18"/>
                <w:szCs w:val="18"/>
                <w:lang w:val="es-MX" w:eastAsia="es-MX"/>
              </w:rPr>
            </w:pPr>
            <w:r w:rsidRPr="00894981">
              <w:rPr>
                <w:rFonts w:ascii="Calibri" w:eastAsia="Times New Roman" w:hAnsi="Calibri" w:cs="Calibri"/>
                <w:b/>
                <w:bCs/>
                <w:color w:val="FFFFFF"/>
                <w:sz w:val="18"/>
                <w:szCs w:val="18"/>
                <w:lang w:val="es-MX" w:eastAsia="es-MX"/>
              </w:rPr>
              <w:t>TPL</w:t>
            </w:r>
          </w:p>
        </w:tc>
        <w:tc>
          <w:tcPr>
            <w:tcW w:w="864" w:type="dxa"/>
            <w:tcBorders>
              <w:top w:val="nil"/>
              <w:left w:val="nil"/>
              <w:bottom w:val="single" w:sz="4" w:space="0" w:color="auto"/>
              <w:right w:val="single" w:sz="4" w:space="0" w:color="auto"/>
            </w:tcBorders>
            <w:shd w:val="clear" w:color="000000" w:fill="000000"/>
            <w:noWrap/>
            <w:vAlign w:val="bottom"/>
            <w:hideMark/>
          </w:tcPr>
          <w:p w:rsidR="00894981" w:rsidRPr="00894981" w:rsidRDefault="00894981" w:rsidP="00894981">
            <w:pPr>
              <w:jc w:val="center"/>
              <w:rPr>
                <w:rFonts w:ascii="Calibri" w:eastAsia="Times New Roman" w:hAnsi="Calibri" w:cs="Calibri"/>
                <w:b/>
                <w:bCs/>
                <w:color w:val="FFFFFF"/>
                <w:sz w:val="18"/>
                <w:szCs w:val="18"/>
                <w:lang w:val="es-MX" w:eastAsia="es-MX"/>
              </w:rPr>
            </w:pPr>
            <w:r w:rsidRPr="00894981">
              <w:rPr>
                <w:rFonts w:ascii="Calibri" w:eastAsia="Times New Roman" w:hAnsi="Calibri" w:cs="Calibri"/>
                <w:b/>
                <w:bCs/>
                <w:color w:val="FFFFFF"/>
                <w:sz w:val="18"/>
                <w:szCs w:val="18"/>
                <w:lang w:val="es-MX" w:eastAsia="es-MX"/>
              </w:rPr>
              <w:t>SGL</w:t>
            </w:r>
          </w:p>
        </w:tc>
        <w:tc>
          <w:tcPr>
            <w:tcW w:w="893" w:type="dxa"/>
            <w:tcBorders>
              <w:top w:val="nil"/>
              <w:left w:val="nil"/>
              <w:bottom w:val="single" w:sz="4" w:space="0" w:color="auto"/>
              <w:right w:val="single" w:sz="4" w:space="0" w:color="auto"/>
            </w:tcBorders>
            <w:shd w:val="clear" w:color="000000" w:fill="000000"/>
            <w:noWrap/>
            <w:vAlign w:val="bottom"/>
            <w:hideMark/>
          </w:tcPr>
          <w:p w:rsidR="00894981" w:rsidRPr="00894981" w:rsidRDefault="00894981" w:rsidP="00894981">
            <w:pPr>
              <w:jc w:val="center"/>
              <w:rPr>
                <w:rFonts w:ascii="Calibri" w:eastAsia="Times New Roman" w:hAnsi="Calibri" w:cs="Calibri"/>
                <w:b/>
                <w:bCs/>
                <w:color w:val="FFFFFF"/>
                <w:sz w:val="18"/>
                <w:szCs w:val="18"/>
                <w:lang w:val="es-MX" w:eastAsia="es-MX"/>
              </w:rPr>
            </w:pPr>
            <w:r w:rsidRPr="00894981">
              <w:rPr>
                <w:rFonts w:ascii="Calibri" w:eastAsia="Times New Roman" w:hAnsi="Calibri" w:cs="Calibri"/>
                <w:b/>
                <w:bCs/>
                <w:color w:val="FFFFFF"/>
                <w:sz w:val="18"/>
                <w:szCs w:val="18"/>
                <w:lang w:val="es-MX" w:eastAsia="es-MX"/>
              </w:rPr>
              <w:t>MNR</w:t>
            </w:r>
          </w:p>
        </w:tc>
      </w:tr>
      <w:tr w:rsidR="00894981" w:rsidRPr="00894981" w:rsidTr="00894981">
        <w:trPr>
          <w:trHeight w:val="288"/>
          <w:jc w:val="center"/>
        </w:trPr>
        <w:tc>
          <w:tcPr>
            <w:tcW w:w="3778" w:type="dxa"/>
            <w:tcBorders>
              <w:top w:val="nil"/>
              <w:left w:val="single" w:sz="4" w:space="0" w:color="auto"/>
              <w:bottom w:val="single" w:sz="4" w:space="0" w:color="auto"/>
              <w:right w:val="nil"/>
            </w:tcBorders>
            <w:shd w:val="clear" w:color="000000" w:fill="FFFFFF"/>
            <w:noWrap/>
            <w:vAlign w:val="bottom"/>
            <w:hideMark/>
          </w:tcPr>
          <w:p w:rsidR="00894981" w:rsidRPr="00894981" w:rsidRDefault="00894981" w:rsidP="00894981">
            <w:pPr>
              <w:rPr>
                <w:rFonts w:ascii="Calibri" w:eastAsia="Times New Roman" w:hAnsi="Calibri" w:cs="Calibri"/>
                <w:b/>
                <w:bCs/>
                <w:color w:val="000000"/>
                <w:sz w:val="18"/>
                <w:szCs w:val="18"/>
                <w:lang w:val="es-MX" w:eastAsia="es-MX"/>
              </w:rPr>
            </w:pPr>
            <w:r w:rsidRPr="00894981">
              <w:rPr>
                <w:rFonts w:ascii="Calibri" w:eastAsia="Times New Roman" w:hAnsi="Calibri" w:cs="Calibri"/>
                <w:b/>
                <w:bCs/>
                <w:color w:val="000000"/>
                <w:sz w:val="18"/>
                <w:szCs w:val="18"/>
                <w:lang w:val="es-MX" w:eastAsia="es-MX"/>
              </w:rPr>
              <w:t>TURISTA</w:t>
            </w:r>
          </w:p>
        </w:tc>
        <w:tc>
          <w:tcPr>
            <w:tcW w:w="864" w:type="dxa"/>
            <w:tcBorders>
              <w:top w:val="nil"/>
              <w:left w:val="single" w:sz="4" w:space="0" w:color="auto"/>
              <w:bottom w:val="single" w:sz="4" w:space="0" w:color="auto"/>
              <w:right w:val="single" w:sz="4" w:space="0" w:color="auto"/>
            </w:tcBorders>
            <w:shd w:val="clear" w:color="000000" w:fill="FFFFFF"/>
            <w:noWrap/>
            <w:vAlign w:val="bottom"/>
            <w:hideMark/>
          </w:tcPr>
          <w:p w:rsidR="00894981" w:rsidRPr="00894981" w:rsidRDefault="00894981" w:rsidP="00894981">
            <w:pPr>
              <w:jc w:val="center"/>
              <w:rPr>
                <w:rFonts w:ascii="Calibri" w:eastAsia="Times New Roman" w:hAnsi="Calibri" w:cs="Calibri"/>
                <w:color w:val="000000"/>
                <w:sz w:val="18"/>
                <w:szCs w:val="18"/>
                <w:lang w:val="es-MX" w:eastAsia="es-MX"/>
              </w:rPr>
            </w:pPr>
            <w:r w:rsidRPr="00894981">
              <w:rPr>
                <w:rFonts w:ascii="Calibri" w:eastAsia="Times New Roman" w:hAnsi="Calibri" w:cs="Calibri"/>
                <w:color w:val="000000"/>
                <w:sz w:val="18"/>
                <w:szCs w:val="18"/>
                <w:lang w:val="es-MX" w:eastAsia="es-MX"/>
              </w:rPr>
              <w:t>1132</w:t>
            </w:r>
          </w:p>
        </w:tc>
        <w:tc>
          <w:tcPr>
            <w:tcW w:w="864" w:type="dxa"/>
            <w:tcBorders>
              <w:top w:val="nil"/>
              <w:left w:val="nil"/>
              <w:bottom w:val="single" w:sz="4" w:space="0" w:color="auto"/>
              <w:right w:val="single" w:sz="4" w:space="0" w:color="auto"/>
            </w:tcBorders>
            <w:shd w:val="clear" w:color="000000" w:fill="FFFFFF"/>
            <w:noWrap/>
            <w:vAlign w:val="bottom"/>
            <w:hideMark/>
          </w:tcPr>
          <w:p w:rsidR="00894981" w:rsidRPr="00894981" w:rsidRDefault="00894981" w:rsidP="00894981">
            <w:pPr>
              <w:jc w:val="center"/>
              <w:rPr>
                <w:rFonts w:ascii="Calibri" w:eastAsia="Times New Roman" w:hAnsi="Calibri" w:cs="Calibri"/>
                <w:color w:val="000000"/>
                <w:sz w:val="18"/>
                <w:szCs w:val="18"/>
                <w:lang w:val="es-MX" w:eastAsia="es-MX"/>
              </w:rPr>
            </w:pPr>
            <w:r w:rsidRPr="00894981">
              <w:rPr>
                <w:rFonts w:ascii="Calibri" w:eastAsia="Times New Roman" w:hAnsi="Calibri" w:cs="Calibri"/>
                <w:color w:val="000000"/>
                <w:sz w:val="18"/>
                <w:szCs w:val="18"/>
                <w:lang w:val="es-MX" w:eastAsia="es-MX"/>
              </w:rPr>
              <w:t>1075</w:t>
            </w:r>
          </w:p>
        </w:tc>
        <w:tc>
          <w:tcPr>
            <w:tcW w:w="864" w:type="dxa"/>
            <w:tcBorders>
              <w:top w:val="nil"/>
              <w:left w:val="nil"/>
              <w:bottom w:val="single" w:sz="4" w:space="0" w:color="auto"/>
              <w:right w:val="single" w:sz="4" w:space="0" w:color="auto"/>
            </w:tcBorders>
            <w:shd w:val="clear" w:color="000000" w:fill="FFFFFF"/>
            <w:noWrap/>
            <w:vAlign w:val="bottom"/>
            <w:hideMark/>
          </w:tcPr>
          <w:p w:rsidR="00894981" w:rsidRPr="00894981" w:rsidRDefault="00894981" w:rsidP="00894981">
            <w:pPr>
              <w:jc w:val="center"/>
              <w:rPr>
                <w:rFonts w:ascii="Calibri" w:eastAsia="Times New Roman" w:hAnsi="Calibri" w:cs="Calibri"/>
                <w:color w:val="000000"/>
                <w:sz w:val="18"/>
                <w:szCs w:val="18"/>
                <w:lang w:val="es-MX" w:eastAsia="es-MX"/>
              </w:rPr>
            </w:pPr>
            <w:r w:rsidRPr="00894981">
              <w:rPr>
                <w:rFonts w:ascii="Calibri" w:eastAsia="Times New Roman" w:hAnsi="Calibri" w:cs="Calibri"/>
                <w:color w:val="000000"/>
                <w:sz w:val="18"/>
                <w:szCs w:val="18"/>
                <w:lang w:val="es-MX" w:eastAsia="es-MX"/>
              </w:rPr>
              <w:t>1547</w:t>
            </w:r>
          </w:p>
        </w:tc>
        <w:tc>
          <w:tcPr>
            <w:tcW w:w="893" w:type="dxa"/>
            <w:tcBorders>
              <w:top w:val="nil"/>
              <w:left w:val="nil"/>
              <w:bottom w:val="single" w:sz="4" w:space="0" w:color="auto"/>
              <w:right w:val="single" w:sz="4" w:space="0" w:color="auto"/>
            </w:tcBorders>
            <w:shd w:val="clear" w:color="000000" w:fill="FFFFFF"/>
            <w:noWrap/>
            <w:vAlign w:val="bottom"/>
            <w:hideMark/>
          </w:tcPr>
          <w:p w:rsidR="00894981" w:rsidRPr="00894981" w:rsidRDefault="00894981" w:rsidP="00894981">
            <w:pPr>
              <w:jc w:val="center"/>
              <w:rPr>
                <w:rFonts w:ascii="Calibri" w:eastAsia="Times New Roman" w:hAnsi="Calibri" w:cs="Calibri"/>
                <w:color w:val="000000"/>
                <w:sz w:val="18"/>
                <w:szCs w:val="18"/>
                <w:lang w:val="es-MX" w:eastAsia="es-MX"/>
              </w:rPr>
            </w:pPr>
            <w:r w:rsidRPr="00894981">
              <w:rPr>
                <w:rFonts w:ascii="Calibri" w:eastAsia="Times New Roman" w:hAnsi="Calibri" w:cs="Calibri"/>
                <w:color w:val="000000"/>
                <w:sz w:val="18"/>
                <w:szCs w:val="18"/>
                <w:lang w:val="es-MX" w:eastAsia="es-MX"/>
              </w:rPr>
              <w:t>751</w:t>
            </w:r>
          </w:p>
        </w:tc>
      </w:tr>
      <w:tr w:rsidR="00894981" w:rsidRPr="00894981" w:rsidTr="00894981">
        <w:trPr>
          <w:trHeight w:val="288"/>
          <w:jc w:val="center"/>
        </w:trPr>
        <w:tc>
          <w:tcPr>
            <w:tcW w:w="3778" w:type="dxa"/>
            <w:tcBorders>
              <w:top w:val="nil"/>
              <w:left w:val="single" w:sz="4" w:space="0" w:color="auto"/>
              <w:bottom w:val="single" w:sz="4" w:space="0" w:color="auto"/>
              <w:right w:val="nil"/>
            </w:tcBorders>
            <w:shd w:val="clear" w:color="000000" w:fill="FFFFFF"/>
            <w:noWrap/>
            <w:vAlign w:val="bottom"/>
            <w:hideMark/>
          </w:tcPr>
          <w:p w:rsidR="00894981" w:rsidRPr="00894981" w:rsidRDefault="00894981" w:rsidP="00894981">
            <w:pPr>
              <w:rPr>
                <w:rFonts w:ascii="Calibri" w:eastAsia="Times New Roman" w:hAnsi="Calibri" w:cs="Calibri"/>
                <w:b/>
                <w:bCs/>
                <w:color w:val="000000"/>
                <w:sz w:val="18"/>
                <w:szCs w:val="18"/>
                <w:lang w:val="es-MX" w:eastAsia="es-MX"/>
              </w:rPr>
            </w:pPr>
            <w:r w:rsidRPr="00894981">
              <w:rPr>
                <w:rFonts w:ascii="Calibri" w:eastAsia="Times New Roman" w:hAnsi="Calibri" w:cs="Calibri"/>
                <w:b/>
                <w:bCs/>
                <w:color w:val="000000"/>
                <w:sz w:val="18"/>
                <w:szCs w:val="18"/>
                <w:lang w:val="es-MX" w:eastAsia="es-MX"/>
              </w:rPr>
              <w:t>PRIMERA</w:t>
            </w:r>
          </w:p>
        </w:tc>
        <w:tc>
          <w:tcPr>
            <w:tcW w:w="864" w:type="dxa"/>
            <w:tcBorders>
              <w:top w:val="nil"/>
              <w:left w:val="single" w:sz="4" w:space="0" w:color="auto"/>
              <w:bottom w:val="single" w:sz="4" w:space="0" w:color="auto"/>
              <w:right w:val="single" w:sz="4" w:space="0" w:color="auto"/>
            </w:tcBorders>
            <w:shd w:val="clear" w:color="000000" w:fill="FFFFFF"/>
            <w:noWrap/>
            <w:vAlign w:val="bottom"/>
            <w:hideMark/>
          </w:tcPr>
          <w:p w:rsidR="00894981" w:rsidRPr="00894981" w:rsidRDefault="00894981" w:rsidP="00894981">
            <w:pPr>
              <w:jc w:val="center"/>
              <w:rPr>
                <w:rFonts w:ascii="Calibri" w:eastAsia="Times New Roman" w:hAnsi="Calibri" w:cs="Calibri"/>
                <w:color w:val="000000"/>
                <w:sz w:val="18"/>
                <w:szCs w:val="18"/>
                <w:lang w:val="es-MX" w:eastAsia="es-MX"/>
              </w:rPr>
            </w:pPr>
            <w:r w:rsidRPr="00894981">
              <w:rPr>
                <w:rFonts w:ascii="Calibri" w:eastAsia="Times New Roman" w:hAnsi="Calibri" w:cs="Calibri"/>
                <w:color w:val="000000"/>
                <w:sz w:val="18"/>
                <w:szCs w:val="18"/>
                <w:lang w:val="es-MX" w:eastAsia="es-MX"/>
              </w:rPr>
              <w:t>1366</w:t>
            </w:r>
          </w:p>
        </w:tc>
        <w:tc>
          <w:tcPr>
            <w:tcW w:w="864" w:type="dxa"/>
            <w:tcBorders>
              <w:top w:val="nil"/>
              <w:left w:val="nil"/>
              <w:bottom w:val="single" w:sz="4" w:space="0" w:color="auto"/>
              <w:right w:val="single" w:sz="4" w:space="0" w:color="auto"/>
            </w:tcBorders>
            <w:shd w:val="clear" w:color="000000" w:fill="FFFFFF"/>
            <w:noWrap/>
            <w:vAlign w:val="bottom"/>
            <w:hideMark/>
          </w:tcPr>
          <w:p w:rsidR="00894981" w:rsidRPr="00894981" w:rsidRDefault="00894981" w:rsidP="00894981">
            <w:pPr>
              <w:jc w:val="center"/>
              <w:rPr>
                <w:rFonts w:ascii="Calibri" w:eastAsia="Times New Roman" w:hAnsi="Calibri" w:cs="Calibri"/>
                <w:color w:val="000000"/>
                <w:sz w:val="18"/>
                <w:szCs w:val="18"/>
                <w:lang w:val="es-MX" w:eastAsia="es-MX"/>
              </w:rPr>
            </w:pPr>
            <w:r w:rsidRPr="00894981">
              <w:rPr>
                <w:rFonts w:ascii="Calibri" w:eastAsia="Times New Roman" w:hAnsi="Calibri" w:cs="Calibri"/>
                <w:color w:val="000000"/>
                <w:sz w:val="18"/>
                <w:szCs w:val="18"/>
                <w:lang w:val="es-MX" w:eastAsia="es-MX"/>
              </w:rPr>
              <w:t>1234</w:t>
            </w:r>
          </w:p>
        </w:tc>
        <w:tc>
          <w:tcPr>
            <w:tcW w:w="864" w:type="dxa"/>
            <w:tcBorders>
              <w:top w:val="nil"/>
              <w:left w:val="nil"/>
              <w:bottom w:val="single" w:sz="4" w:space="0" w:color="auto"/>
              <w:right w:val="single" w:sz="4" w:space="0" w:color="auto"/>
            </w:tcBorders>
            <w:shd w:val="clear" w:color="000000" w:fill="FFFFFF"/>
            <w:noWrap/>
            <w:vAlign w:val="bottom"/>
            <w:hideMark/>
          </w:tcPr>
          <w:p w:rsidR="00894981" w:rsidRPr="00894981" w:rsidRDefault="00894981" w:rsidP="00894981">
            <w:pPr>
              <w:jc w:val="center"/>
              <w:rPr>
                <w:rFonts w:ascii="Calibri" w:eastAsia="Times New Roman" w:hAnsi="Calibri" w:cs="Calibri"/>
                <w:color w:val="000000"/>
                <w:sz w:val="18"/>
                <w:szCs w:val="18"/>
                <w:lang w:val="es-MX" w:eastAsia="es-MX"/>
              </w:rPr>
            </w:pPr>
            <w:r w:rsidRPr="00894981">
              <w:rPr>
                <w:rFonts w:ascii="Calibri" w:eastAsia="Times New Roman" w:hAnsi="Calibri" w:cs="Calibri"/>
                <w:color w:val="000000"/>
                <w:sz w:val="18"/>
                <w:szCs w:val="18"/>
                <w:lang w:val="es-MX" w:eastAsia="es-MX"/>
              </w:rPr>
              <w:t>2018</w:t>
            </w:r>
          </w:p>
        </w:tc>
        <w:tc>
          <w:tcPr>
            <w:tcW w:w="893" w:type="dxa"/>
            <w:tcBorders>
              <w:top w:val="nil"/>
              <w:left w:val="nil"/>
              <w:bottom w:val="single" w:sz="4" w:space="0" w:color="auto"/>
              <w:right w:val="single" w:sz="4" w:space="0" w:color="auto"/>
            </w:tcBorders>
            <w:shd w:val="clear" w:color="000000" w:fill="FFFFFF"/>
            <w:noWrap/>
            <w:vAlign w:val="bottom"/>
            <w:hideMark/>
          </w:tcPr>
          <w:p w:rsidR="00894981" w:rsidRPr="00894981" w:rsidRDefault="00894981" w:rsidP="00894981">
            <w:pPr>
              <w:jc w:val="center"/>
              <w:rPr>
                <w:rFonts w:ascii="Calibri" w:eastAsia="Times New Roman" w:hAnsi="Calibri" w:cs="Calibri"/>
                <w:color w:val="000000"/>
                <w:sz w:val="18"/>
                <w:szCs w:val="18"/>
                <w:lang w:val="es-MX" w:eastAsia="es-MX"/>
              </w:rPr>
            </w:pPr>
            <w:r w:rsidRPr="00894981">
              <w:rPr>
                <w:rFonts w:ascii="Calibri" w:eastAsia="Times New Roman" w:hAnsi="Calibri" w:cs="Calibri"/>
                <w:color w:val="000000"/>
                <w:sz w:val="18"/>
                <w:szCs w:val="18"/>
                <w:lang w:val="es-MX" w:eastAsia="es-MX"/>
              </w:rPr>
              <w:t>751</w:t>
            </w:r>
          </w:p>
        </w:tc>
      </w:tr>
      <w:tr w:rsidR="00894981" w:rsidRPr="00894981" w:rsidTr="00894981">
        <w:trPr>
          <w:trHeight w:val="288"/>
          <w:jc w:val="center"/>
        </w:trPr>
        <w:tc>
          <w:tcPr>
            <w:tcW w:w="3778" w:type="dxa"/>
            <w:tcBorders>
              <w:top w:val="nil"/>
              <w:left w:val="single" w:sz="4" w:space="0" w:color="auto"/>
              <w:bottom w:val="single" w:sz="4" w:space="0" w:color="auto"/>
              <w:right w:val="nil"/>
            </w:tcBorders>
            <w:shd w:val="clear" w:color="000000" w:fill="FFFFFF"/>
            <w:noWrap/>
            <w:vAlign w:val="bottom"/>
            <w:hideMark/>
          </w:tcPr>
          <w:p w:rsidR="00894981" w:rsidRPr="00894981" w:rsidRDefault="00894981" w:rsidP="00894981">
            <w:pPr>
              <w:rPr>
                <w:rFonts w:ascii="Calibri" w:eastAsia="Times New Roman" w:hAnsi="Calibri" w:cs="Calibri"/>
                <w:b/>
                <w:bCs/>
                <w:color w:val="000000"/>
                <w:sz w:val="18"/>
                <w:szCs w:val="18"/>
                <w:lang w:val="es-MX" w:eastAsia="es-MX"/>
              </w:rPr>
            </w:pPr>
            <w:r w:rsidRPr="00894981">
              <w:rPr>
                <w:rFonts w:ascii="Calibri" w:eastAsia="Times New Roman" w:hAnsi="Calibri" w:cs="Calibri"/>
                <w:b/>
                <w:bCs/>
                <w:color w:val="000000"/>
                <w:sz w:val="18"/>
                <w:szCs w:val="18"/>
                <w:lang w:val="es-MX" w:eastAsia="es-MX"/>
              </w:rPr>
              <w:t>SUPERIOR</w:t>
            </w:r>
          </w:p>
        </w:tc>
        <w:tc>
          <w:tcPr>
            <w:tcW w:w="864" w:type="dxa"/>
            <w:tcBorders>
              <w:top w:val="nil"/>
              <w:left w:val="single" w:sz="4" w:space="0" w:color="auto"/>
              <w:bottom w:val="single" w:sz="4" w:space="0" w:color="auto"/>
              <w:right w:val="single" w:sz="4" w:space="0" w:color="auto"/>
            </w:tcBorders>
            <w:shd w:val="clear" w:color="000000" w:fill="FFFFFF"/>
            <w:noWrap/>
            <w:vAlign w:val="bottom"/>
            <w:hideMark/>
          </w:tcPr>
          <w:p w:rsidR="00894981" w:rsidRPr="00894981" w:rsidRDefault="00894981" w:rsidP="00894981">
            <w:pPr>
              <w:jc w:val="center"/>
              <w:rPr>
                <w:rFonts w:ascii="Calibri" w:eastAsia="Times New Roman" w:hAnsi="Calibri" w:cs="Calibri"/>
                <w:color w:val="000000"/>
                <w:sz w:val="18"/>
                <w:szCs w:val="18"/>
                <w:lang w:val="es-MX" w:eastAsia="es-MX"/>
              </w:rPr>
            </w:pPr>
            <w:r w:rsidRPr="00894981">
              <w:rPr>
                <w:rFonts w:ascii="Calibri" w:eastAsia="Times New Roman" w:hAnsi="Calibri" w:cs="Calibri"/>
                <w:color w:val="000000"/>
                <w:sz w:val="18"/>
                <w:szCs w:val="18"/>
                <w:lang w:val="es-MX" w:eastAsia="es-MX"/>
              </w:rPr>
              <w:t>1512</w:t>
            </w:r>
          </w:p>
        </w:tc>
        <w:tc>
          <w:tcPr>
            <w:tcW w:w="864" w:type="dxa"/>
            <w:tcBorders>
              <w:top w:val="nil"/>
              <w:left w:val="nil"/>
              <w:bottom w:val="single" w:sz="4" w:space="0" w:color="auto"/>
              <w:right w:val="single" w:sz="4" w:space="0" w:color="auto"/>
            </w:tcBorders>
            <w:shd w:val="clear" w:color="000000" w:fill="FFFFFF"/>
            <w:noWrap/>
            <w:vAlign w:val="bottom"/>
            <w:hideMark/>
          </w:tcPr>
          <w:p w:rsidR="00894981" w:rsidRPr="00894981" w:rsidRDefault="00894981" w:rsidP="00894981">
            <w:pPr>
              <w:jc w:val="center"/>
              <w:rPr>
                <w:rFonts w:ascii="Calibri" w:eastAsia="Times New Roman" w:hAnsi="Calibri" w:cs="Calibri"/>
                <w:color w:val="000000"/>
                <w:sz w:val="18"/>
                <w:szCs w:val="18"/>
                <w:lang w:val="es-MX" w:eastAsia="es-MX"/>
              </w:rPr>
            </w:pPr>
            <w:r w:rsidRPr="00894981">
              <w:rPr>
                <w:rFonts w:ascii="Calibri" w:eastAsia="Times New Roman" w:hAnsi="Calibri" w:cs="Calibri"/>
                <w:color w:val="000000"/>
                <w:sz w:val="18"/>
                <w:szCs w:val="18"/>
                <w:lang w:val="es-MX" w:eastAsia="es-MX"/>
              </w:rPr>
              <w:t>1377</w:t>
            </w:r>
          </w:p>
        </w:tc>
        <w:tc>
          <w:tcPr>
            <w:tcW w:w="864" w:type="dxa"/>
            <w:tcBorders>
              <w:top w:val="nil"/>
              <w:left w:val="nil"/>
              <w:bottom w:val="single" w:sz="4" w:space="0" w:color="auto"/>
              <w:right w:val="single" w:sz="4" w:space="0" w:color="auto"/>
            </w:tcBorders>
            <w:shd w:val="clear" w:color="000000" w:fill="FFFFFF"/>
            <w:noWrap/>
            <w:vAlign w:val="bottom"/>
            <w:hideMark/>
          </w:tcPr>
          <w:p w:rsidR="00894981" w:rsidRPr="00894981" w:rsidRDefault="00894981" w:rsidP="00894981">
            <w:pPr>
              <w:jc w:val="center"/>
              <w:rPr>
                <w:rFonts w:ascii="Calibri" w:eastAsia="Times New Roman" w:hAnsi="Calibri" w:cs="Calibri"/>
                <w:color w:val="000000"/>
                <w:sz w:val="18"/>
                <w:szCs w:val="18"/>
                <w:lang w:val="es-MX" w:eastAsia="es-MX"/>
              </w:rPr>
            </w:pPr>
            <w:r w:rsidRPr="00894981">
              <w:rPr>
                <w:rFonts w:ascii="Calibri" w:eastAsia="Times New Roman" w:hAnsi="Calibri" w:cs="Calibri"/>
                <w:color w:val="000000"/>
                <w:sz w:val="18"/>
                <w:szCs w:val="18"/>
                <w:lang w:val="es-MX" w:eastAsia="es-MX"/>
              </w:rPr>
              <w:t>2307</w:t>
            </w:r>
          </w:p>
        </w:tc>
        <w:tc>
          <w:tcPr>
            <w:tcW w:w="893" w:type="dxa"/>
            <w:tcBorders>
              <w:top w:val="nil"/>
              <w:left w:val="nil"/>
              <w:bottom w:val="single" w:sz="4" w:space="0" w:color="auto"/>
              <w:right w:val="single" w:sz="4" w:space="0" w:color="auto"/>
            </w:tcBorders>
            <w:shd w:val="clear" w:color="000000" w:fill="FFFFFF"/>
            <w:noWrap/>
            <w:vAlign w:val="bottom"/>
            <w:hideMark/>
          </w:tcPr>
          <w:p w:rsidR="00894981" w:rsidRPr="00894981" w:rsidRDefault="00894981" w:rsidP="00894981">
            <w:pPr>
              <w:jc w:val="center"/>
              <w:rPr>
                <w:rFonts w:ascii="Calibri" w:eastAsia="Times New Roman" w:hAnsi="Calibri" w:cs="Calibri"/>
                <w:color w:val="000000"/>
                <w:sz w:val="18"/>
                <w:szCs w:val="18"/>
                <w:lang w:val="es-MX" w:eastAsia="es-MX"/>
              </w:rPr>
            </w:pPr>
            <w:r w:rsidRPr="00894981">
              <w:rPr>
                <w:rFonts w:ascii="Calibri" w:eastAsia="Times New Roman" w:hAnsi="Calibri" w:cs="Calibri"/>
                <w:color w:val="000000"/>
                <w:sz w:val="18"/>
                <w:szCs w:val="18"/>
                <w:lang w:val="es-MX" w:eastAsia="es-MX"/>
              </w:rPr>
              <w:t>751</w:t>
            </w:r>
          </w:p>
        </w:tc>
      </w:tr>
      <w:tr w:rsidR="00894981" w:rsidRPr="00894981" w:rsidTr="00894981">
        <w:trPr>
          <w:trHeight w:val="288"/>
          <w:jc w:val="center"/>
        </w:trPr>
        <w:tc>
          <w:tcPr>
            <w:tcW w:w="7263"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94981" w:rsidRPr="00894981" w:rsidRDefault="00894981" w:rsidP="00894981">
            <w:pPr>
              <w:rPr>
                <w:rFonts w:ascii="Calibri" w:eastAsia="Times New Roman" w:hAnsi="Calibri" w:cs="Calibri"/>
                <w:b/>
                <w:bCs/>
                <w:color w:val="000000"/>
                <w:sz w:val="18"/>
                <w:szCs w:val="18"/>
                <w:lang w:val="es-MX" w:eastAsia="es-MX"/>
              </w:rPr>
            </w:pPr>
            <w:r w:rsidRPr="00894981">
              <w:rPr>
                <w:rFonts w:ascii="Calibri" w:eastAsia="Times New Roman" w:hAnsi="Calibri" w:cs="Calibri"/>
                <w:b/>
                <w:bCs/>
                <w:color w:val="000000"/>
                <w:sz w:val="18"/>
                <w:szCs w:val="18"/>
                <w:lang w:val="es-MX" w:eastAsia="es-MX"/>
              </w:rPr>
              <w:t xml:space="preserve">CONSULTAR SUPLEMENTO PARA SEMANA </w:t>
            </w:r>
            <w:proofErr w:type="gramStart"/>
            <w:r w:rsidRPr="00894981">
              <w:rPr>
                <w:rFonts w:ascii="Calibri" w:eastAsia="Times New Roman" w:hAnsi="Calibri" w:cs="Calibri"/>
                <w:b/>
                <w:bCs/>
                <w:color w:val="000000"/>
                <w:sz w:val="18"/>
                <w:szCs w:val="18"/>
                <w:lang w:val="es-MX" w:eastAsia="es-MX"/>
              </w:rPr>
              <w:t>SANTA ,CARNAVAL</w:t>
            </w:r>
            <w:proofErr w:type="gramEnd"/>
            <w:r w:rsidRPr="00894981">
              <w:rPr>
                <w:rFonts w:ascii="Calibri" w:eastAsia="Times New Roman" w:hAnsi="Calibri" w:cs="Calibri"/>
                <w:b/>
                <w:bCs/>
                <w:color w:val="000000"/>
                <w:sz w:val="18"/>
                <w:szCs w:val="18"/>
                <w:lang w:val="es-MX" w:eastAsia="es-MX"/>
              </w:rPr>
              <w:t xml:space="preserve">, VERANO , NAVIDAD Y FIN DE AÑO </w:t>
            </w:r>
          </w:p>
        </w:tc>
      </w:tr>
      <w:tr w:rsidR="00894981" w:rsidRPr="00894981" w:rsidTr="00894981">
        <w:trPr>
          <w:trHeight w:val="270"/>
          <w:jc w:val="center"/>
        </w:trPr>
        <w:tc>
          <w:tcPr>
            <w:tcW w:w="7263"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94981" w:rsidRPr="00894981" w:rsidRDefault="00894981" w:rsidP="00894981">
            <w:pPr>
              <w:rPr>
                <w:rFonts w:ascii="Calibri" w:eastAsia="Times New Roman" w:hAnsi="Calibri" w:cs="Calibri"/>
                <w:b/>
                <w:bCs/>
                <w:color w:val="000000"/>
                <w:sz w:val="18"/>
                <w:szCs w:val="18"/>
                <w:lang w:val="es-MX" w:eastAsia="es-MX"/>
              </w:rPr>
            </w:pPr>
            <w:r w:rsidRPr="00894981">
              <w:rPr>
                <w:rFonts w:ascii="Calibri" w:eastAsia="Times New Roman" w:hAnsi="Calibri" w:cs="Calibri"/>
                <w:b/>
                <w:bCs/>
                <w:color w:val="000000"/>
                <w:sz w:val="18"/>
                <w:szCs w:val="18"/>
                <w:lang w:val="es-MX" w:eastAsia="es-MX"/>
              </w:rPr>
              <w:t>MENOR SE CONSIDERA DE 0-10 AÑOS. VERIFICAR TARIFA PASAJERO VIAJANDO SOLO</w:t>
            </w:r>
          </w:p>
        </w:tc>
      </w:tr>
      <w:tr w:rsidR="00894981" w:rsidRPr="00894981" w:rsidTr="00894981">
        <w:trPr>
          <w:trHeight w:val="288"/>
          <w:jc w:val="center"/>
        </w:trPr>
        <w:tc>
          <w:tcPr>
            <w:tcW w:w="5506" w:type="dxa"/>
            <w:gridSpan w:val="3"/>
            <w:tcBorders>
              <w:top w:val="single" w:sz="4" w:space="0" w:color="auto"/>
              <w:left w:val="single" w:sz="4" w:space="0" w:color="auto"/>
              <w:bottom w:val="single" w:sz="4" w:space="0" w:color="auto"/>
              <w:right w:val="nil"/>
            </w:tcBorders>
            <w:shd w:val="clear" w:color="000000" w:fill="FFFFFF"/>
            <w:noWrap/>
            <w:vAlign w:val="bottom"/>
            <w:hideMark/>
          </w:tcPr>
          <w:p w:rsidR="00894981" w:rsidRPr="00894981" w:rsidRDefault="00894981" w:rsidP="00894981">
            <w:pPr>
              <w:rPr>
                <w:rFonts w:ascii="Calibri" w:eastAsia="Times New Roman" w:hAnsi="Calibri" w:cs="Calibri"/>
                <w:b/>
                <w:bCs/>
                <w:color w:val="000000"/>
                <w:sz w:val="18"/>
                <w:szCs w:val="18"/>
                <w:lang w:val="es-MX" w:eastAsia="es-MX"/>
              </w:rPr>
            </w:pPr>
            <w:r w:rsidRPr="00894981">
              <w:rPr>
                <w:rFonts w:ascii="Calibri" w:eastAsia="Times New Roman" w:hAnsi="Calibri" w:cs="Calibri"/>
                <w:b/>
                <w:bCs/>
                <w:color w:val="000000"/>
                <w:sz w:val="18"/>
                <w:szCs w:val="18"/>
                <w:lang w:val="es-MX" w:eastAsia="es-MX"/>
              </w:rPr>
              <w:t xml:space="preserve">TARIFAS SUJETAS A DISPONIBILIDAD Y CAMBIO SIN PREVIO AVISO </w:t>
            </w:r>
          </w:p>
        </w:tc>
        <w:tc>
          <w:tcPr>
            <w:tcW w:w="864" w:type="dxa"/>
            <w:tcBorders>
              <w:top w:val="nil"/>
              <w:left w:val="nil"/>
              <w:bottom w:val="single" w:sz="4" w:space="0" w:color="auto"/>
              <w:right w:val="nil"/>
            </w:tcBorders>
            <w:shd w:val="clear" w:color="000000" w:fill="FFFFFF"/>
            <w:noWrap/>
            <w:vAlign w:val="bottom"/>
            <w:hideMark/>
          </w:tcPr>
          <w:p w:rsidR="00894981" w:rsidRPr="00894981" w:rsidRDefault="00894981" w:rsidP="00894981">
            <w:pPr>
              <w:jc w:val="center"/>
              <w:rPr>
                <w:rFonts w:ascii="Calibri" w:eastAsia="Times New Roman" w:hAnsi="Calibri" w:cs="Calibri"/>
                <w:b/>
                <w:bCs/>
                <w:color w:val="000000"/>
                <w:sz w:val="18"/>
                <w:szCs w:val="18"/>
                <w:lang w:val="es-MX" w:eastAsia="es-MX"/>
              </w:rPr>
            </w:pPr>
            <w:r w:rsidRPr="00894981">
              <w:rPr>
                <w:rFonts w:ascii="Calibri" w:eastAsia="Times New Roman" w:hAnsi="Calibri" w:cs="Calibri"/>
                <w:b/>
                <w:bCs/>
                <w:color w:val="000000"/>
                <w:sz w:val="18"/>
                <w:szCs w:val="18"/>
                <w:lang w:val="es-MX" w:eastAsia="es-MX"/>
              </w:rPr>
              <w:t> </w:t>
            </w:r>
          </w:p>
        </w:tc>
        <w:tc>
          <w:tcPr>
            <w:tcW w:w="893" w:type="dxa"/>
            <w:tcBorders>
              <w:top w:val="nil"/>
              <w:left w:val="nil"/>
              <w:bottom w:val="single" w:sz="4" w:space="0" w:color="auto"/>
              <w:right w:val="single" w:sz="4" w:space="0" w:color="auto"/>
            </w:tcBorders>
            <w:shd w:val="clear" w:color="000000" w:fill="FFFFFF"/>
            <w:noWrap/>
            <w:vAlign w:val="bottom"/>
            <w:hideMark/>
          </w:tcPr>
          <w:p w:rsidR="00894981" w:rsidRPr="00894981" w:rsidRDefault="00894981" w:rsidP="00894981">
            <w:pPr>
              <w:jc w:val="center"/>
              <w:rPr>
                <w:rFonts w:ascii="Calibri" w:eastAsia="Times New Roman" w:hAnsi="Calibri" w:cs="Calibri"/>
                <w:b/>
                <w:bCs/>
                <w:color w:val="000000"/>
                <w:sz w:val="18"/>
                <w:szCs w:val="18"/>
                <w:lang w:val="es-MX" w:eastAsia="es-MX"/>
              </w:rPr>
            </w:pPr>
            <w:r w:rsidRPr="00894981">
              <w:rPr>
                <w:rFonts w:ascii="Calibri" w:eastAsia="Times New Roman" w:hAnsi="Calibri" w:cs="Calibri"/>
                <w:b/>
                <w:bCs/>
                <w:color w:val="000000"/>
                <w:sz w:val="18"/>
                <w:szCs w:val="18"/>
                <w:lang w:val="es-MX" w:eastAsia="es-MX"/>
              </w:rPr>
              <w:t> </w:t>
            </w:r>
          </w:p>
        </w:tc>
      </w:tr>
    </w:tbl>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tbl>
      <w:tblPr>
        <w:tblW w:w="6940" w:type="dxa"/>
        <w:jc w:val="center"/>
        <w:tblCellMar>
          <w:left w:w="70" w:type="dxa"/>
          <w:right w:w="70" w:type="dxa"/>
        </w:tblCellMar>
        <w:tblLook w:val="04A0" w:firstRow="1" w:lastRow="0" w:firstColumn="1" w:lastColumn="0" w:noHBand="0" w:noVBand="1"/>
      </w:tblPr>
      <w:tblGrid>
        <w:gridCol w:w="1440"/>
        <w:gridCol w:w="1740"/>
        <w:gridCol w:w="3760"/>
      </w:tblGrid>
      <w:tr w:rsidR="00307C3C" w:rsidRPr="00307C3C" w:rsidTr="00307C3C">
        <w:trPr>
          <w:trHeight w:val="288"/>
          <w:jc w:val="center"/>
        </w:trPr>
        <w:tc>
          <w:tcPr>
            <w:tcW w:w="69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07C3C" w:rsidRPr="00307C3C" w:rsidRDefault="00307C3C" w:rsidP="00307C3C">
            <w:pPr>
              <w:jc w:val="center"/>
              <w:rPr>
                <w:rFonts w:ascii="Calibri" w:eastAsia="Times New Roman" w:hAnsi="Calibri" w:cs="Calibri"/>
                <w:b/>
                <w:bCs/>
                <w:color w:val="FFFFFF"/>
                <w:sz w:val="18"/>
                <w:szCs w:val="18"/>
                <w:lang w:val="es-MX" w:eastAsia="es-MX"/>
              </w:rPr>
            </w:pPr>
            <w:r w:rsidRPr="00307C3C">
              <w:rPr>
                <w:rFonts w:ascii="Calibri" w:eastAsia="Times New Roman" w:hAnsi="Calibri" w:cs="Calibri"/>
                <w:b/>
                <w:bCs/>
                <w:color w:val="FFFFFF"/>
                <w:sz w:val="18"/>
                <w:szCs w:val="18"/>
                <w:lang w:val="es-MX" w:eastAsia="es-MX"/>
              </w:rPr>
              <w:t>HOTELES SUGERIDOS O SIMILARES</w:t>
            </w:r>
          </w:p>
        </w:tc>
      </w:tr>
      <w:tr w:rsidR="00307C3C" w:rsidRPr="00307C3C" w:rsidTr="00307C3C">
        <w:trPr>
          <w:trHeight w:val="288"/>
          <w:jc w:val="center"/>
        </w:trPr>
        <w:tc>
          <w:tcPr>
            <w:tcW w:w="1440" w:type="dxa"/>
            <w:tcBorders>
              <w:top w:val="nil"/>
              <w:left w:val="single" w:sz="4" w:space="0" w:color="auto"/>
              <w:bottom w:val="single" w:sz="4" w:space="0" w:color="auto"/>
              <w:right w:val="single" w:sz="4" w:space="0" w:color="auto"/>
            </w:tcBorders>
            <w:shd w:val="clear" w:color="000000" w:fill="000000"/>
            <w:noWrap/>
            <w:vAlign w:val="center"/>
            <w:hideMark/>
          </w:tcPr>
          <w:p w:rsidR="00307C3C" w:rsidRPr="00307C3C" w:rsidRDefault="00307C3C" w:rsidP="00307C3C">
            <w:pPr>
              <w:jc w:val="center"/>
              <w:rPr>
                <w:rFonts w:ascii="Calibri" w:eastAsia="Times New Roman" w:hAnsi="Calibri" w:cs="Calibri"/>
                <w:b/>
                <w:bCs/>
                <w:color w:val="FFFFFF"/>
                <w:sz w:val="18"/>
                <w:szCs w:val="18"/>
                <w:lang w:val="es-MX" w:eastAsia="es-MX"/>
              </w:rPr>
            </w:pPr>
            <w:r w:rsidRPr="00307C3C">
              <w:rPr>
                <w:rFonts w:ascii="Calibri" w:eastAsia="Times New Roman" w:hAnsi="Calibri" w:cs="Calibri"/>
                <w:b/>
                <w:bCs/>
                <w:color w:val="FFFFFF"/>
                <w:sz w:val="18"/>
                <w:szCs w:val="18"/>
                <w:lang w:val="es-MX" w:eastAsia="es-MX"/>
              </w:rPr>
              <w:t>Categoría</w:t>
            </w:r>
          </w:p>
        </w:tc>
        <w:tc>
          <w:tcPr>
            <w:tcW w:w="1740" w:type="dxa"/>
            <w:tcBorders>
              <w:top w:val="nil"/>
              <w:left w:val="nil"/>
              <w:bottom w:val="single" w:sz="4" w:space="0" w:color="auto"/>
              <w:right w:val="single" w:sz="4" w:space="0" w:color="auto"/>
            </w:tcBorders>
            <w:shd w:val="clear" w:color="000000" w:fill="000000"/>
            <w:noWrap/>
            <w:vAlign w:val="center"/>
            <w:hideMark/>
          </w:tcPr>
          <w:p w:rsidR="00307C3C" w:rsidRPr="00307C3C" w:rsidRDefault="00307C3C" w:rsidP="00307C3C">
            <w:pPr>
              <w:jc w:val="center"/>
              <w:rPr>
                <w:rFonts w:ascii="Calibri" w:eastAsia="Times New Roman" w:hAnsi="Calibri" w:cs="Calibri"/>
                <w:b/>
                <w:bCs/>
                <w:color w:val="FFFFFF"/>
                <w:sz w:val="18"/>
                <w:szCs w:val="18"/>
                <w:lang w:val="es-MX" w:eastAsia="es-MX"/>
              </w:rPr>
            </w:pPr>
            <w:r w:rsidRPr="00307C3C">
              <w:rPr>
                <w:rFonts w:ascii="Calibri" w:eastAsia="Times New Roman" w:hAnsi="Calibri" w:cs="Calibri"/>
                <w:b/>
                <w:bCs/>
                <w:color w:val="FFFFFF"/>
                <w:sz w:val="18"/>
                <w:szCs w:val="18"/>
                <w:lang w:val="es-MX" w:eastAsia="es-MX"/>
              </w:rPr>
              <w:t>Ciudad</w:t>
            </w:r>
          </w:p>
        </w:tc>
        <w:tc>
          <w:tcPr>
            <w:tcW w:w="3760" w:type="dxa"/>
            <w:tcBorders>
              <w:top w:val="nil"/>
              <w:left w:val="nil"/>
              <w:bottom w:val="single" w:sz="4" w:space="0" w:color="auto"/>
              <w:right w:val="single" w:sz="4" w:space="0" w:color="auto"/>
            </w:tcBorders>
            <w:shd w:val="clear" w:color="000000" w:fill="000000"/>
            <w:noWrap/>
            <w:vAlign w:val="center"/>
            <w:hideMark/>
          </w:tcPr>
          <w:p w:rsidR="00307C3C" w:rsidRPr="00307C3C" w:rsidRDefault="00307C3C" w:rsidP="00307C3C">
            <w:pPr>
              <w:jc w:val="center"/>
              <w:rPr>
                <w:rFonts w:ascii="Calibri" w:eastAsia="Times New Roman" w:hAnsi="Calibri" w:cs="Calibri"/>
                <w:b/>
                <w:bCs/>
                <w:color w:val="FFFFFF"/>
                <w:sz w:val="18"/>
                <w:szCs w:val="18"/>
                <w:lang w:val="es-MX" w:eastAsia="es-MX"/>
              </w:rPr>
            </w:pPr>
            <w:r w:rsidRPr="00307C3C">
              <w:rPr>
                <w:rFonts w:ascii="Calibri" w:eastAsia="Times New Roman" w:hAnsi="Calibri" w:cs="Calibri"/>
                <w:b/>
                <w:bCs/>
                <w:color w:val="FFFFFF"/>
                <w:sz w:val="18"/>
                <w:szCs w:val="18"/>
                <w:lang w:val="es-MX" w:eastAsia="es-MX"/>
              </w:rPr>
              <w:t>Hotel</w:t>
            </w:r>
          </w:p>
        </w:tc>
      </w:tr>
      <w:tr w:rsidR="00307C3C" w:rsidRPr="00307C3C" w:rsidTr="00307C3C">
        <w:trPr>
          <w:trHeight w:val="288"/>
          <w:jc w:val="center"/>
        </w:trPr>
        <w:tc>
          <w:tcPr>
            <w:tcW w:w="14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07C3C" w:rsidRPr="00307C3C" w:rsidRDefault="00307C3C" w:rsidP="00307C3C">
            <w:pPr>
              <w:jc w:val="center"/>
              <w:rPr>
                <w:rFonts w:ascii="Calibri" w:eastAsia="Times New Roman" w:hAnsi="Calibri" w:cs="Calibri"/>
                <w:b/>
                <w:bCs/>
                <w:color w:val="000000"/>
                <w:sz w:val="18"/>
                <w:szCs w:val="18"/>
                <w:lang w:val="es-MX" w:eastAsia="es-MX"/>
              </w:rPr>
            </w:pPr>
            <w:r w:rsidRPr="00307C3C">
              <w:rPr>
                <w:rFonts w:ascii="Calibri" w:eastAsia="Times New Roman" w:hAnsi="Calibri" w:cs="Calibri"/>
                <w:b/>
                <w:bCs/>
                <w:color w:val="000000"/>
                <w:sz w:val="18"/>
                <w:szCs w:val="18"/>
                <w:lang w:val="es-MX" w:eastAsia="es-MX"/>
              </w:rPr>
              <w:t>TURISTA</w:t>
            </w:r>
          </w:p>
        </w:tc>
        <w:tc>
          <w:tcPr>
            <w:tcW w:w="174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PANAMÁ</w:t>
            </w:r>
          </w:p>
        </w:tc>
        <w:tc>
          <w:tcPr>
            <w:tcW w:w="376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Calibri" w:eastAsia="Times New Roman" w:hAnsi="Calibri" w:cs="Calibri"/>
                <w:color w:val="000000"/>
                <w:sz w:val="18"/>
                <w:szCs w:val="18"/>
                <w:lang w:val="es-MX" w:eastAsia="es-MX"/>
              </w:rPr>
            </w:pPr>
            <w:proofErr w:type="spellStart"/>
            <w:r w:rsidRPr="00307C3C">
              <w:rPr>
                <w:rFonts w:ascii="Calibri" w:eastAsia="Times New Roman" w:hAnsi="Calibri" w:cs="Calibri"/>
                <w:color w:val="000000"/>
                <w:sz w:val="18"/>
                <w:szCs w:val="18"/>
                <w:lang w:val="es-MX" w:eastAsia="es-MX"/>
              </w:rPr>
              <w:t>Franda</w:t>
            </w:r>
            <w:proofErr w:type="spellEnd"/>
            <w:r w:rsidRPr="00307C3C">
              <w:rPr>
                <w:rFonts w:ascii="Calibri" w:eastAsia="Times New Roman" w:hAnsi="Calibri" w:cs="Calibri"/>
                <w:color w:val="000000"/>
                <w:sz w:val="18"/>
                <w:szCs w:val="18"/>
                <w:lang w:val="es-MX" w:eastAsia="es-MX"/>
              </w:rPr>
              <w:t xml:space="preserve"> Express </w:t>
            </w:r>
            <w:proofErr w:type="spellStart"/>
            <w:r w:rsidRPr="00307C3C">
              <w:rPr>
                <w:rFonts w:ascii="Calibri" w:eastAsia="Times New Roman" w:hAnsi="Calibri" w:cs="Calibri"/>
                <w:color w:val="000000"/>
                <w:sz w:val="18"/>
                <w:szCs w:val="18"/>
                <w:lang w:val="es-MX" w:eastAsia="es-MX"/>
              </w:rPr>
              <w:t>Soloy</w:t>
            </w:r>
            <w:proofErr w:type="spellEnd"/>
            <w:r w:rsidRPr="00307C3C">
              <w:rPr>
                <w:rFonts w:ascii="Calibri" w:eastAsia="Times New Roman" w:hAnsi="Calibri" w:cs="Calibri"/>
                <w:color w:val="000000"/>
                <w:sz w:val="18"/>
                <w:szCs w:val="18"/>
                <w:lang w:val="es-MX" w:eastAsia="es-MX"/>
              </w:rPr>
              <w:t xml:space="preserve"> &amp; Casino</w:t>
            </w:r>
          </w:p>
        </w:tc>
      </w:tr>
      <w:tr w:rsidR="00307C3C" w:rsidRPr="00307C3C" w:rsidTr="00307C3C">
        <w:trPr>
          <w:trHeight w:val="288"/>
          <w:jc w:val="center"/>
        </w:trPr>
        <w:tc>
          <w:tcPr>
            <w:tcW w:w="1440" w:type="dxa"/>
            <w:vMerge/>
            <w:tcBorders>
              <w:top w:val="nil"/>
              <w:left w:val="single" w:sz="4" w:space="0" w:color="auto"/>
              <w:bottom w:val="single" w:sz="4" w:space="0" w:color="000000"/>
              <w:right w:val="single" w:sz="4" w:space="0" w:color="auto"/>
            </w:tcBorders>
            <w:vAlign w:val="center"/>
            <w:hideMark/>
          </w:tcPr>
          <w:p w:rsidR="00307C3C" w:rsidRPr="00307C3C" w:rsidRDefault="00307C3C" w:rsidP="00307C3C">
            <w:pPr>
              <w:rPr>
                <w:rFonts w:ascii="Calibri" w:eastAsia="Times New Roman" w:hAnsi="Calibri" w:cs="Calibri"/>
                <w:b/>
                <w:bCs/>
                <w:color w:val="000000"/>
                <w:sz w:val="18"/>
                <w:szCs w:val="18"/>
                <w:lang w:val="es-MX" w:eastAsia="es-MX"/>
              </w:rPr>
            </w:pPr>
          </w:p>
        </w:tc>
        <w:tc>
          <w:tcPr>
            <w:tcW w:w="1740" w:type="dxa"/>
            <w:tcBorders>
              <w:top w:val="nil"/>
              <w:left w:val="nil"/>
              <w:bottom w:val="single" w:sz="4" w:space="0" w:color="auto"/>
              <w:right w:val="single" w:sz="4" w:space="0" w:color="auto"/>
            </w:tcBorders>
            <w:shd w:val="clear" w:color="000000" w:fill="FFFFFF"/>
            <w:noWrap/>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SAN JOSÉ</w:t>
            </w:r>
          </w:p>
        </w:tc>
        <w:tc>
          <w:tcPr>
            <w:tcW w:w="376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Arial" w:eastAsia="Times New Roman" w:hAnsi="Arial" w:cs="Arial"/>
                <w:color w:val="000000"/>
                <w:sz w:val="18"/>
                <w:szCs w:val="18"/>
                <w:lang w:val="es-MX" w:eastAsia="es-MX"/>
              </w:rPr>
            </w:pPr>
            <w:proofErr w:type="spellStart"/>
            <w:r w:rsidRPr="00307C3C">
              <w:rPr>
                <w:rFonts w:ascii="Arial" w:eastAsia="Times New Roman" w:hAnsi="Arial" w:cs="Arial"/>
                <w:color w:val="000000"/>
                <w:sz w:val="18"/>
                <w:szCs w:val="18"/>
                <w:lang w:val="es-MX" w:eastAsia="es-MX"/>
              </w:rPr>
              <w:t>Sleep</w:t>
            </w:r>
            <w:proofErr w:type="spellEnd"/>
            <w:r w:rsidRPr="00307C3C">
              <w:rPr>
                <w:rFonts w:ascii="Arial" w:eastAsia="Times New Roman" w:hAnsi="Arial" w:cs="Arial"/>
                <w:color w:val="000000"/>
                <w:sz w:val="18"/>
                <w:szCs w:val="18"/>
                <w:lang w:val="es-MX" w:eastAsia="es-MX"/>
              </w:rPr>
              <w:t xml:space="preserve"> </w:t>
            </w:r>
            <w:proofErr w:type="spellStart"/>
            <w:r w:rsidRPr="00307C3C">
              <w:rPr>
                <w:rFonts w:ascii="Arial" w:eastAsia="Times New Roman" w:hAnsi="Arial" w:cs="Arial"/>
                <w:color w:val="000000"/>
                <w:sz w:val="18"/>
                <w:szCs w:val="18"/>
                <w:lang w:val="es-MX" w:eastAsia="es-MX"/>
              </w:rPr>
              <w:t>Inn</w:t>
            </w:r>
            <w:proofErr w:type="spellEnd"/>
          </w:p>
        </w:tc>
      </w:tr>
      <w:tr w:rsidR="00307C3C" w:rsidRPr="00307C3C" w:rsidTr="00307C3C">
        <w:trPr>
          <w:trHeight w:val="288"/>
          <w:jc w:val="center"/>
        </w:trPr>
        <w:tc>
          <w:tcPr>
            <w:tcW w:w="14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07C3C" w:rsidRPr="00307C3C" w:rsidRDefault="00307C3C" w:rsidP="00307C3C">
            <w:pPr>
              <w:jc w:val="center"/>
              <w:rPr>
                <w:rFonts w:ascii="Calibri" w:eastAsia="Times New Roman" w:hAnsi="Calibri" w:cs="Calibri"/>
                <w:b/>
                <w:bCs/>
                <w:color w:val="000000"/>
                <w:sz w:val="18"/>
                <w:szCs w:val="18"/>
                <w:lang w:val="es-MX" w:eastAsia="es-MX"/>
              </w:rPr>
            </w:pPr>
            <w:r w:rsidRPr="00307C3C">
              <w:rPr>
                <w:rFonts w:ascii="Calibri" w:eastAsia="Times New Roman" w:hAnsi="Calibri" w:cs="Calibri"/>
                <w:b/>
                <w:bCs/>
                <w:color w:val="000000"/>
                <w:sz w:val="18"/>
                <w:szCs w:val="18"/>
                <w:lang w:val="es-MX" w:eastAsia="es-MX"/>
              </w:rPr>
              <w:t>PRIMERA</w:t>
            </w:r>
          </w:p>
        </w:tc>
        <w:tc>
          <w:tcPr>
            <w:tcW w:w="174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PANAMÁ</w:t>
            </w:r>
          </w:p>
        </w:tc>
        <w:tc>
          <w:tcPr>
            <w:tcW w:w="376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Marriot Panamá Albrook Mall</w:t>
            </w:r>
          </w:p>
        </w:tc>
      </w:tr>
      <w:tr w:rsidR="00307C3C" w:rsidRPr="00307C3C" w:rsidTr="00307C3C">
        <w:trPr>
          <w:trHeight w:val="288"/>
          <w:jc w:val="center"/>
        </w:trPr>
        <w:tc>
          <w:tcPr>
            <w:tcW w:w="1440" w:type="dxa"/>
            <w:vMerge/>
            <w:tcBorders>
              <w:top w:val="nil"/>
              <w:left w:val="single" w:sz="4" w:space="0" w:color="auto"/>
              <w:bottom w:val="single" w:sz="4" w:space="0" w:color="000000"/>
              <w:right w:val="single" w:sz="4" w:space="0" w:color="auto"/>
            </w:tcBorders>
            <w:vAlign w:val="center"/>
            <w:hideMark/>
          </w:tcPr>
          <w:p w:rsidR="00307C3C" w:rsidRPr="00307C3C" w:rsidRDefault="00307C3C" w:rsidP="00307C3C">
            <w:pPr>
              <w:rPr>
                <w:rFonts w:ascii="Calibri" w:eastAsia="Times New Roman" w:hAnsi="Calibri" w:cs="Calibri"/>
                <w:b/>
                <w:bCs/>
                <w:color w:val="000000"/>
                <w:sz w:val="18"/>
                <w:szCs w:val="18"/>
                <w:lang w:val="es-MX" w:eastAsia="es-MX"/>
              </w:rPr>
            </w:pPr>
          </w:p>
        </w:tc>
        <w:tc>
          <w:tcPr>
            <w:tcW w:w="1740" w:type="dxa"/>
            <w:tcBorders>
              <w:top w:val="nil"/>
              <w:left w:val="nil"/>
              <w:bottom w:val="single" w:sz="4" w:space="0" w:color="auto"/>
              <w:right w:val="single" w:sz="4" w:space="0" w:color="auto"/>
            </w:tcBorders>
            <w:shd w:val="clear" w:color="000000" w:fill="FFFFFF"/>
            <w:noWrap/>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SAN JOSÉ</w:t>
            </w:r>
          </w:p>
        </w:tc>
        <w:tc>
          <w:tcPr>
            <w:tcW w:w="376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Arial" w:eastAsia="Times New Roman" w:hAnsi="Arial" w:cs="Arial"/>
                <w:color w:val="000000"/>
                <w:sz w:val="18"/>
                <w:szCs w:val="18"/>
                <w:lang w:val="es-MX" w:eastAsia="es-MX"/>
              </w:rPr>
            </w:pPr>
            <w:r w:rsidRPr="00307C3C">
              <w:rPr>
                <w:rFonts w:ascii="Arial" w:eastAsia="Times New Roman" w:hAnsi="Arial" w:cs="Arial"/>
                <w:color w:val="000000"/>
                <w:sz w:val="18"/>
                <w:szCs w:val="18"/>
                <w:lang w:val="es-MX" w:eastAsia="es-MX"/>
              </w:rPr>
              <w:t>Radisson San Jose</w:t>
            </w:r>
          </w:p>
        </w:tc>
      </w:tr>
      <w:tr w:rsidR="00307C3C" w:rsidRPr="00307C3C" w:rsidTr="00307C3C">
        <w:trPr>
          <w:trHeight w:val="288"/>
          <w:jc w:val="center"/>
        </w:trPr>
        <w:tc>
          <w:tcPr>
            <w:tcW w:w="14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07C3C" w:rsidRPr="00307C3C" w:rsidRDefault="00307C3C" w:rsidP="00307C3C">
            <w:pPr>
              <w:jc w:val="center"/>
              <w:rPr>
                <w:rFonts w:ascii="Calibri" w:eastAsia="Times New Roman" w:hAnsi="Calibri" w:cs="Calibri"/>
                <w:b/>
                <w:bCs/>
                <w:color w:val="000000"/>
                <w:sz w:val="18"/>
                <w:szCs w:val="18"/>
                <w:lang w:val="es-MX" w:eastAsia="es-MX"/>
              </w:rPr>
            </w:pPr>
            <w:r w:rsidRPr="00307C3C">
              <w:rPr>
                <w:rFonts w:ascii="Calibri" w:eastAsia="Times New Roman" w:hAnsi="Calibri" w:cs="Calibri"/>
                <w:b/>
                <w:bCs/>
                <w:color w:val="000000"/>
                <w:sz w:val="18"/>
                <w:szCs w:val="18"/>
                <w:lang w:val="es-MX" w:eastAsia="es-MX"/>
              </w:rPr>
              <w:t>SUPERIOR</w:t>
            </w:r>
          </w:p>
        </w:tc>
        <w:tc>
          <w:tcPr>
            <w:tcW w:w="174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PANAMÁ</w:t>
            </w:r>
          </w:p>
        </w:tc>
        <w:tc>
          <w:tcPr>
            <w:tcW w:w="376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Bristol Panamá</w:t>
            </w:r>
          </w:p>
        </w:tc>
      </w:tr>
      <w:tr w:rsidR="00307C3C" w:rsidRPr="00307C3C" w:rsidTr="00307C3C">
        <w:trPr>
          <w:trHeight w:val="270"/>
          <w:jc w:val="center"/>
        </w:trPr>
        <w:tc>
          <w:tcPr>
            <w:tcW w:w="1440" w:type="dxa"/>
            <w:vMerge/>
            <w:tcBorders>
              <w:top w:val="nil"/>
              <w:left w:val="single" w:sz="4" w:space="0" w:color="auto"/>
              <w:bottom w:val="single" w:sz="4" w:space="0" w:color="000000"/>
              <w:right w:val="single" w:sz="4" w:space="0" w:color="auto"/>
            </w:tcBorders>
            <w:vAlign w:val="center"/>
            <w:hideMark/>
          </w:tcPr>
          <w:p w:rsidR="00307C3C" w:rsidRPr="00307C3C" w:rsidRDefault="00307C3C" w:rsidP="00307C3C">
            <w:pPr>
              <w:rPr>
                <w:rFonts w:ascii="Calibri" w:eastAsia="Times New Roman" w:hAnsi="Calibri" w:cs="Calibri"/>
                <w:b/>
                <w:bCs/>
                <w:color w:val="000000"/>
                <w:sz w:val="18"/>
                <w:szCs w:val="18"/>
                <w:lang w:val="es-MX" w:eastAsia="es-MX"/>
              </w:rPr>
            </w:pPr>
          </w:p>
        </w:tc>
        <w:tc>
          <w:tcPr>
            <w:tcW w:w="1740" w:type="dxa"/>
            <w:tcBorders>
              <w:top w:val="nil"/>
              <w:left w:val="nil"/>
              <w:bottom w:val="single" w:sz="4" w:space="0" w:color="auto"/>
              <w:right w:val="single" w:sz="4" w:space="0" w:color="auto"/>
            </w:tcBorders>
            <w:shd w:val="clear" w:color="000000" w:fill="FFFFFF"/>
            <w:noWrap/>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SAN JOSÉ</w:t>
            </w:r>
          </w:p>
        </w:tc>
        <w:tc>
          <w:tcPr>
            <w:tcW w:w="376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Arial" w:eastAsia="Times New Roman" w:hAnsi="Arial" w:cs="Arial"/>
                <w:color w:val="000000"/>
                <w:sz w:val="18"/>
                <w:szCs w:val="18"/>
                <w:lang w:val="es-MX" w:eastAsia="es-MX"/>
              </w:rPr>
            </w:pPr>
            <w:r w:rsidRPr="00307C3C">
              <w:rPr>
                <w:rFonts w:ascii="Arial" w:eastAsia="Times New Roman" w:hAnsi="Arial" w:cs="Arial"/>
                <w:color w:val="000000"/>
                <w:sz w:val="18"/>
                <w:szCs w:val="18"/>
                <w:lang w:val="es-MX" w:eastAsia="es-MX"/>
              </w:rPr>
              <w:t>Crowne Plaza</w:t>
            </w:r>
          </w:p>
        </w:tc>
      </w:tr>
    </w:tbl>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rPr>
          <w:rFonts w:eastAsia="Calibri" w:cs="Tahoma"/>
          <w:b/>
          <w:color w:val="000000" w:themeColor="text1"/>
        </w:rPr>
      </w:pPr>
    </w:p>
    <w:p w:rsidR="00E66B66" w:rsidRPr="00173D5B" w:rsidRDefault="00E66B66" w:rsidP="00E66B66">
      <w:pPr>
        <w:rPr>
          <w:rFonts w:eastAsia="Calibri" w:cs="Tahoma"/>
          <w:color w:val="000000" w:themeColor="text1"/>
        </w:rPr>
      </w:pPr>
      <w:r w:rsidRPr="00173D5B">
        <w:rPr>
          <w:rFonts w:eastAsia="Calibri" w:cs="Tahoma"/>
          <w:b/>
          <w:color w:val="000000" w:themeColor="text1"/>
        </w:rPr>
        <w:t>NOTAS IMPORTANTES:</w:t>
      </w:r>
    </w:p>
    <w:p w:rsidR="00E66B66" w:rsidRPr="006E1AF1" w:rsidRDefault="00E66B66" w:rsidP="00E66B66">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E66B66" w:rsidRPr="006E1AF1" w:rsidRDefault="00E66B66" w:rsidP="00E66B66">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E66B66" w:rsidRPr="006E1AF1" w:rsidRDefault="00E66B66" w:rsidP="00E66B66">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E66B66" w:rsidRDefault="00E66B66" w:rsidP="00E66B66">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E66B66" w:rsidRDefault="00E66B66" w:rsidP="00E66B66">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E66B66" w:rsidRPr="006E1AF1" w:rsidRDefault="00E66B66" w:rsidP="00E66B66">
      <w:pPr>
        <w:tabs>
          <w:tab w:val="left" w:pos="851"/>
        </w:tabs>
        <w:rPr>
          <w:sz w:val="20"/>
          <w:szCs w:val="20"/>
        </w:rPr>
      </w:pPr>
    </w:p>
    <w:p w:rsidR="00E66B66" w:rsidRPr="001776B7" w:rsidRDefault="00E66B66" w:rsidP="00E66B66"/>
    <w:p w:rsidR="00E66B66" w:rsidRPr="0043301D" w:rsidRDefault="00E66B66" w:rsidP="00E66B66"/>
    <w:p w:rsidR="008A668C" w:rsidRPr="00E66B66" w:rsidRDefault="008A668C" w:rsidP="00E66B66"/>
    <w:sectPr w:rsidR="008A668C" w:rsidRPr="00E66B66"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501C2" w:rsidRDefault="00D501C2" w:rsidP="00784A40">
      <w:r>
        <w:separator/>
      </w:r>
    </w:p>
  </w:endnote>
  <w:endnote w:type="continuationSeparator" w:id="0">
    <w:p w:rsidR="00D501C2" w:rsidRDefault="00D501C2"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501C2" w:rsidRDefault="00D501C2" w:rsidP="00784A40">
      <w:r>
        <w:separator/>
      </w:r>
    </w:p>
  </w:footnote>
  <w:footnote w:type="continuationSeparator" w:id="0">
    <w:p w:rsidR="00D501C2" w:rsidRDefault="00D501C2"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D2F54A4"/>
    <w:multiLevelType w:val="hybridMultilevel"/>
    <w:tmpl w:val="152236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 w:numId="6" w16cid:durableId="7686957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085A"/>
    <w:rsid w:val="000235C6"/>
    <w:rsid w:val="0006223F"/>
    <w:rsid w:val="000A47C6"/>
    <w:rsid w:val="000C5D24"/>
    <w:rsid w:val="000D57CE"/>
    <w:rsid w:val="000E482E"/>
    <w:rsid w:val="00107433"/>
    <w:rsid w:val="001307A7"/>
    <w:rsid w:val="00141FAE"/>
    <w:rsid w:val="00142A7A"/>
    <w:rsid w:val="00176D13"/>
    <w:rsid w:val="00180312"/>
    <w:rsid w:val="00181445"/>
    <w:rsid w:val="00194F01"/>
    <w:rsid w:val="001A3BBC"/>
    <w:rsid w:val="001A5987"/>
    <w:rsid w:val="001D2331"/>
    <w:rsid w:val="001D71FB"/>
    <w:rsid w:val="001E64F4"/>
    <w:rsid w:val="001F377B"/>
    <w:rsid w:val="0022378C"/>
    <w:rsid w:val="00261DC5"/>
    <w:rsid w:val="002A2DDE"/>
    <w:rsid w:val="002B0397"/>
    <w:rsid w:val="00307C3C"/>
    <w:rsid w:val="00331768"/>
    <w:rsid w:val="00332F90"/>
    <w:rsid w:val="0035703B"/>
    <w:rsid w:val="00371C55"/>
    <w:rsid w:val="00384658"/>
    <w:rsid w:val="00391483"/>
    <w:rsid w:val="003C1403"/>
    <w:rsid w:val="003D11F3"/>
    <w:rsid w:val="003D514E"/>
    <w:rsid w:val="003E08F5"/>
    <w:rsid w:val="003F215E"/>
    <w:rsid w:val="003F3AF9"/>
    <w:rsid w:val="00406DC5"/>
    <w:rsid w:val="00447075"/>
    <w:rsid w:val="00460815"/>
    <w:rsid w:val="004638EE"/>
    <w:rsid w:val="00473D1E"/>
    <w:rsid w:val="004A0C9F"/>
    <w:rsid w:val="004D6AD7"/>
    <w:rsid w:val="005021AF"/>
    <w:rsid w:val="005673C5"/>
    <w:rsid w:val="00567D0A"/>
    <w:rsid w:val="00576708"/>
    <w:rsid w:val="005A4777"/>
    <w:rsid w:val="005A7FC1"/>
    <w:rsid w:val="005B3D36"/>
    <w:rsid w:val="005C1EB3"/>
    <w:rsid w:val="005C76E8"/>
    <w:rsid w:val="005D357F"/>
    <w:rsid w:val="005D5C61"/>
    <w:rsid w:val="006657C2"/>
    <w:rsid w:val="00672188"/>
    <w:rsid w:val="0067673D"/>
    <w:rsid w:val="006851EB"/>
    <w:rsid w:val="006A1784"/>
    <w:rsid w:val="006E06DC"/>
    <w:rsid w:val="00756CBC"/>
    <w:rsid w:val="007745CD"/>
    <w:rsid w:val="0078124D"/>
    <w:rsid w:val="00783014"/>
    <w:rsid w:val="007839C8"/>
    <w:rsid w:val="00784A40"/>
    <w:rsid w:val="00796E02"/>
    <w:rsid w:val="007A6959"/>
    <w:rsid w:val="007D49F6"/>
    <w:rsid w:val="008073DD"/>
    <w:rsid w:val="008414A1"/>
    <w:rsid w:val="00863A32"/>
    <w:rsid w:val="0088396A"/>
    <w:rsid w:val="008854DF"/>
    <w:rsid w:val="0089289C"/>
    <w:rsid w:val="00894981"/>
    <w:rsid w:val="00895610"/>
    <w:rsid w:val="00895926"/>
    <w:rsid w:val="008A020C"/>
    <w:rsid w:val="008A668C"/>
    <w:rsid w:val="008C64EE"/>
    <w:rsid w:val="009134EC"/>
    <w:rsid w:val="00920610"/>
    <w:rsid w:val="00931400"/>
    <w:rsid w:val="00944908"/>
    <w:rsid w:val="00950B5A"/>
    <w:rsid w:val="00962A66"/>
    <w:rsid w:val="00962D79"/>
    <w:rsid w:val="00967B48"/>
    <w:rsid w:val="009A36BB"/>
    <w:rsid w:val="00A16489"/>
    <w:rsid w:val="00A64E47"/>
    <w:rsid w:val="00A65206"/>
    <w:rsid w:val="00A8054A"/>
    <w:rsid w:val="00A84837"/>
    <w:rsid w:val="00A94E97"/>
    <w:rsid w:val="00AC399B"/>
    <w:rsid w:val="00B16680"/>
    <w:rsid w:val="00B3076F"/>
    <w:rsid w:val="00B503FD"/>
    <w:rsid w:val="00B830CD"/>
    <w:rsid w:val="00BC51C5"/>
    <w:rsid w:val="00BE5DE0"/>
    <w:rsid w:val="00C246A2"/>
    <w:rsid w:val="00C4368F"/>
    <w:rsid w:val="00C6649F"/>
    <w:rsid w:val="00C674A8"/>
    <w:rsid w:val="00C676E1"/>
    <w:rsid w:val="00CB17B5"/>
    <w:rsid w:val="00CC4E9D"/>
    <w:rsid w:val="00CD0571"/>
    <w:rsid w:val="00CD7BD5"/>
    <w:rsid w:val="00CE2295"/>
    <w:rsid w:val="00D3049D"/>
    <w:rsid w:val="00D501C2"/>
    <w:rsid w:val="00D62562"/>
    <w:rsid w:val="00D645FD"/>
    <w:rsid w:val="00D77951"/>
    <w:rsid w:val="00D9004B"/>
    <w:rsid w:val="00D93C74"/>
    <w:rsid w:val="00D965C0"/>
    <w:rsid w:val="00D97402"/>
    <w:rsid w:val="00D97D03"/>
    <w:rsid w:val="00DB7CA1"/>
    <w:rsid w:val="00DD42AE"/>
    <w:rsid w:val="00DD5609"/>
    <w:rsid w:val="00DD5A7F"/>
    <w:rsid w:val="00DF542A"/>
    <w:rsid w:val="00E11391"/>
    <w:rsid w:val="00E37F23"/>
    <w:rsid w:val="00E50799"/>
    <w:rsid w:val="00E51AD5"/>
    <w:rsid w:val="00E66B66"/>
    <w:rsid w:val="00E74E60"/>
    <w:rsid w:val="00E83BF6"/>
    <w:rsid w:val="00E94B24"/>
    <w:rsid w:val="00EA4EC5"/>
    <w:rsid w:val="00EC1843"/>
    <w:rsid w:val="00F13D92"/>
    <w:rsid w:val="00F145A9"/>
    <w:rsid w:val="00F32F1A"/>
    <w:rsid w:val="00F414D1"/>
    <w:rsid w:val="00F8295D"/>
    <w:rsid w:val="00FC01DC"/>
    <w:rsid w:val="00FD62E3"/>
    <w:rsid w:val="00FD6436"/>
    <w:rsid w:val="00FE484F"/>
    <w:rsid w:val="00FE4DD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 w:type="paragraph" w:styleId="Textosinformato">
    <w:name w:val="Plain Text"/>
    <w:basedOn w:val="Normal"/>
    <w:link w:val="TextosinformatoCar"/>
    <w:rsid w:val="00307C3C"/>
    <w:rPr>
      <w:rFonts w:ascii="Courier" w:eastAsia="Times" w:hAnsi="Courier" w:cs="Times New Roman"/>
      <w:szCs w:val="20"/>
      <w:lang w:eastAsia="es-ES"/>
    </w:rPr>
  </w:style>
  <w:style w:type="character" w:customStyle="1" w:styleId="TextosinformatoCar">
    <w:name w:val="Texto sin formato Car"/>
    <w:basedOn w:val="Fuentedeprrafopredeter"/>
    <w:link w:val="Textosinformato"/>
    <w:rsid w:val="00307C3C"/>
    <w:rPr>
      <w:rFonts w:ascii="Courier" w:eastAsia="Times" w:hAnsi="Courier" w:cs="Times New Roman"/>
      <w:kern w:val="0"/>
      <w:szCs w:val="20"/>
      <w:lang w:val="es-ES_tradnl"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382503">
      <w:bodyDiv w:val="1"/>
      <w:marLeft w:val="0"/>
      <w:marRight w:val="0"/>
      <w:marTop w:val="0"/>
      <w:marBottom w:val="0"/>
      <w:divBdr>
        <w:top w:val="none" w:sz="0" w:space="0" w:color="auto"/>
        <w:left w:val="none" w:sz="0" w:space="0" w:color="auto"/>
        <w:bottom w:val="none" w:sz="0" w:space="0" w:color="auto"/>
        <w:right w:val="none" w:sz="0" w:space="0" w:color="auto"/>
      </w:divBdr>
    </w:div>
    <w:div w:id="586505028">
      <w:bodyDiv w:val="1"/>
      <w:marLeft w:val="0"/>
      <w:marRight w:val="0"/>
      <w:marTop w:val="0"/>
      <w:marBottom w:val="0"/>
      <w:divBdr>
        <w:top w:val="none" w:sz="0" w:space="0" w:color="auto"/>
        <w:left w:val="none" w:sz="0" w:space="0" w:color="auto"/>
        <w:bottom w:val="none" w:sz="0" w:space="0" w:color="auto"/>
        <w:right w:val="none" w:sz="0" w:space="0" w:color="auto"/>
      </w:divBdr>
    </w:div>
    <w:div w:id="669255985">
      <w:bodyDiv w:val="1"/>
      <w:marLeft w:val="0"/>
      <w:marRight w:val="0"/>
      <w:marTop w:val="0"/>
      <w:marBottom w:val="0"/>
      <w:divBdr>
        <w:top w:val="none" w:sz="0" w:space="0" w:color="auto"/>
        <w:left w:val="none" w:sz="0" w:space="0" w:color="auto"/>
        <w:bottom w:val="none" w:sz="0" w:space="0" w:color="auto"/>
        <w:right w:val="none" w:sz="0" w:space="0" w:color="auto"/>
      </w:divBdr>
    </w:div>
    <w:div w:id="819469564">
      <w:bodyDiv w:val="1"/>
      <w:marLeft w:val="0"/>
      <w:marRight w:val="0"/>
      <w:marTop w:val="0"/>
      <w:marBottom w:val="0"/>
      <w:divBdr>
        <w:top w:val="none" w:sz="0" w:space="0" w:color="auto"/>
        <w:left w:val="none" w:sz="0" w:space="0" w:color="auto"/>
        <w:bottom w:val="none" w:sz="0" w:space="0" w:color="auto"/>
        <w:right w:val="none" w:sz="0" w:space="0" w:color="auto"/>
      </w:divBdr>
    </w:div>
    <w:div w:id="885416037">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923615044">
      <w:bodyDiv w:val="1"/>
      <w:marLeft w:val="0"/>
      <w:marRight w:val="0"/>
      <w:marTop w:val="0"/>
      <w:marBottom w:val="0"/>
      <w:divBdr>
        <w:top w:val="none" w:sz="0" w:space="0" w:color="auto"/>
        <w:left w:val="none" w:sz="0" w:space="0" w:color="auto"/>
        <w:bottom w:val="none" w:sz="0" w:space="0" w:color="auto"/>
        <w:right w:val="none" w:sz="0" w:space="0" w:color="auto"/>
      </w:divBdr>
    </w:div>
    <w:div w:id="1072695955">
      <w:bodyDiv w:val="1"/>
      <w:marLeft w:val="0"/>
      <w:marRight w:val="0"/>
      <w:marTop w:val="0"/>
      <w:marBottom w:val="0"/>
      <w:divBdr>
        <w:top w:val="none" w:sz="0" w:space="0" w:color="auto"/>
        <w:left w:val="none" w:sz="0" w:space="0" w:color="auto"/>
        <w:bottom w:val="none" w:sz="0" w:space="0" w:color="auto"/>
        <w:right w:val="none" w:sz="0" w:space="0" w:color="auto"/>
      </w:divBdr>
    </w:div>
    <w:div w:id="1132209766">
      <w:bodyDiv w:val="1"/>
      <w:marLeft w:val="0"/>
      <w:marRight w:val="0"/>
      <w:marTop w:val="0"/>
      <w:marBottom w:val="0"/>
      <w:divBdr>
        <w:top w:val="none" w:sz="0" w:space="0" w:color="auto"/>
        <w:left w:val="none" w:sz="0" w:space="0" w:color="auto"/>
        <w:bottom w:val="none" w:sz="0" w:space="0" w:color="auto"/>
        <w:right w:val="none" w:sz="0" w:space="0" w:color="auto"/>
      </w:divBdr>
    </w:div>
    <w:div w:id="1236553970">
      <w:bodyDiv w:val="1"/>
      <w:marLeft w:val="0"/>
      <w:marRight w:val="0"/>
      <w:marTop w:val="0"/>
      <w:marBottom w:val="0"/>
      <w:divBdr>
        <w:top w:val="none" w:sz="0" w:space="0" w:color="auto"/>
        <w:left w:val="none" w:sz="0" w:space="0" w:color="auto"/>
        <w:bottom w:val="none" w:sz="0" w:space="0" w:color="auto"/>
        <w:right w:val="none" w:sz="0" w:space="0" w:color="auto"/>
      </w:divBdr>
    </w:div>
    <w:div w:id="1302466914">
      <w:bodyDiv w:val="1"/>
      <w:marLeft w:val="0"/>
      <w:marRight w:val="0"/>
      <w:marTop w:val="0"/>
      <w:marBottom w:val="0"/>
      <w:divBdr>
        <w:top w:val="none" w:sz="0" w:space="0" w:color="auto"/>
        <w:left w:val="none" w:sz="0" w:space="0" w:color="auto"/>
        <w:bottom w:val="none" w:sz="0" w:space="0" w:color="auto"/>
        <w:right w:val="none" w:sz="0" w:space="0" w:color="auto"/>
      </w:divBdr>
    </w:div>
    <w:div w:id="1329602604">
      <w:bodyDiv w:val="1"/>
      <w:marLeft w:val="0"/>
      <w:marRight w:val="0"/>
      <w:marTop w:val="0"/>
      <w:marBottom w:val="0"/>
      <w:divBdr>
        <w:top w:val="none" w:sz="0" w:space="0" w:color="auto"/>
        <w:left w:val="none" w:sz="0" w:space="0" w:color="auto"/>
        <w:bottom w:val="none" w:sz="0" w:space="0" w:color="auto"/>
        <w:right w:val="none" w:sz="0" w:space="0" w:color="auto"/>
      </w:divBdr>
    </w:div>
    <w:div w:id="1857575345">
      <w:bodyDiv w:val="1"/>
      <w:marLeft w:val="0"/>
      <w:marRight w:val="0"/>
      <w:marTop w:val="0"/>
      <w:marBottom w:val="0"/>
      <w:divBdr>
        <w:top w:val="none" w:sz="0" w:space="0" w:color="auto"/>
        <w:left w:val="none" w:sz="0" w:space="0" w:color="auto"/>
        <w:bottom w:val="none" w:sz="0" w:space="0" w:color="auto"/>
        <w:right w:val="none" w:sz="0" w:space="0" w:color="auto"/>
      </w:divBdr>
    </w:div>
    <w:div w:id="1917981467">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 w:id="214715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1062</Words>
  <Characters>5844</Characters>
  <Application>Microsoft Office Word</Application>
  <DocSecurity>0</DocSecurity>
  <Lines>48</Lines>
  <Paragraphs>13</Paragraphs>
  <ScaleCrop>false</ScaleCrop>
  <Company/>
  <LinksUpToDate>false</LinksUpToDate>
  <CharactersWithSpaces>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2024-11-14T18:58:00Z</dcterms:created>
  <dcterms:modified xsi:type="dcterms:W3CDTF">2024-11-14T18:58:00Z</dcterms:modified>
</cp:coreProperties>
</file>