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B1675" w:rsidRPr="009B1675" w:rsidRDefault="00F7399C" w:rsidP="009B1675">
      <w:pPr>
        <w:jc w:val="center"/>
        <w:rPr>
          <w:rFonts w:ascii="Calibri" w:hAnsi="Calibri" w:cs="Calibri"/>
          <w:b/>
          <w:bCs/>
          <w:sz w:val="72"/>
          <w:szCs w:val="72"/>
        </w:rPr>
      </w:pPr>
      <w:r>
        <w:rPr>
          <w:rFonts w:ascii="Calibri" w:hAnsi="Calibri" w:cs="Calibri"/>
          <w:b/>
          <w:bCs/>
          <w:sz w:val="72"/>
          <w:szCs w:val="72"/>
        </w:rPr>
        <w:t>India Dorada</w:t>
      </w:r>
      <w:r w:rsidR="00EC4AF8">
        <w:rPr>
          <w:rFonts w:ascii="Calibri" w:hAnsi="Calibri" w:cs="Calibri"/>
          <w:b/>
          <w:bCs/>
          <w:sz w:val="72"/>
          <w:szCs w:val="72"/>
        </w:rPr>
        <w:t xml:space="preserve"> 2025</w:t>
      </w:r>
    </w:p>
    <w:p w:rsidR="009B1675" w:rsidRPr="009B1675" w:rsidRDefault="009B1675" w:rsidP="009B1675">
      <w:pPr>
        <w:jc w:val="center"/>
        <w:rPr>
          <w:rFonts w:ascii="Calibri" w:hAnsi="Calibri" w:cs="Calibri"/>
          <w:b/>
          <w:bCs/>
          <w:sz w:val="32"/>
          <w:szCs w:val="32"/>
        </w:rPr>
      </w:pPr>
      <w:r w:rsidRPr="009B1675">
        <w:rPr>
          <w:rFonts w:ascii="Calibri" w:hAnsi="Calibri" w:cs="Calibri"/>
          <w:b/>
          <w:bCs/>
          <w:sz w:val="32"/>
          <w:szCs w:val="32"/>
        </w:rPr>
        <w:t>14 días / 13 noches</w:t>
      </w:r>
    </w:p>
    <w:p w:rsidR="009B1675" w:rsidRDefault="009B1675" w:rsidP="009E1E2D">
      <w:pPr>
        <w:jc w:val="both"/>
        <w:rPr>
          <w:rFonts w:ascii="Calibri" w:hAnsi="Calibri" w:cs="Calibri"/>
          <w:sz w:val="20"/>
          <w:szCs w:val="20"/>
        </w:rPr>
      </w:pPr>
    </w:p>
    <w:p w:rsidR="009B1675" w:rsidRPr="009B1675" w:rsidRDefault="009B1675" w:rsidP="009E1E2D">
      <w:pPr>
        <w:jc w:val="both"/>
        <w:rPr>
          <w:rFonts w:ascii="Calibri" w:hAnsi="Calibri" w:cs="Calibri"/>
          <w:sz w:val="20"/>
          <w:szCs w:val="20"/>
        </w:rPr>
      </w:pPr>
      <w:r w:rsidRPr="009B1675">
        <w:rPr>
          <w:rFonts w:ascii="Calibri" w:hAnsi="Calibri" w:cs="Calibri"/>
          <w:sz w:val="20"/>
          <w:szCs w:val="20"/>
        </w:rPr>
        <w:t xml:space="preserve">Llegadas: </w:t>
      </w:r>
      <w:r w:rsidR="00F7399C">
        <w:rPr>
          <w:rFonts w:ascii="Calibri" w:hAnsi="Calibri" w:cs="Calibri"/>
          <w:sz w:val="20"/>
          <w:szCs w:val="20"/>
        </w:rPr>
        <w:t>Diarias</w:t>
      </w:r>
    </w:p>
    <w:p w:rsidR="009B1675" w:rsidRDefault="009B1675" w:rsidP="009E1E2D">
      <w:pPr>
        <w:jc w:val="both"/>
        <w:rPr>
          <w:rFonts w:ascii="Calibri" w:hAnsi="Calibri" w:cs="Calibri"/>
          <w:b/>
          <w:bCs/>
          <w:sz w:val="20"/>
          <w:szCs w:val="20"/>
        </w:rPr>
      </w:pPr>
    </w:p>
    <w:p w:rsidR="00B17FF1" w:rsidRDefault="00B17FF1" w:rsidP="009E1E2D">
      <w:pPr>
        <w:jc w:val="both"/>
        <w:rPr>
          <w:rFonts w:ascii="Calibri" w:hAnsi="Calibri" w:cs="Calibri"/>
          <w:sz w:val="20"/>
          <w:szCs w:val="20"/>
        </w:rPr>
      </w:pPr>
      <w:r w:rsidRPr="00B17FF1">
        <w:rPr>
          <w:rFonts w:ascii="Calibri" w:hAnsi="Calibri" w:cs="Calibri"/>
          <w:b/>
          <w:bCs/>
          <w:sz w:val="20"/>
          <w:szCs w:val="20"/>
        </w:rPr>
        <w:t>Día 1. Delhi</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r w:rsidRPr="00B17FF1">
        <w:rPr>
          <w:rFonts w:ascii="Calibri" w:hAnsi="Calibri" w:cs="Calibri"/>
          <w:sz w:val="20"/>
          <w:szCs w:val="20"/>
        </w:rPr>
        <w:t xml:space="preserve">Llegada a Delhi y traslado a su hotel. Resto del día libre. </w:t>
      </w:r>
      <w:r w:rsidRPr="00B17FF1">
        <w:rPr>
          <w:rFonts w:ascii="Calibri" w:hAnsi="Calibri" w:cs="Calibri"/>
          <w:b/>
          <w:bCs/>
          <w:sz w:val="20"/>
          <w:szCs w:val="20"/>
        </w:rPr>
        <w:t>Alojamiento.</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p>
    <w:p w:rsidR="00B17FF1" w:rsidRPr="00B17FF1" w:rsidRDefault="00B17FF1" w:rsidP="009E1E2D">
      <w:pPr>
        <w:jc w:val="both"/>
        <w:rPr>
          <w:rFonts w:ascii="Calibri" w:hAnsi="Calibri" w:cs="Calibri"/>
          <w:b/>
          <w:bCs/>
          <w:sz w:val="20"/>
          <w:szCs w:val="20"/>
        </w:rPr>
      </w:pPr>
      <w:r w:rsidRPr="00B17FF1">
        <w:rPr>
          <w:rFonts w:ascii="Calibri" w:hAnsi="Calibri" w:cs="Calibri"/>
          <w:b/>
          <w:bCs/>
          <w:sz w:val="20"/>
          <w:szCs w:val="20"/>
        </w:rPr>
        <w:t>Día 2</w:t>
      </w:r>
      <w:r>
        <w:rPr>
          <w:rFonts w:ascii="Calibri" w:hAnsi="Calibri" w:cs="Calibri"/>
          <w:b/>
          <w:bCs/>
          <w:sz w:val="20"/>
          <w:szCs w:val="20"/>
        </w:rPr>
        <w:t>.</w:t>
      </w:r>
      <w:r w:rsidRPr="00B17FF1">
        <w:rPr>
          <w:rFonts w:ascii="Calibri" w:hAnsi="Calibri" w:cs="Calibri"/>
          <w:b/>
          <w:bCs/>
          <w:sz w:val="20"/>
          <w:szCs w:val="20"/>
        </w:rPr>
        <w:t xml:space="preserve"> Delhi </w:t>
      </w:r>
    </w:p>
    <w:p w:rsidR="00B17FF1" w:rsidRDefault="00B17FF1" w:rsidP="009E1E2D">
      <w:pPr>
        <w:jc w:val="both"/>
        <w:rPr>
          <w:rFonts w:ascii="Calibri" w:hAnsi="Calibri" w:cs="Calibri"/>
          <w:sz w:val="20"/>
          <w:szCs w:val="20"/>
        </w:rPr>
      </w:pPr>
      <w:r w:rsidRPr="00B17FF1">
        <w:rPr>
          <w:rFonts w:ascii="Calibri" w:hAnsi="Calibri" w:cs="Calibri"/>
          <w:b/>
          <w:bCs/>
          <w:sz w:val="20"/>
          <w:szCs w:val="20"/>
        </w:rPr>
        <w:t>Desayuno.</w:t>
      </w:r>
      <w:r w:rsidRPr="00B17FF1">
        <w:rPr>
          <w:rFonts w:ascii="Calibri" w:hAnsi="Calibri" w:cs="Calibri"/>
          <w:sz w:val="20"/>
          <w:szCs w:val="20"/>
        </w:rPr>
        <w:t xml:space="preserve"> Visita del Viejo Delhi, comenzando por el Raj </w:t>
      </w:r>
      <w:proofErr w:type="spellStart"/>
      <w:r w:rsidRPr="00B17FF1">
        <w:rPr>
          <w:rFonts w:ascii="Calibri" w:hAnsi="Calibri" w:cs="Calibri"/>
          <w:sz w:val="20"/>
          <w:szCs w:val="20"/>
        </w:rPr>
        <w:t>Ghat</w:t>
      </w:r>
      <w:proofErr w:type="spellEnd"/>
      <w:r w:rsidRPr="00B17FF1">
        <w:rPr>
          <w:rFonts w:ascii="Calibri" w:hAnsi="Calibri" w:cs="Calibri"/>
          <w:sz w:val="20"/>
          <w:szCs w:val="20"/>
        </w:rPr>
        <w:t xml:space="preserve">, que es el monumento memorial en donde incineraron al Mahatma Gandhi; el Templo Sikh de </w:t>
      </w:r>
      <w:proofErr w:type="spellStart"/>
      <w:r w:rsidRPr="00B17FF1">
        <w:rPr>
          <w:rFonts w:ascii="Calibri" w:hAnsi="Calibri" w:cs="Calibri"/>
          <w:sz w:val="20"/>
          <w:szCs w:val="20"/>
        </w:rPr>
        <w:t>Bangla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Sabih</w:t>
      </w:r>
      <w:proofErr w:type="spellEnd"/>
      <w:r w:rsidRPr="00B17FF1">
        <w:rPr>
          <w:rFonts w:ascii="Calibri" w:hAnsi="Calibri" w:cs="Calibri"/>
          <w:sz w:val="20"/>
          <w:szCs w:val="20"/>
        </w:rPr>
        <w:t xml:space="preserve">, donde observaremos el fervor con que los miembros de la Hermandad escuchan la lectura del Libro; la Gran Mezquita </w:t>
      </w:r>
      <w:proofErr w:type="spellStart"/>
      <w:r w:rsidRPr="00B17FF1">
        <w:rPr>
          <w:rFonts w:ascii="Calibri" w:hAnsi="Calibri" w:cs="Calibri"/>
          <w:sz w:val="20"/>
          <w:szCs w:val="20"/>
        </w:rPr>
        <w:t>Jamma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Mashid</w:t>
      </w:r>
      <w:proofErr w:type="spellEnd"/>
      <w:r w:rsidRPr="00B17FF1">
        <w:rPr>
          <w:rFonts w:ascii="Calibri" w:hAnsi="Calibri" w:cs="Calibri"/>
          <w:sz w:val="20"/>
          <w:szCs w:val="20"/>
        </w:rPr>
        <w:t xml:space="preserve">, mandada a construir por el </w:t>
      </w:r>
      <w:proofErr w:type="spellStart"/>
      <w:r w:rsidRPr="00B17FF1">
        <w:rPr>
          <w:rFonts w:ascii="Calibri" w:hAnsi="Calibri" w:cs="Calibri"/>
          <w:sz w:val="20"/>
          <w:szCs w:val="20"/>
        </w:rPr>
        <w:t>Sha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levantada casi en medio de la antigua ciudad (Old </w:t>
      </w:r>
      <w:proofErr w:type="spellStart"/>
      <w:r w:rsidRPr="00B17FF1">
        <w:rPr>
          <w:rFonts w:ascii="Calibri" w:hAnsi="Calibri" w:cs="Calibri"/>
          <w:sz w:val="20"/>
          <w:szCs w:val="20"/>
        </w:rPr>
        <w:t>Dehli</w:t>
      </w:r>
      <w:proofErr w:type="spellEnd"/>
      <w:r w:rsidRPr="00B17FF1">
        <w:rPr>
          <w:rFonts w:ascii="Calibri" w:hAnsi="Calibri" w:cs="Calibri"/>
          <w:sz w:val="20"/>
          <w:szCs w:val="20"/>
        </w:rPr>
        <w:t xml:space="preserve">) en un pequeño alto. Desde uno de los extremos del patio principal de la mezquita, puede apreciarse a lo lejos el Fuerte Rojo de Delhi o </w:t>
      </w:r>
      <w:proofErr w:type="spellStart"/>
      <w:r w:rsidRPr="00B17FF1">
        <w:rPr>
          <w:rFonts w:ascii="Calibri" w:hAnsi="Calibri" w:cs="Calibri"/>
          <w:sz w:val="20"/>
          <w:szCs w:val="20"/>
        </w:rPr>
        <w:t>Lal</w:t>
      </w:r>
      <w:proofErr w:type="spellEnd"/>
      <w:r w:rsidRPr="00B17FF1">
        <w:rPr>
          <w:rFonts w:ascii="Calibri" w:hAnsi="Calibri" w:cs="Calibri"/>
          <w:sz w:val="20"/>
          <w:szCs w:val="20"/>
        </w:rPr>
        <w:t xml:space="preserve"> Quila en hindú, construido por el imperio Islámico en el siglo XVII. Continuación en </w:t>
      </w:r>
      <w:proofErr w:type="spellStart"/>
      <w:r w:rsidRPr="00B17FF1">
        <w:rPr>
          <w:rFonts w:ascii="Calibri" w:hAnsi="Calibri" w:cs="Calibri"/>
          <w:sz w:val="20"/>
          <w:szCs w:val="20"/>
        </w:rPr>
        <w:t>rickshaw</w:t>
      </w:r>
      <w:proofErr w:type="spellEnd"/>
      <w:r w:rsidRPr="00B17FF1">
        <w:rPr>
          <w:rFonts w:ascii="Calibri" w:hAnsi="Calibri" w:cs="Calibri"/>
          <w:sz w:val="20"/>
          <w:szCs w:val="20"/>
        </w:rPr>
        <w:t xml:space="preserve"> (carrito de bicicleta) por las abigarradas calles del popular barrio de </w:t>
      </w:r>
      <w:proofErr w:type="spellStart"/>
      <w:r w:rsidRPr="00B17FF1">
        <w:rPr>
          <w:rFonts w:ascii="Calibri" w:hAnsi="Calibri" w:cs="Calibri"/>
          <w:sz w:val="20"/>
          <w:szCs w:val="20"/>
        </w:rPr>
        <w:t>Chandni</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Chowk</w:t>
      </w:r>
      <w:proofErr w:type="spellEnd"/>
      <w:r w:rsidRPr="00B17FF1">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Ya en el Nuevo Delhi, pasaremos por el </w:t>
      </w:r>
      <w:proofErr w:type="spellStart"/>
      <w:r w:rsidRPr="00B17FF1">
        <w:rPr>
          <w:rFonts w:ascii="Calibri" w:hAnsi="Calibri" w:cs="Calibri"/>
          <w:sz w:val="20"/>
          <w:szCs w:val="20"/>
        </w:rPr>
        <w:t>Rajpath</w:t>
      </w:r>
      <w:proofErr w:type="spellEnd"/>
      <w:r w:rsidRPr="00B17FF1">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 Visita del </w:t>
      </w:r>
      <w:proofErr w:type="spellStart"/>
      <w:r w:rsidRPr="00B17FF1">
        <w:rPr>
          <w:rFonts w:ascii="Calibri" w:hAnsi="Calibri" w:cs="Calibri"/>
          <w:sz w:val="20"/>
          <w:szCs w:val="20"/>
        </w:rPr>
        <w:t>Qutub</w:t>
      </w:r>
      <w:proofErr w:type="spellEnd"/>
      <w:r w:rsidRPr="00B17FF1">
        <w:rPr>
          <w:rFonts w:ascii="Calibri" w:hAnsi="Calibri" w:cs="Calibri"/>
          <w:sz w:val="20"/>
          <w:szCs w:val="20"/>
        </w:rPr>
        <w:t xml:space="preserve"> Minar el monumento más antiguo de los que quedan en Delhi, pues su construcción se inició a finales del S. XII. Está declarado Patrimonio de la Humanidad desde 1993. </w:t>
      </w:r>
      <w:r w:rsidRPr="00B17FF1">
        <w:rPr>
          <w:rFonts w:ascii="Calibri" w:hAnsi="Calibri" w:cs="Calibri"/>
          <w:b/>
          <w:bCs/>
          <w:sz w:val="20"/>
          <w:szCs w:val="20"/>
        </w:rPr>
        <w:t>Cena Y Alojamiento.</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p>
    <w:p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3. Delhi -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w:t>
      </w:r>
    </w:p>
    <w:p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a </w:t>
      </w:r>
      <w:proofErr w:type="spellStart"/>
      <w:r w:rsidRPr="00B17FF1">
        <w:rPr>
          <w:rFonts w:ascii="Calibri" w:hAnsi="Calibri" w:cs="Calibri"/>
          <w:sz w:val="20"/>
          <w:szCs w:val="20"/>
        </w:rPr>
        <w:t>Mandawa</w:t>
      </w:r>
      <w:proofErr w:type="spellEnd"/>
      <w:r w:rsidRPr="00B17FF1">
        <w:rPr>
          <w:rFonts w:ascii="Calibri" w:hAnsi="Calibri" w:cs="Calibri"/>
          <w:sz w:val="20"/>
          <w:szCs w:val="20"/>
        </w:rPr>
        <w:t xml:space="preserve">, situada en la región de </w:t>
      </w:r>
      <w:proofErr w:type="spellStart"/>
      <w:r w:rsidRPr="00B17FF1">
        <w:rPr>
          <w:rFonts w:ascii="Calibri" w:hAnsi="Calibri" w:cs="Calibri"/>
          <w:sz w:val="20"/>
          <w:szCs w:val="20"/>
        </w:rPr>
        <w:t>Shekavati</w:t>
      </w:r>
      <w:proofErr w:type="spellEnd"/>
      <w:r w:rsidRPr="00B17FF1">
        <w:rPr>
          <w:rFonts w:ascii="Calibri" w:hAnsi="Calibri" w:cs="Calibri"/>
          <w:sz w:val="20"/>
          <w:szCs w:val="20"/>
        </w:rPr>
        <w:t xml:space="preserve">. Por la tarde paseo a pie por sus calles con excelentes y coloridos frescos en las fachadas de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de comerciantes que guardan la verdadera forma de vida </w:t>
      </w:r>
      <w:proofErr w:type="spellStart"/>
      <w:r w:rsidRPr="00B17FF1">
        <w:rPr>
          <w:rFonts w:ascii="Calibri" w:hAnsi="Calibri" w:cs="Calibri"/>
          <w:sz w:val="20"/>
          <w:szCs w:val="20"/>
        </w:rPr>
        <w:t>rajasthani</w:t>
      </w:r>
      <w:proofErr w:type="spellEnd"/>
      <w:r w:rsidRPr="00B17FF1">
        <w:rPr>
          <w:rFonts w:ascii="Calibri" w:hAnsi="Calibri" w:cs="Calibri"/>
          <w:sz w:val="20"/>
          <w:szCs w:val="20"/>
        </w:rPr>
        <w:t xml:space="preserve">. </w:t>
      </w:r>
      <w:r w:rsidRPr="000F3DA0">
        <w:rPr>
          <w:rFonts w:ascii="Calibri" w:hAnsi="Calibri" w:cs="Calibri"/>
          <w:b/>
          <w:bCs/>
          <w:sz w:val="20"/>
          <w:szCs w:val="20"/>
        </w:rPr>
        <w:t xml:space="preserve">Cena y alojamiento. </w:t>
      </w:r>
    </w:p>
    <w:p w:rsidR="000F3DA0" w:rsidRDefault="000F3DA0" w:rsidP="009E1E2D">
      <w:pPr>
        <w:jc w:val="both"/>
        <w:rPr>
          <w:rFonts w:ascii="Calibri" w:hAnsi="Calibri" w:cs="Calibri"/>
          <w:sz w:val="20"/>
          <w:szCs w:val="20"/>
        </w:rPr>
      </w:pPr>
    </w:p>
    <w:p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4.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w:t>
      </w:r>
    </w:p>
    <w:p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donde visitaremos el Fuerte </w:t>
      </w:r>
      <w:proofErr w:type="spellStart"/>
      <w:r w:rsidRPr="00B17FF1">
        <w:rPr>
          <w:rFonts w:ascii="Calibri" w:hAnsi="Calibri" w:cs="Calibri"/>
          <w:sz w:val="20"/>
          <w:szCs w:val="20"/>
        </w:rPr>
        <w:t>Junagarh</w:t>
      </w:r>
      <w:proofErr w:type="spellEnd"/>
      <w:r w:rsidRPr="00B17FF1">
        <w:rPr>
          <w:rFonts w:ascii="Calibri" w:hAnsi="Calibri" w:cs="Calibri"/>
          <w:sz w:val="20"/>
          <w:szCs w:val="20"/>
        </w:rPr>
        <w:t xml:space="preserve"> del s. XVII.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es muy conocida por su artesanía, sus artículos de piel, sus palacios y por tener la granja de camellos más grande de Asia. Es además el centro del arte </w:t>
      </w:r>
      <w:proofErr w:type="spellStart"/>
      <w:r w:rsidRPr="00B17FF1">
        <w:rPr>
          <w:rFonts w:ascii="Calibri" w:hAnsi="Calibri" w:cs="Calibri"/>
          <w:sz w:val="20"/>
          <w:szCs w:val="20"/>
        </w:rPr>
        <w:t>Usta</w:t>
      </w:r>
      <w:proofErr w:type="spellEnd"/>
      <w:r w:rsidRPr="00B17FF1">
        <w:rPr>
          <w:rFonts w:ascii="Calibri" w:hAnsi="Calibri" w:cs="Calibri"/>
          <w:sz w:val="20"/>
          <w:szCs w:val="20"/>
        </w:rPr>
        <w:t xml:space="preserve">, una técnica centenaria que tiene como característica las pinturas en miniatura y las estampaciones en oro. Sirve para decorar techos, pilares, paredes, mármol, madera, cristal, marfil, en incluso pedazos de piel de camello, siendo estos últimos de extraordinaria belleza. </w:t>
      </w:r>
      <w:r w:rsidRPr="000F3DA0">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F7399C" w:rsidRDefault="00F7399C" w:rsidP="009E1E2D">
      <w:pPr>
        <w:jc w:val="both"/>
        <w:rPr>
          <w:rFonts w:ascii="Calibri" w:hAnsi="Calibri" w:cs="Calibri"/>
          <w:b/>
          <w:bCs/>
          <w:sz w:val="20"/>
          <w:szCs w:val="20"/>
        </w:rPr>
      </w:pPr>
    </w:p>
    <w:p w:rsidR="00F7399C" w:rsidRDefault="00F7399C" w:rsidP="009E1E2D">
      <w:pPr>
        <w:jc w:val="both"/>
        <w:rPr>
          <w:rFonts w:ascii="Calibri" w:hAnsi="Calibri" w:cs="Calibri"/>
          <w:b/>
          <w:bCs/>
          <w:sz w:val="20"/>
          <w:szCs w:val="20"/>
        </w:rPr>
      </w:pPr>
    </w:p>
    <w:p w:rsidR="00F7399C" w:rsidRDefault="00F7399C" w:rsidP="009E1E2D">
      <w:pPr>
        <w:jc w:val="both"/>
        <w:rPr>
          <w:rFonts w:ascii="Calibri" w:hAnsi="Calibri" w:cs="Calibri"/>
          <w:b/>
          <w:bCs/>
          <w:sz w:val="20"/>
          <w:szCs w:val="20"/>
        </w:rPr>
      </w:pPr>
    </w:p>
    <w:p w:rsidR="009B1675"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5.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Pokharan</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Jaisalmer</w:t>
      </w:r>
      <w:proofErr w:type="spellEnd"/>
      <w:r w:rsidRPr="000F3DA0">
        <w:rPr>
          <w:rFonts w:ascii="Calibri" w:hAnsi="Calibri" w:cs="Calibri"/>
          <w:b/>
          <w:bCs/>
          <w:sz w:val="20"/>
          <w:szCs w:val="20"/>
        </w:rPr>
        <w:t xml:space="preserve"> </w:t>
      </w:r>
    </w:p>
    <w:p w:rsidR="00E57FFD" w:rsidRDefault="00B17FF1" w:rsidP="009E1E2D">
      <w:pPr>
        <w:jc w:val="both"/>
        <w:rPr>
          <w:rFonts w:ascii="Calibri" w:hAnsi="Calibri" w:cs="Calibri"/>
          <w:b/>
          <w:bCs/>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hacia </w:t>
      </w:r>
      <w:proofErr w:type="spellStart"/>
      <w:r w:rsidRPr="00B17FF1">
        <w:rPr>
          <w:rFonts w:ascii="Calibri" w:hAnsi="Calibri" w:cs="Calibri"/>
          <w:sz w:val="20"/>
          <w:szCs w:val="20"/>
        </w:rPr>
        <w:t>Pokhara</w:t>
      </w:r>
      <w:proofErr w:type="spellEnd"/>
      <w:r w:rsidRPr="00B17FF1">
        <w:rPr>
          <w:rFonts w:ascii="Calibri" w:hAnsi="Calibri" w:cs="Calibri"/>
          <w:sz w:val="20"/>
          <w:szCs w:val="20"/>
        </w:rPr>
        <w:t xml:space="preserve">. Visita del Fuerte y salida por carretera a través del Desierto del Thar para llegar a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la ciudad dorada, llamada así por el color de la piedra arenisca con la que está construida. El colorido de sus casas con la puesta de sol hace que esté considerado uno de los lugares más mágicos de la India. </w:t>
      </w:r>
      <w:r w:rsidRPr="00E57FFD">
        <w:rPr>
          <w:rFonts w:ascii="Calibri" w:hAnsi="Calibri" w:cs="Calibri"/>
          <w:b/>
          <w:bCs/>
          <w:sz w:val="20"/>
          <w:szCs w:val="20"/>
        </w:rPr>
        <w:t xml:space="preserve">Cena y alojamiento. </w:t>
      </w:r>
    </w:p>
    <w:p w:rsidR="00E57FFD" w:rsidRDefault="00E57FFD" w:rsidP="009E1E2D">
      <w:pPr>
        <w:jc w:val="both"/>
        <w:rPr>
          <w:rFonts w:ascii="Calibri" w:hAnsi="Calibri" w:cs="Calibri"/>
          <w:b/>
          <w:bCs/>
          <w:sz w:val="20"/>
          <w:szCs w:val="20"/>
        </w:rPr>
      </w:pPr>
    </w:p>
    <w:p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6</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p>
    <w:p w:rsidR="00E57FFD" w:rsidRDefault="00B17FF1" w:rsidP="009E1E2D">
      <w:pPr>
        <w:jc w:val="both"/>
        <w:rPr>
          <w:rFonts w:ascii="Calibri" w:hAnsi="Calibri" w:cs="Calibri"/>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Visita de la ciudad dorada, la cual se tiñe de dicho color a la salida del sol, dándola un brillo y atmósfera muy característico.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está situada en el desierto de Thar, sobres</w:t>
      </w:r>
      <w:r w:rsidR="00E57FFD">
        <w:rPr>
          <w:rFonts w:ascii="Calibri" w:hAnsi="Calibri" w:cs="Calibri"/>
          <w:sz w:val="20"/>
          <w:szCs w:val="20"/>
        </w:rPr>
        <w:t>al</w:t>
      </w:r>
      <w:r w:rsidRPr="00B17FF1">
        <w:rPr>
          <w:rFonts w:ascii="Calibri" w:hAnsi="Calibri" w:cs="Calibri"/>
          <w:sz w:val="20"/>
          <w:szCs w:val="20"/>
        </w:rPr>
        <w:t xml:space="preserve">iendo por estar en la cresta de una roca arenosa de color amarillento coronada por el Fuerte, que con 99 bastiones se erige en lo alto de la colina de </w:t>
      </w:r>
      <w:proofErr w:type="spellStart"/>
      <w:r w:rsidRPr="00B17FF1">
        <w:rPr>
          <w:rFonts w:ascii="Calibri" w:hAnsi="Calibri" w:cs="Calibri"/>
          <w:sz w:val="20"/>
          <w:szCs w:val="20"/>
        </w:rPr>
        <w:t>Trikuta</w:t>
      </w:r>
      <w:proofErr w:type="spellEnd"/>
      <w:r w:rsidRPr="00B17FF1">
        <w:rPr>
          <w:rFonts w:ascii="Calibri" w:hAnsi="Calibri" w:cs="Calibri"/>
          <w:sz w:val="20"/>
          <w:szCs w:val="20"/>
        </w:rPr>
        <w:t xml:space="preserve">. Edificado en 1156 como elemento defensivo frente a los pueblos que habitaban el desierto, es el único fuerte habitado en el mundo, hecho del que presumen sus habitantes. Sea cierto o no, el hecho es que en su interior vive una cuarta parte de la población del casco antiguo y que rebosa de vida durante todo el día. En el interior se encuentra el palacio </w:t>
      </w:r>
      <w:proofErr w:type="spellStart"/>
      <w:r w:rsidRPr="00B17FF1">
        <w:rPr>
          <w:rFonts w:ascii="Calibri" w:hAnsi="Calibri" w:cs="Calibri"/>
          <w:sz w:val="20"/>
          <w:szCs w:val="20"/>
        </w:rPr>
        <w:t>Maharaja</w:t>
      </w:r>
      <w:proofErr w:type="spellEnd"/>
      <w:r w:rsidRPr="00B17FF1">
        <w:rPr>
          <w:rFonts w:ascii="Calibri" w:hAnsi="Calibri" w:cs="Calibri"/>
          <w:sz w:val="20"/>
          <w:szCs w:val="20"/>
        </w:rPr>
        <w:t xml:space="preserve"> Mahal, siete templos Jainistas y dos hinduistas. Muchos de los templos y edificios están esculpidos con gran riqueza. De regreso a la ciudad, visitaremos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señoriales construidas en el s. XVII por los mercaderes enriquecidos, cuyas fachadas son auténticos bordados de piedra. Por la tarde, daremos un paseo en camello por las dunas y nos acercaremos a los </w:t>
      </w:r>
      <w:proofErr w:type="spellStart"/>
      <w:r w:rsidRPr="00B17FF1">
        <w:rPr>
          <w:rFonts w:ascii="Calibri" w:hAnsi="Calibri" w:cs="Calibri"/>
          <w:sz w:val="20"/>
          <w:szCs w:val="20"/>
        </w:rPr>
        <w:t>chatris</w:t>
      </w:r>
      <w:proofErr w:type="spellEnd"/>
      <w:r w:rsidRPr="00B17FF1">
        <w:rPr>
          <w:rFonts w:ascii="Calibri" w:hAnsi="Calibri" w:cs="Calibri"/>
          <w:sz w:val="20"/>
          <w:szCs w:val="20"/>
        </w:rPr>
        <w:t xml:space="preserve">, antiguas tumbas situadas en las afueras de la ciudad, desde donde podremos contemplar la puesta de sol y los colores que se proyectan en su muralla. </w:t>
      </w:r>
      <w:r w:rsidRPr="00E57FFD">
        <w:rPr>
          <w:rFonts w:ascii="Calibri" w:hAnsi="Calibri" w:cs="Calibri"/>
          <w:b/>
          <w:bCs/>
          <w:sz w:val="20"/>
          <w:szCs w:val="20"/>
        </w:rPr>
        <w:t>Cena y alojamiento.</w:t>
      </w:r>
      <w:r w:rsidRPr="00B17FF1">
        <w:rPr>
          <w:rFonts w:ascii="Calibri" w:hAnsi="Calibri" w:cs="Calibri"/>
          <w:sz w:val="20"/>
          <w:szCs w:val="20"/>
        </w:rPr>
        <w:t xml:space="preserve"> </w:t>
      </w:r>
    </w:p>
    <w:p w:rsidR="00E57FFD" w:rsidRDefault="00E57FFD" w:rsidP="009E1E2D">
      <w:pPr>
        <w:jc w:val="both"/>
        <w:rPr>
          <w:rFonts w:ascii="Calibri" w:hAnsi="Calibri" w:cs="Calibri"/>
          <w:sz w:val="20"/>
          <w:szCs w:val="20"/>
        </w:rPr>
      </w:pPr>
    </w:p>
    <w:p w:rsidR="00E57FFD" w:rsidRDefault="00E57FFD" w:rsidP="009E1E2D">
      <w:pPr>
        <w:jc w:val="both"/>
        <w:rPr>
          <w:rFonts w:ascii="Calibri" w:hAnsi="Calibri" w:cs="Calibri"/>
          <w:sz w:val="20"/>
          <w:szCs w:val="20"/>
        </w:rPr>
      </w:pPr>
      <w:r w:rsidRPr="00E57FFD">
        <w:rPr>
          <w:rFonts w:ascii="Calibri" w:hAnsi="Calibri" w:cs="Calibri"/>
          <w:b/>
          <w:bCs/>
          <w:sz w:val="20"/>
          <w:szCs w:val="20"/>
        </w:rPr>
        <w:t>Día 7</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Jodhpur</w:t>
      </w:r>
      <w:r w:rsidRPr="00B17FF1">
        <w:rPr>
          <w:rFonts w:ascii="Calibri" w:hAnsi="Calibri" w:cs="Calibri"/>
          <w:sz w:val="20"/>
          <w:szCs w:val="20"/>
        </w:rPr>
        <w:t xml:space="preserve"> </w:t>
      </w:r>
    </w:p>
    <w:p w:rsidR="00E57FFD" w:rsidRDefault="00B17FF1" w:rsidP="009E1E2D">
      <w:pPr>
        <w:jc w:val="both"/>
        <w:rPr>
          <w:rFonts w:ascii="Calibri" w:hAnsi="Calibri" w:cs="Calibri"/>
          <w:b/>
          <w:bCs/>
          <w:sz w:val="20"/>
          <w:szCs w:val="20"/>
        </w:rPr>
      </w:pPr>
      <w:r w:rsidRPr="00E57FFD">
        <w:rPr>
          <w:rFonts w:ascii="Calibri" w:hAnsi="Calibri" w:cs="Calibri"/>
          <w:b/>
          <w:bCs/>
          <w:sz w:val="20"/>
          <w:szCs w:val="20"/>
        </w:rPr>
        <w:t xml:space="preserve">Desayuno. </w:t>
      </w:r>
      <w:r w:rsidRPr="00B17FF1">
        <w:rPr>
          <w:rFonts w:ascii="Calibri" w:hAnsi="Calibri" w:cs="Calibri"/>
          <w:sz w:val="20"/>
          <w:szCs w:val="20"/>
        </w:rPr>
        <w:t xml:space="preserve">Salida por carretera a Jodhpur. Situada en el límite del desierto de Thar, se la conoce como la Ciudad Azul por el color con que se pintan las casas bajo el fuerte de </w:t>
      </w:r>
      <w:proofErr w:type="spellStart"/>
      <w:r w:rsidRPr="00B17FF1">
        <w:rPr>
          <w:rFonts w:ascii="Calibri" w:hAnsi="Calibri" w:cs="Calibri"/>
          <w:sz w:val="20"/>
          <w:szCs w:val="20"/>
        </w:rPr>
        <w:t>Mehrangarh</w:t>
      </w:r>
      <w:proofErr w:type="spellEnd"/>
      <w:r w:rsidRPr="00B17FF1">
        <w:rPr>
          <w:rFonts w:ascii="Calibri" w:hAnsi="Calibri" w:cs="Calibri"/>
          <w:sz w:val="20"/>
          <w:szCs w:val="20"/>
        </w:rPr>
        <w:t xml:space="preserve">. En un principio eran casas de brahmanes, aunque muy pronto el color fue adoptado por las otras castas porque se decía que ahuyentaba al calor y a los mosquitos. Jodhpur fue fundada en 1459 por Rao </w:t>
      </w:r>
      <w:proofErr w:type="spellStart"/>
      <w:r w:rsidRPr="00B17FF1">
        <w:rPr>
          <w:rFonts w:ascii="Calibri" w:hAnsi="Calibri" w:cs="Calibri"/>
          <w:sz w:val="20"/>
          <w:szCs w:val="20"/>
        </w:rPr>
        <w:t>Jodha</w:t>
      </w:r>
      <w:proofErr w:type="spellEnd"/>
      <w:r w:rsidRPr="00B17FF1">
        <w:rPr>
          <w:rFonts w:ascii="Calibri" w:hAnsi="Calibri" w:cs="Calibri"/>
          <w:sz w:val="20"/>
          <w:szCs w:val="20"/>
        </w:rPr>
        <w:t xml:space="preserve">, un jefe Rajput del clan </w:t>
      </w:r>
      <w:proofErr w:type="spellStart"/>
      <w:r w:rsidRPr="00B17FF1">
        <w:rPr>
          <w:rFonts w:ascii="Calibri" w:hAnsi="Calibri" w:cs="Calibri"/>
          <w:sz w:val="20"/>
          <w:szCs w:val="20"/>
        </w:rPr>
        <w:t>Rathore</w:t>
      </w:r>
      <w:proofErr w:type="spellEnd"/>
      <w:r w:rsidRPr="00B17FF1">
        <w:rPr>
          <w:rFonts w:ascii="Calibri" w:hAnsi="Calibri" w:cs="Calibri"/>
          <w:sz w:val="20"/>
          <w:szCs w:val="20"/>
        </w:rPr>
        <w:t xml:space="preserve">. Rao </w:t>
      </w:r>
      <w:proofErr w:type="spellStart"/>
      <w:r w:rsidRPr="00B17FF1">
        <w:rPr>
          <w:rFonts w:ascii="Calibri" w:hAnsi="Calibri" w:cs="Calibri"/>
          <w:sz w:val="20"/>
          <w:szCs w:val="20"/>
        </w:rPr>
        <w:t>Jhoda</w:t>
      </w:r>
      <w:proofErr w:type="spellEnd"/>
      <w:r w:rsidRPr="00B17FF1">
        <w:rPr>
          <w:rFonts w:ascii="Calibri" w:hAnsi="Calibri" w:cs="Calibri"/>
          <w:sz w:val="20"/>
          <w:szCs w:val="20"/>
        </w:rPr>
        <w:t xml:space="preserve"> conquistó el territorio vecino, fundando así un estado conocido como </w:t>
      </w:r>
      <w:proofErr w:type="spellStart"/>
      <w:r w:rsidRPr="00B17FF1">
        <w:rPr>
          <w:rFonts w:ascii="Calibri" w:hAnsi="Calibri" w:cs="Calibri"/>
          <w:sz w:val="20"/>
          <w:szCs w:val="20"/>
        </w:rPr>
        <w:t>Marwar</w:t>
      </w:r>
      <w:proofErr w:type="spellEnd"/>
      <w:r w:rsidRPr="00B17FF1">
        <w:rPr>
          <w:rFonts w:ascii="Calibri" w:hAnsi="Calibri" w:cs="Calibri"/>
          <w:sz w:val="20"/>
          <w:szCs w:val="20"/>
        </w:rPr>
        <w:t xml:space="preserve">. La ciudad estaba localizada en la estratégica carretera que unía Delhi con </w:t>
      </w:r>
      <w:proofErr w:type="spellStart"/>
      <w:r w:rsidRPr="00B17FF1">
        <w:rPr>
          <w:rFonts w:ascii="Calibri" w:hAnsi="Calibri" w:cs="Calibri"/>
          <w:sz w:val="20"/>
          <w:szCs w:val="20"/>
        </w:rPr>
        <w:t>Guyarat</w:t>
      </w:r>
      <w:proofErr w:type="spellEnd"/>
      <w:r w:rsidRPr="00B17FF1">
        <w:rPr>
          <w:rFonts w:ascii="Calibri" w:hAnsi="Calibri" w:cs="Calibri"/>
          <w:sz w:val="20"/>
          <w:szCs w:val="20"/>
        </w:rPr>
        <w:t xml:space="preserve">, lo que le permitió beneficiarse del floreciente tráfico de opio, cobre, seda, dátiles y café. Traslado al hotel. Visita del Fuerte </w:t>
      </w:r>
      <w:proofErr w:type="spellStart"/>
      <w:r w:rsidRPr="00B17FF1">
        <w:rPr>
          <w:rFonts w:ascii="Calibri" w:hAnsi="Calibri" w:cs="Calibri"/>
          <w:sz w:val="20"/>
          <w:szCs w:val="20"/>
        </w:rPr>
        <w:t>Meherangarh</w:t>
      </w:r>
      <w:proofErr w:type="spellEnd"/>
      <w:r w:rsidRPr="00B17FF1">
        <w:rPr>
          <w:rFonts w:ascii="Calibri" w:hAnsi="Calibri" w:cs="Calibri"/>
          <w:sz w:val="20"/>
          <w:szCs w:val="20"/>
        </w:rPr>
        <w:t xml:space="preserve">, en cuyo interior se encuentran patios y palacios perfectamente conservados, destacando el Palacio de </w:t>
      </w:r>
      <w:proofErr w:type="spellStart"/>
      <w:r w:rsidRPr="00B17FF1">
        <w:rPr>
          <w:rFonts w:ascii="Calibri" w:hAnsi="Calibri" w:cs="Calibri"/>
          <w:sz w:val="20"/>
          <w:szCs w:val="20"/>
        </w:rPr>
        <w:t>Moti</w:t>
      </w:r>
      <w:proofErr w:type="spellEnd"/>
      <w:r w:rsidRPr="00B17FF1">
        <w:rPr>
          <w:rFonts w:ascii="Calibri" w:hAnsi="Calibri" w:cs="Calibri"/>
          <w:sz w:val="20"/>
          <w:szCs w:val="20"/>
        </w:rPr>
        <w:t xml:space="preserve"> Mahal. De regreso a la ciudad, nos detendremos en </w:t>
      </w:r>
      <w:proofErr w:type="spellStart"/>
      <w:r w:rsidRPr="00B17FF1">
        <w:rPr>
          <w:rFonts w:ascii="Calibri" w:hAnsi="Calibri" w:cs="Calibri"/>
          <w:sz w:val="20"/>
          <w:szCs w:val="20"/>
        </w:rPr>
        <w:t>Jaswant</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Thada</w:t>
      </w:r>
      <w:proofErr w:type="spellEnd"/>
      <w:r w:rsidRPr="00B17FF1">
        <w:rPr>
          <w:rFonts w:ascii="Calibri" w:hAnsi="Calibri" w:cs="Calibri"/>
          <w:sz w:val="20"/>
          <w:szCs w:val="20"/>
        </w:rPr>
        <w:t xml:space="preserve">, mausoleo de mármol blanco erigido en memoria del maharajá </w:t>
      </w:r>
      <w:proofErr w:type="spellStart"/>
      <w:r w:rsidRPr="00B17FF1">
        <w:rPr>
          <w:rFonts w:ascii="Calibri" w:hAnsi="Calibri" w:cs="Calibri"/>
          <w:sz w:val="20"/>
          <w:szCs w:val="20"/>
        </w:rPr>
        <w:t>Jaswan</w:t>
      </w:r>
      <w:proofErr w:type="spellEnd"/>
      <w:r w:rsidRPr="00B17FF1">
        <w:rPr>
          <w:rFonts w:ascii="Calibri" w:hAnsi="Calibri" w:cs="Calibri"/>
          <w:sz w:val="20"/>
          <w:szCs w:val="20"/>
        </w:rPr>
        <w:t xml:space="preserve"> Singh II. </w:t>
      </w:r>
      <w:r w:rsidRPr="00E57FFD">
        <w:rPr>
          <w:rFonts w:ascii="Calibri" w:hAnsi="Calibri" w:cs="Calibri"/>
          <w:b/>
          <w:bCs/>
          <w:sz w:val="20"/>
          <w:szCs w:val="20"/>
        </w:rPr>
        <w:t xml:space="preserve">Cena y alojamiento. </w:t>
      </w:r>
    </w:p>
    <w:p w:rsidR="00E57FFD" w:rsidRDefault="00E57FFD" w:rsidP="009E1E2D">
      <w:pPr>
        <w:jc w:val="both"/>
        <w:rPr>
          <w:rFonts w:ascii="Calibri" w:hAnsi="Calibri" w:cs="Calibri"/>
          <w:b/>
          <w:bCs/>
          <w:sz w:val="20"/>
          <w:szCs w:val="20"/>
        </w:rPr>
      </w:pPr>
    </w:p>
    <w:p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8</w:t>
      </w:r>
      <w:r>
        <w:rPr>
          <w:rFonts w:ascii="Calibri" w:hAnsi="Calibri" w:cs="Calibri"/>
          <w:b/>
          <w:bCs/>
          <w:sz w:val="20"/>
          <w:szCs w:val="20"/>
        </w:rPr>
        <w:t>.</w:t>
      </w:r>
      <w:r w:rsidRPr="00E57FFD">
        <w:rPr>
          <w:rFonts w:ascii="Calibri" w:hAnsi="Calibri" w:cs="Calibri"/>
          <w:b/>
          <w:bCs/>
          <w:sz w:val="20"/>
          <w:szCs w:val="20"/>
        </w:rPr>
        <w:t xml:space="preserve"> Jodhpur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Ranakpur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Udaipur</w:t>
      </w:r>
      <w:proofErr w:type="spellEnd"/>
      <w:r w:rsidRPr="00E57FFD">
        <w:rPr>
          <w:rFonts w:ascii="Calibri" w:hAnsi="Calibri" w:cs="Calibri"/>
          <w:b/>
          <w:bCs/>
          <w:sz w:val="20"/>
          <w:szCs w:val="20"/>
        </w:rPr>
        <w:t xml:space="preserve"> </w:t>
      </w:r>
    </w:p>
    <w:p w:rsidR="00E57FFD" w:rsidRPr="00A27D64" w:rsidRDefault="00B17FF1" w:rsidP="009E1E2D">
      <w:pPr>
        <w:jc w:val="both"/>
        <w:rPr>
          <w:rFonts w:ascii="Calibri" w:hAnsi="Calibri" w:cs="Calibri"/>
          <w:b/>
          <w:bCs/>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Ranakpur</w:t>
      </w:r>
      <w:proofErr w:type="spellEnd"/>
      <w:r w:rsidRPr="00B17FF1">
        <w:rPr>
          <w:rFonts w:ascii="Calibri" w:hAnsi="Calibri" w:cs="Calibri"/>
          <w:sz w:val="20"/>
          <w:szCs w:val="20"/>
        </w:rPr>
        <w:t xml:space="preserve">, complejo de templos jainistas, que debe su nombre a Rana </w:t>
      </w:r>
      <w:proofErr w:type="spellStart"/>
      <w:r w:rsidRPr="00B17FF1">
        <w:rPr>
          <w:rFonts w:ascii="Calibri" w:hAnsi="Calibri" w:cs="Calibri"/>
          <w:sz w:val="20"/>
          <w:szCs w:val="20"/>
        </w:rPr>
        <w:t>Kumbha</w:t>
      </w:r>
      <w:proofErr w:type="spellEnd"/>
      <w:r w:rsidRPr="00B17FF1">
        <w:rPr>
          <w:rFonts w:ascii="Calibri" w:hAnsi="Calibri" w:cs="Calibri"/>
          <w:sz w:val="20"/>
          <w:szCs w:val="20"/>
        </w:rPr>
        <w:t xml:space="preserve"> que, en el siglo XV cedió una gran extensión de terreno al adinerado comerciante </w:t>
      </w:r>
      <w:proofErr w:type="spellStart"/>
      <w:r w:rsidRPr="00B17FF1">
        <w:rPr>
          <w:rFonts w:ascii="Calibri" w:hAnsi="Calibri" w:cs="Calibri"/>
          <w:sz w:val="20"/>
          <w:szCs w:val="20"/>
        </w:rPr>
        <w:t>Dharna</w:t>
      </w:r>
      <w:proofErr w:type="spellEnd"/>
      <w:r w:rsidRPr="00B17FF1">
        <w:rPr>
          <w:rFonts w:ascii="Calibri" w:hAnsi="Calibri" w:cs="Calibri"/>
          <w:sz w:val="20"/>
          <w:szCs w:val="20"/>
        </w:rPr>
        <w:t xml:space="preserve"> Sah para la construcción de los templos. La religión jainista prohíbe hacer daño a cualquier animal, incluidos los más diminutos, por ello los jainistas, además de ser vegetarianos, suelen dedicarse al comercio y nunca a la agricultura, pues podrían matar algún pequeño insecto accidentalmente. Visita del templo de </w:t>
      </w:r>
      <w:proofErr w:type="spellStart"/>
      <w:r w:rsidRPr="00B17FF1">
        <w:rPr>
          <w:rFonts w:ascii="Calibri" w:hAnsi="Calibri" w:cs="Calibri"/>
          <w:sz w:val="20"/>
          <w:szCs w:val="20"/>
        </w:rPr>
        <w:t>Adinath</w:t>
      </w:r>
      <w:proofErr w:type="spellEnd"/>
      <w:r w:rsidRPr="00B17FF1">
        <w:rPr>
          <w:rFonts w:ascii="Calibri" w:hAnsi="Calibri" w:cs="Calibri"/>
          <w:sz w:val="20"/>
          <w:szCs w:val="20"/>
        </w:rPr>
        <w:t xml:space="preserve">, que no solo es el tempo jaimista más grande de la India, sino también el </w:t>
      </w:r>
      <w:r w:rsidR="00E57FFD" w:rsidRPr="00B17FF1">
        <w:rPr>
          <w:rFonts w:ascii="Calibri" w:hAnsi="Calibri" w:cs="Calibri"/>
          <w:sz w:val="20"/>
          <w:szCs w:val="20"/>
        </w:rPr>
        <w:t>más</w:t>
      </w:r>
      <w:r w:rsidRPr="00B17FF1">
        <w:rPr>
          <w:rFonts w:ascii="Calibri" w:hAnsi="Calibri" w:cs="Calibri"/>
          <w:sz w:val="20"/>
          <w:szCs w:val="20"/>
        </w:rPr>
        <w:t xml:space="preserve"> bello. Está enteramente construido en mármol blanco ricamente tallado, su planta es cruciforme, no longitudinal como en la mayoría de los templos indio</w:t>
      </w:r>
      <w:r w:rsidR="00A27D64">
        <w:rPr>
          <w:rFonts w:ascii="Calibri" w:hAnsi="Calibri" w:cs="Calibri"/>
          <w:sz w:val="20"/>
          <w:szCs w:val="20"/>
        </w:rPr>
        <w:t>s</w:t>
      </w:r>
      <w:r w:rsidR="00E57FFD">
        <w:rPr>
          <w:rFonts w:ascii="Calibri" w:hAnsi="Calibri" w:cs="Calibri"/>
          <w:sz w:val="20"/>
          <w:szCs w:val="20"/>
        </w:rPr>
        <w:t xml:space="preserve">. </w:t>
      </w:r>
      <w:r w:rsidRPr="00B17FF1">
        <w:rPr>
          <w:rFonts w:ascii="Calibri" w:hAnsi="Calibri" w:cs="Calibri"/>
          <w:sz w:val="20"/>
          <w:szCs w:val="20"/>
        </w:rPr>
        <w:t>El techo está decorado con paneles geométricos; las cúpulas con ornamentaciones concéntricas y adornos descendentes; en las ménsulas que soportan los domos hay figuras de diosas danzantes; tanto en el exterior como en el interior del templo abundan las representaciones de elefantes; y las columnas labradas. La entrada del templo, al que se accede descalzo, está precedida por una gran escalera; la luz se filtra entre las numerosas columnas dando lugar, a lo largo del día, a un maravilloso juego de sombras y luces que hace cambiar el color de las columnas y esculturas de mármol, de dorado a azul pálido</w:t>
      </w:r>
      <w:r w:rsidR="00E57FFD">
        <w:rPr>
          <w:rFonts w:ascii="Calibri" w:hAnsi="Calibri" w:cs="Calibri"/>
          <w:sz w:val="20"/>
          <w:szCs w:val="20"/>
        </w:rPr>
        <w:t>.</w:t>
      </w:r>
      <w:r w:rsidRPr="00B17FF1">
        <w:rPr>
          <w:rFonts w:ascii="Calibri" w:hAnsi="Calibri" w:cs="Calibri"/>
          <w:sz w:val="20"/>
          <w:szCs w:val="20"/>
        </w:rPr>
        <w:t xml:space="preserve"> Continuación por carretera a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en el desértico estado de </w:t>
      </w:r>
      <w:proofErr w:type="spellStart"/>
      <w:r w:rsidRPr="00B17FF1">
        <w:rPr>
          <w:rFonts w:ascii="Calibri" w:hAnsi="Calibri" w:cs="Calibri"/>
          <w:sz w:val="20"/>
          <w:szCs w:val="20"/>
        </w:rPr>
        <w:t>Rajastán</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capital del antiguo Reino de </w:t>
      </w:r>
      <w:proofErr w:type="spellStart"/>
      <w:r w:rsidRPr="00B17FF1">
        <w:rPr>
          <w:rFonts w:ascii="Calibri" w:hAnsi="Calibri" w:cs="Calibri"/>
          <w:sz w:val="20"/>
          <w:szCs w:val="20"/>
        </w:rPr>
        <w:t>Mewar</w:t>
      </w:r>
      <w:proofErr w:type="spellEnd"/>
      <w:r w:rsidRPr="00B17FF1">
        <w:rPr>
          <w:rFonts w:ascii="Calibri" w:hAnsi="Calibri" w:cs="Calibri"/>
          <w:sz w:val="20"/>
          <w:szCs w:val="20"/>
        </w:rPr>
        <w:t xml:space="preserve">, gobernado por la dinastía </w:t>
      </w:r>
      <w:proofErr w:type="spellStart"/>
      <w:r w:rsidRPr="00B17FF1">
        <w:rPr>
          <w:rFonts w:ascii="Calibri" w:hAnsi="Calibri" w:cs="Calibri"/>
          <w:sz w:val="20"/>
          <w:szCs w:val="20"/>
        </w:rPr>
        <w:t>Sisodia</w:t>
      </w:r>
      <w:proofErr w:type="spellEnd"/>
      <w:r w:rsidRPr="00B17FF1">
        <w:rPr>
          <w:rFonts w:ascii="Calibri" w:hAnsi="Calibri" w:cs="Calibri"/>
          <w:sz w:val="20"/>
          <w:szCs w:val="20"/>
        </w:rPr>
        <w:t xml:space="preserve">, con sus lagos artificiales y los canales que los conectan, se presenta como un oasis dentro de este desierto. Traslado al hotel. </w:t>
      </w:r>
      <w:r w:rsidRPr="00A27D64">
        <w:rPr>
          <w:rFonts w:ascii="Calibri" w:hAnsi="Calibri" w:cs="Calibri"/>
          <w:b/>
          <w:bCs/>
          <w:sz w:val="20"/>
          <w:szCs w:val="20"/>
        </w:rPr>
        <w:t xml:space="preserve">Cena Y Alojamiento. </w:t>
      </w:r>
    </w:p>
    <w:p w:rsidR="00E57FFD" w:rsidRDefault="00E57FFD" w:rsidP="009E1E2D">
      <w:pPr>
        <w:jc w:val="both"/>
        <w:rPr>
          <w:rFonts w:ascii="Calibri" w:hAnsi="Calibri" w:cs="Calibri"/>
          <w:sz w:val="20"/>
          <w:szCs w:val="20"/>
        </w:rPr>
      </w:pPr>
    </w:p>
    <w:p w:rsidR="00A27D64" w:rsidRPr="00A27D64" w:rsidRDefault="00A27D64" w:rsidP="009E1E2D">
      <w:pPr>
        <w:jc w:val="both"/>
        <w:rPr>
          <w:rFonts w:ascii="Calibri" w:hAnsi="Calibri" w:cs="Calibri"/>
          <w:b/>
          <w:bCs/>
          <w:sz w:val="20"/>
          <w:szCs w:val="20"/>
        </w:rPr>
      </w:pPr>
      <w:r w:rsidRPr="00A27D64">
        <w:rPr>
          <w:rFonts w:ascii="Calibri" w:hAnsi="Calibri" w:cs="Calibri"/>
          <w:b/>
          <w:bCs/>
          <w:sz w:val="20"/>
          <w:szCs w:val="20"/>
        </w:rPr>
        <w:t xml:space="preserve">Día 9. </w:t>
      </w:r>
      <w:proofErr w:type="spellStart"/>
      <w:r w:rsidRPr="00A27D64">
        <w:rPr>
          <w:rFonts w:ascii="Calibri" w:hAnsi="Calibri" w:cs="Calibri"/>
          <w:b/>
          <w:bCs/>
          <w:sz w:val="20"/>
          <w:szCs w:val="20"/>
        </w:rPr>
        <w:t>Udaipur</w:t>
      </w:r>
      <w:proofErr w:type="spellEnd"/>
      <w:r w:rsidRPr="00A27D64">
        <w:rPr>
          <w:rFonts w:ascii="Calibri" w:hAnsi="Calibri" w:cs="Calibri"/>
          <w:b/>
          <w:bCs/>
          <w:sz w:val="20"/>
          <w:szCs w:val="20"/>
        </w:rPr>
        <w:t xml:space="preserve"> </w:t>
      </w:r>
    </w:p>
    <w:p w:rsidR="009B1675" w:rsidRDefault="00B17FF1" w:rsidP="009E1E2D">
      <w:pPr>
        <w:jc w:val="both"/>
        <w:rPr>
          <w:rFonts w:ascii="Calibri" w:hAnsi="Calibri" w:cs="Calibri"/>
          <w:sz w:val="20"/>
          <w:szCs w:val="20"/>
        </w:rPr>
      </w:pPr>
      <w:r w:rsidRPr="00A27D64">
        <w:rPr>
          <w:rFonts w:ascii="Calibri" w:hAnsi="Calibri" w:cs="Calibri"/>
          <w:b/>
          <w:bCs/>
          <w:sz w:val="20"/>
          <w:szCs w:val="20"/>
        </w:rPr>
        <w:t>Desayuno</w:t>
      </w:r>
      <w:r w:rsidRPr="00B17FF1">
        <w:rPr>
          <w:rFonts w:ascii="Calibri" w:hAnsi="Calibri" w:cs="Calibri"/>
          <w:sz w:val="20"/>
          <w:szCs w:val="20"/>
        </w:rPr>
        <w:t xml:space="preserve">. Visita del Palacio de los </w:t>
      </w:r>
      <w:proofErr w:type="spellStart"/>
      <w:r w:rsidRPr="00B17FF1">
        <w:rPr>
          <w:rFonts w:ascii="Calibri" w:hAnsi="Calibri" w:cs="Calibri"/>
          <w:sz w:val="20"/>
          <w:szCs w:val="20"/>
        </w:rPr>
        <w:t>Maharajas</w:t>
      </w:r>
      <w:proofErr w:type="spellEnd"/>
      <w:r w:rsidRPr="00B17FF1">
        <w:rPr>
          <w:rFonts w:ascii="Calibri" w:hAnsi="Calibri" w:cs="Calibri"/>
          <w:sz w:val="20"/>
          <w:szCs w:val="20"/>
        </w:rPr>
        <w:t xml:space="preserve">, que se levanta en un pequeño cerro a orillas del lago Pichola. Su construcción fue comenzada por el Maharajá </w:t>
      </w:r>
      <w:proofErr w:type="spellStart"/>
      <w:r w:rsidRPr="00B17FF1">
        <w:rPr>
          <w:rFonts w:ascii="Calibri" w:hAnsi="Calibri" w:cs="Calibri"/>
          <w:sz w:val="20"/>
          <w:szCs w:val="20"/>
        </w:rPr>
        <w:t>Udai</w:t>
      </w:r>
      <w:proofErr w:type="spellEnd"/>
      <w:r w:rsidRPr="00B17FF1">
        <w:rPr>
          <w:rFonts w:ascii="Calibri" w:hAnsi="Calibri" w:cs="Calibri"/>
          <w:sz w:val="20"/>
          <w:szCs w:val="20"/>
        </w:rPr>
        <w:t xml:space="preserve"> Singh, pero el edificio actual, de </w:t>
      </w:r>
      <w:r w:rsidR="00A27D64" w:rsidRPr="00B17FF1">
        <w:rPr>
          <w:rFonts w:ascii="Calibri" w:hAnsi="Calibri" w:cs="Calibri"/>
          <w:sz w:val="20"/>
          <w:szCs w:val="20"/>
        </w:rPr>
        <w:t>más</w:t>
      </w:r>
      <w:r w:rsidRPr="00B17FF1">
        <w:rPr>
          <w:rFonts w:ascii="Calibri" w:hAnsi="Calibri" w:cs="Calibri"/>
          <w:sz w:val="20"/>
          <w:szCs w:val="20"/>
        </w:rPr>
        <w:t xml:space="preserve"> de 30 metros de altura y unos 250 de longitud es el resultado de varios añadidos de sus sucesores a la construcción original, tan cuidadosamente integrados en el diseño primitivo que resulta difícil creer que una obra tan colosal no haya sido concebida en su </w:t>
      </w:r>
      <w:proofErr w:type="gramStart"/>
      <w:r w:rsidRPr="00B17FF1">
        <w:rPr>
          <w:rFonts w:ascii="Calibri" w:hAnsi="Calibri" w:cs="Calibri"/>
          <w:sz w:val="20"/>
          <w:szCs w:val="20"/>
        </w:rPr>
        <w:t>conjunto..</w:t>
      </w:r>
      <w:proofErr w:type="gramEnd"/>
      <w:r w:rsidRPr="00B17FF1">
        <w:rPr>
          <w:rFonts w:ascii="Calibri" w:hAnsi="Calibri" w:cs="Calibri"/>
          <w:sz w:val="20"/>
          <w:szCs w:val="20"/>
        </w:rPr>
        <w:t xml:space="preserve"> Algunas de sus fachadas están ricamente decoradas de incrustaciones de espejos, sus galerías cubiertas de pinturas y desde los kioscos y terrazas de su parte alta hay una magnífica vista del lago Pichola. Continuación para visitar el </w:t>
      </w:r>
      <w:proofErr w:type="spellStart"/>
      <w:r w:rsidRPr="00B17FF1">
        <w:rPr>
          <w:rFonts w:ascii="Calibri" w:hAnsi="Calibri" w:cs="Calibri"/>
          <w:sz w:val="20"/>
          <w:szCs w:val="20"/>
        </w:rPr>
        <w:t>El</w:t>
      </w:r>
      <w:proofErr w:type="spellEnd"/>
      <w:r w:rsidRPr="00B17FF1">
        <w:rPr>
          <w:rFonts w:ascii="Calibri" w:hAnsi="Calibri" w:cs="Calibri"/>
          <w:sz w:val="20"/>
          <w:szCs w:val="20"/>
        </w:rPr>
        <w:t xml:space="preserve"> jardín de las Damas de Honor (</w:t>
      </w:r>
      <w:proofErr w:type="spellStart"/>
      <w:r w:rsidRPr="00B17FF1">
        <w:rPr>
          <w:rFonts w:ascii="Calibri" w:hAnsi="Calibri" w:cs="Calibri"/>
          <w:sz w:val="20"/>
          <w:szCs w:val="20"/>
        </w:rPr>
        <w:t>Sehellon</w:t>
      </w:r>
      <w:proofErr w:type="spellEnd"/>
      <w:r w:rsidRPr="00B17FF1">
        <w:rPr>
          <w:rFonts w:ascii="Calibri" w:hAnsi="Calibri" w:cs="Calibri"/>
          <w:sz w:val="20"/>
          <w:szCs w:val="20"/>
        </w:rPr>
        <w:t xml:space="preserve"> Ki Bari), un pequeño jardín ornamental situado a orillas del segundo gran lago de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el </w:t>
      </w:r>
      <w:proofErr w:type="spellStart"/>
      <w:r w:rsidRPr="00B17FF1">
        <w:rPr>
          <w:rFonts w:ascii="Calibri" w:hAnsi="Calibri" w:cs="Calibri"/>
          <w:sz w:val="20"/>
          <w:szCs w:val="20"/>
        </w:rPr>
        <w:t>Fateh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Sagar</w:t>
      </w:r>
      <w:proofErr w:type="spellEnd"/>
      <w:r w:rsidRPr="00B17FF1">
        <w:rPr>
          <w:rFonts w:ascii="Calibri" w:hAnsi="Calibri" w:cs="Calibri"/>
          <w:sz w:val="20"/>
          <w:szCs w:val="20"/>
        </w:rPr>
        <w:t>; fue construido para una melancólica princesa que adoraba la lluvia y utilizado como lugar de descanso y paseo para las damas de la corte. Es un inmenso jardín con kioscos y elefantes tallados en mármol blanco, cuatro estanques y numerosas fuentes. Algunos surtidores salen directamente del suelo, dejando caer el agua sobre él. Terminaremos la visita con un paseo en lancha por el lago Pichola (sujeto al nivel del agua).</w:t>
      </w:r>
      <w:r w:rsidR="009B1675">
        <w:rPr>
          <w:rFonts w:ascii="Calibri" w:hAnsi="Calibri" w:cs="Calibri"/>
          <w:sz w:val="20"/>
          <w:szCs w:val="20"/>
        </w:rPr>
        <w:t xml:space="preserve"> </w:t>
      </w:r>
      <w:r w:rsidRPr="009B1675">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 xml:space="preserve">Día 10. </w:t>
      </w:r>
      <w:proofErr w:type="spellStart"/>
      <w:r w:rsidRPr="009B1675">
        <w:rPr>
          <w:rFonts w:ascii="Calibri" w:hAnsi="Calibri" w:cs="Calibri"/>
          <w:b/>
          <w:bCs/>
          <w:sz w:val="20"/>
          <w:szCs w:val="20"/>
        </w:rPr>
        <w:t>Udaipur</w:t>
      </w:r>
      <w:proofErr w:type="spellEnd"/>
      <w:r w:rsidRPr="009B1675">
        <w:rPr>
          <w:rFonts w:ascii="Calibri" w:hAnsi="Calibri" w:cs="Calibri"/>
          <w:b/>
          <w:bCs/>
          <w:sz w:val="20"/>
          <w:szCs w:val="20"/>
        </w:rPr>
        <w:t xml:space="preserve"> - Jaipur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Salida por carretera hacia Jaipur. Capital del estado de </w:t>
      </w:r>
      <w:proofErr w:type="spellStart"/>
      <w:r w:rsidRPr="00B17FF1">
        <w:rPr>
          <w:rFonts w:ascii="Calibri" w:hAnsi="Calibri" w:cs="Calibri"/>
          <w:sz w:val="20"/>
          <w:szCs w:val="20"/>
        </w:rPr>
        <w:t>Rajasthan</w:t>
      </w:r>
      <w:proofErr w:type="spellEnd"/>
      <w:r w:rsidRPr="00B17FF1">
        <w:rPr>
          <w:rFonts w:ascii="Calibri" w:hAnsi="Calibri" w:cs="Calibri"/>
          <w:sz w:val="20"/>
          <w:szCs w:val="20"/>
        </w:rPr>
        <w:t>, fue construida en el siglo XVIII por el maharajá Jai Singh II. Conocida como ciudad Rosa</w:t>
      </w:r>
      <w:r w:rsidR="009B1675">
        <w:rPr>
          <w:rFonts w:ascii="Calibri" w:hAnsi="Calibri" w:cs="Calibri"/>
          <w:sz w:val="20"/>
          <w:szCs w:val="20"/>
        </w:rPr>
        <w:t xml:space="preserve">. </w:t>
      </w:r>
      <w:r w:rsidRPr="00B17FF1">
        <w:rPr>
          <w:rFonts w:ascii="Calibri" w:hAnsi="Calibri" w:cs="Calibri"/>
          <w:sz w:val="20"/>
          <w:szCs w:val="20"/>
        </w:rPr>
        <w:t xml:space="preserve">Su floreciente comercio y sus industrias de tejidos y joyería, entre otros, hacen de Jaipur una próspera ciudad. Por la tarde, asistiremos a la ceremonia </w:t>
      </w:r>
      <w:proofErr w:type="spellStart"/>
      <w:r w:rsidRPr="00B17FF1">
        <w:rPr>
          <w:rFonts w:ascii="Calibri" w:hAnsi="Calibri" w:cs="Calibri"/>
          <w:sz w:val="20"/>
          <w:szCs w:val="20"/>
        </w:rPr>
        <w:t>Aarti</w:t>
      </w:r>
      <w:proofErr w:type="spellEnd"/>
      <w:r w:rsidRPr="00B17FF1">
        <w:rPr>
          <w:rFonts w:ascii="Calibri" w:hAnsi="Calibri" w:cs="Calibri"/>
          <w:sz w:val="20"/>
          <w:szCs w:val="20"/>
        </w:rPr>
        <w:t xml:space="preserve"> en el templo Birla.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11</w:t>
      </w:r>
      <w:r>
        <w:rPr>
          <w:rFonts w:ascii="Calibri" w:hAnsi="Calibri" w:cs="Calibri"/>
          <w:b/>
          <w:bCs/>
          <w:sz w:val="20"/>
          <w:szCs w:val="20"/>
        </w:rPr>
        <w:t>.</w:t>
      </w:r>
      <w:r w:rsidRPr="009B1675">
        <w:rPr>
          <w:rFonts w:ascii="Calibri" w:hAnsi="Calibri" w:cs="Calibri"/>
          <w:b/>
          <w:bCs/>
          <w:sz w:val="20"/>
          <w:szCs w:val="20"/>
        </w:rPr>
        <w:t xml:space="preserve"> Jaipur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(cupo restringido) o en jeeps. Construido con areniscas y decorado con mármoles tallados que recubren suelos y paredes, recuerda al verlo la magnificencia con la que muchos maharajás solían vivir. 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12</w:t>
      </w:r>
      <w:r>
        <w:rPr>
          <w:rFonts w:ascii="Calibri" w:hAnsi="Calibri" w:cs="Calibri"/>
          <w:b/>
          <w:bCs/>
          <w:sz w:val="20"/>
          <w:szCs w:val="20"/>
        </w:rPr>
        <w:t>.</w:t>
      </w:r>
      <w:r w:rsidRPr="009B1675">
        <w:rPr>
          <w:rFonts w:ascii="Calibri" w:hAnsi="Calibri" w:cs="Calibri"/>
          <w:b/>
          <w:bCs/>
          <w:sz w:val="20"/>
          <w:szCs w:val="20"/>
        </w:rPr>
        <w:t xml:space="preserve"> Jaipur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Abhaneri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Fathepur</w:t>
      </w:r>
      <w:proofErr w:type="spellEnd"/>
      <w:r w:rsidRPr="009B1675">
        <w:rPr>
          <w:rFonts w:ascii="Calibri" w:hAnsi="Calibri" w:cs="Calibri"/>
          <w:b/>
          <w:bCs/>
          <w:sz w:val="20"/>
          <w:szCs w:val="20"/>
        </w:rPr>
        <w:t xml:space="preserve"> </w:t>
      </w:r>
      <w:proofErr w:type="spellStart"/>
      <w:r w:rsidRPr="009B1675">
        <w:rPr>
          <w:rFonts w:ascii="Calibri" w:hAnsi="Calibri" w:cs="Calibri"/>
          <w:b/>
          <w:bCs/>
          <w:sz w:val="20"/>
          <w:szCs w:val="20"/>
        </w:rPr>
        <w:t>Sikkri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Agra </w:t>
      </w:r>
    </w:p>
    <w:p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Salida por carretera con destino Agra, visitando en el camino </w:t>
      </w:r>
      <w:proofErr w:type="spellStart"/>
      <w:r w:rsidRPr="00B17FF1">
        <w:rPr>
          <w:rFonts w:ascii="Calibri" w:hAnsi="Calibri" w:cs="Calibri"/>
          <w:sz w:val="20"/>
          <w:szCs w:val="20"/>
        </w:rPr>
        <w:t>Abhaneri</w:t>
      </w:r>
      <w:proofErr w:type="spellEnd"/>
      <w:r w:rsidRPr="00B17FF1">
        <w:rPr>
          <w:rFonts w:ascii="Calibri" w:hAnsi="Calibri" w:cs="Calibri"/>
          <w:sz w:val="20"/>
          <w:szCs w:val="20"/>
        </w:rPr>
        <w:t xml:space="preserve"> y sus monumentos medievales de los rajputs como el pozo Chand </w:t>
      </w:r>
      <w:proofErr w:type="spellStart"/>
      <w:r w:rsidRPr="00B17FF1">
        <w:rPr>
          <w:rFonts w:ascii="Calibri" w:hAnsi="Calibri" w:cs="Calibri"/>
          <w:sz w:val="20"/>
          <w:szCs w:val="20"/>
        </w:rPr>
        <w:t>Baori</w:t>
      </w:r>
      <w:proofErr w:type="spellEnd"/>
      <w:r w:rsidRPr="00B17FF1">
        <w:rPr>
          <w:rFonts w:ascii="Calibri" w:hAnsi="Calibri" w:cs="Calibri"/>
          <w:sz w:val="20"/>
          <w:szCs w:val="20"/>
        </w:rPr>
        <w:t xml:space="preserve"> y el Tempo de </w:t>
      </w:r>
      <w:proofErr w:type="spellStart"/>
      <w:r w:rsidRPr="00B17FF1">
        <w:rPr>
          <w:rFonts w:ascii="Calibri" w:hAnsi="Calibri" w:cs="Calibri"/>
          <w:sz w:val="20"/>
          <w:szCs w:val="20"/>
        </w:rPr>
        <w:t>Harshat</w:t>
      </w:r>
      <w:proofErr w:type="spellEnd"/>
      <w:r w:rsidRPr="00B17FF1">
        <w:rPr>
          <w:rFonts w:ascii="Calibri" w:hAnsi="Calibri" w:cs="Calibri"/>
          <w:sz w:val="20"/>
          <w:szCs w:val="20"/>
        </w:rPr>
        <w:t xml:space="preserve"> Mata dedicado al dios </w:t>
      </w:r>
      <w:proofErr w:type="spellStart"/>
      <w:r w:rsidRPr="00B17FF1">
        <w:rPr>
          <w:rFonts w:ascii="Calibri" w:hAnsi="Calibri" w:cs="Calibri"/>
          <w:sz w:val="20"/>
          <w:szCs w:val="20"/>
        </w:rPr>
        <w:t>Vishnu</w:t>
      </w:r>
      <w:proofErr w:type="spellEnd"/>
      <w:r w:rsidRPr="00B17FF1">
        <w:rPr>
          <w:rFonts w:ascii="Calibri" w:hAnsi="Calibri" w:cs="Calibri"/>
          <w:sz w:val="20"/>
          <w:szCs w:val="20"/>
        </w:rPr>
        <w:t xml:space="preserve">. Continuación del recorrido por carretera a Agra, visitando en ruta la ciudad abandonada de </w:t>
      </w:r>
      <w:proofErr w:type="spellStart"/>
      <w:r w:rsidRPr="00B17FF1">
        <w:rPr>
          <w:rFonts w:ascii="Calibri" w:hAnsi="Calibri" w:cs="Calibri"/>
          <w:sz w:val="20"/>
          <w:szCs w:val="20"/>
        </w:rPr>
        <w:t>Fatehpur</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Sikri</w:t>
      </w:r>
      <w:proofErr w:type="spellEnd"/>
      <w:r w:rsidRPr="00B17FF1">
        <w:rPr>
          <w:rFonts w:ascii="Calibri" w:hAnsi="Calibri" w:cs="Calibri"/>
          <w:sz w:val="20"/>
          <w:szCs w:val="20"/>
        </w:rPr>
        <w:t xml:space="preserve">. Llegada a Agra. Situada a orillas del río Yamuna, fue la capital del imperio mogol en su máximo esplendor, fundada en 1505 por el sultán de Delhi </w:t>
      </w:r>
      <w:proofErr w:type="spellStart"/>
      <w:r w:rsidRPr="00B17FF1">
        <w:rPr>
          <w:rFonts w:ascii="Calibri" w:hAnsi="Calibri" w:cs="Calibri"/>
          <w:sz w:val="20"/>
          <w:szCs w:val="20"/>
        </w:rPr>
        <w:t>Sikander</w:t>
      </w:r>
      <w:proofErr w:type="spellEnd"/>
      <w:r w:rsidRPr="00B17FF1">
        <w:rPr>
          <w:rFonts w:ascii="Calibri" w:hAnsi="Calibri" w:cs="Calibri"/>
          <w:sz w:val="20"/>
          <w:szCs w:val="20"/>
        </w:rPr>
        <w:t xml:space="preserve"> Lodi sobre una antigua ciudad de origen hindú. En 1565, cuando llevaba el nombre de </w:t>
      </w:r>
      <w:proofErr w:type="spellStart"/>
      <w:r w:rsidRPr="00B17FF1">
        <w:rPr>
          <w:rFonts w:ascii="Calibri" w:hAnsi="Calibri" w:cs="Calibri"/>
          <w:sz w:val="20"/>
          <w:szCs w:val="20"/>
        </w:rPr>
        <w:t>Akbarabad</w:t>
      </w:r>
      <w:proofErr w:type="spellEnd"/>
      <w:r w:rsidRPr="00B17FF1">
        <w:rPr>
          <w:rFonts w:ascii="Calibri" w:hAnsi="Calibri" w:cs="Calibri"/>
          <w:sz w:val="20"/>
          <w:szCs w:val="20"/>
        </w:rPr>
        <w:t xml:space="preserve">, el emperador mogol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la convirtió en capital imperial y continuó siéndolo de forma intermitente hasta que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volvió a trasladar la capital a Delhi en 1648.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Erigido entre 1631 y 1654 por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en memoria de su esposa </w:t>
      </w:r>
      <w:proofErr w:type="spellStart"/>
      <w:r w:rsidRPr="00B17FF1">
        <w:rPr>
          <w:rFonts w:ascii="Calibri" w:hAnsi="Calibri" w:cs="Calibri"/>
          <w:sz w:val="20"/>
          <w:szCs w:val="20"/>
        </w:rPr>
        <w:t>Mumtaz</w:t>
      </w:r>
      <w:proofErr w:type="spellEnd"/>
      <w:r w:rsidRPr="00B17FF1">
        <w:rPr>
          <w:rFonts w:ascii="Calibri" w:hAnsi="Calibri" w:cs="Calibri"/>
          <w:sz w:val="20"/>
          <w:szCs w:val="20"/>
        </w:rPr>
        <w:t xml:space="preserve"> Mahal, está construido en mármol blanco, en un estilo que combina elementos de la arquitectura islámica, persa, india e incluso turca. El monumento ha logrado especial notoriedad por el carácter romántico de su inspiración. Aunque el mausoleo cubierto por la cúpula de mármol blanco es la parte más conocida, el Taj Mahal es un conjunto de edificios integrados. </w:t>
      </w:r>
      <w:r w:rsidRPr="009B1675">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9B1675" w:rsidRPr="009B1675" w:rsidRDefault="009B1675" w:rsidP="009E1E2D">
      <w:pPr>
        <w:jc w:val="both"/>
        <w:rPr>
          <w:rFonts w:ascii="Calibri" w:hAnsi="Calibri" w:cs="Calibri"/>
          <w:b/>
          <w:bCs/>
          <w:sz w:val="20"/>
          <w:szCs w:val="20"/>
        </w:rPr>
      </w:pPr>
      <w:r w:rsidRPr="009B1675">
        <w:rPr>
          <w:rFonts w:ascii="Calibri" w:hAnsi="Calibri" w:cs="Calibri"/>
          <w:b/>
          <w:bCs/>
          <w:sz w:val="20"/>
          <w:szCs w:val="20"/>
        </w:rPr>
        <w:t>Día 13</w:t>
      </w:r>
      <w:r>
        <w:rPr>
          <w:rFonts w:ascii="Calibri" w:hAnsi="Calibri" w:cs="Calibri"/>
          <w:b/>
          <w:bCs/>
          <w:sz w:val="20"/>
          <w:szCs w:val="20"/>
        </w:rPr>
        <w:t>.</w:t>
      </w:r>
      <w:r w:rsidRPr="009B1675">
        <w:rPr>
          <w:rFonts w:ascii="Calibri" w:hAnsi="Calibri" w:cs="Calibri"/>
          <w:b/>
          <w:bCs/>
          <w:sz w:val="20"/>
          <w:szCs w:val="20"/>
        </w:rPr>
        <w:t xml:space="preserve"> Agra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Rojo de Agra, construido en piedra de arenisca roja, por el emperador mogol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hasta la simplicidad de lo construido por su nieto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rodeado de un profundo foso que se llenaba de agua del río Yamuna. Visita del </w:t>
      </w:r>
      <w:proofErr w:type="spellStart"/>
      <w:r w:rsidRPr="00B17FF1">
        <w:rPr>
          <w:rFonts w:ascii="Calibri" w:hAnsi="Calibri" w:cs="Calibri"/>
          <w:sz w:val="20"/>
          <w:szCs w:val="20"/>
        </w:rPr>
        <w:t>ashram</w:t>
      </w:r>
      <w:proofErr w:type="spellEnd"/>
      <w:r w:rsidRPr="00B17FF1">
        <w:rPr>
          <w:rFonts w:ascii="Calibri" w:hAnsi="Calibri" w:cs="Calibri"/>
          <w:sz w:val="20"/>
          <w:szCs w:val="20"/>
        </w:rPr>
        <w:t xml:space="preserve"> de la Madre Teresa.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14</w:t>
      </w:r>
      <w:r>
        <w:rPr>
          <w:rFonts w:ascii="Calibri" w:hAnsi="Calibri" w:cs="Calibri"/>
          <w:b/>
          <w:bCs/>
          <w:sz w:val="20"/>
          <w:szCs w:val="20"/>
        </w:rPr>
        <w:t>.</w:t>
      </w:r>
      <w:r w:rsidRPr="009B1675">
        <w:rPr>
          <w:rFonts w:ascii="Calibri" w:hAnsi="Calibri" w:cs="Calibri"/>
          <w:b/>
          <w:bCs/>
          <w:sz w:val="20"/>
          <w:szCs w:val="20"/>
        </w:rPr>
        <w:t xml:space="preserve"> Agra / Delhi Salida </w:t>
      </w:r>
    </w:p>
    <w:p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Traslado por carretera a Delhi Y traslado al aeropuerto para tomar el vuelo de regreso. </w:t>
      </w:r>
      <w:r w:rsidR="00F7399C" w:rsidRPr="00F7399C">
        <w:rPr>
          <w:rFonts w:ascii="Calibri" w:hAnsi="Calibri" w:cs="Calibri"/>
          <w:b/>
          <w:bCs/>
          <w:color w:val="FF0000"/>
          <w:sz w:val="20"/>
          <w:szCs w:val="20"/>
        </w:rPr>
        <w:t xml:space="preserve">(Trayecto 4 o 5 horas </w:t>
      </w:r>
      <w:proofErr w:type="spellStart"/>
      <w:r w:rsidR="00F7399C" w:rsidRPr="00F7399C">
        <w:rPr>
          <w:rFonts w:ascii="Calibri" w:hAnsi="Calibri" w:cs="Calibri"/>
          <w:b/>
          <w:bCs/>
          <w:color w:val="FF0000"/>
          <w:sz w:val="20"/>
          <w:szCs w:val="20"/>
        </w:rPr>
        <w:t>aprox</w:t>
      </w:r>
      <w:proofErr w:type="spellEnd"/>
      <w:r w:rsidR="00F7399C" w:rsidRPr="00F7399C">
        <w:rPr>
          <w:rFonts w:ascii="Calibri" w:hAnsi="Calibri" w:cs="Calibri"/>
          <w:b/>
          <w:bCs/>
          <w:color w:val="FF0000"/>
          <w:sz w:val="20"/>
          <w:szCs w:val="20"/>
        </w:rPr>
        <w:t>)</w:t>
      </w:r>
    </w:p>
    <w:p w:rsidR="009B1675" w:rsidRDefault="009B1675" w:rsidP="009E1E2D">
      <w:pPr>
        <w:jc w:val="both"/>
        <w:rPr>
          <w:rFonts w:ascii="Calibri" w:hAnsi="Calibri" w:cs="Calibri"/>
          <w:sz w:val="20"/>
          <w:szCs w:val="20"/>
        </w:rPr>
      </w:pPr>
    </w:p>
    <w:p w:rsidR="00F7399C" w:rsidRDefault="00F7399C" w:rsidP="009E1E2D">
      <w:pPr>
        <w:jc w:val="both"/>
        <w:rPr>
          <w:rFonts w:ascii="Calibri" w:hAnsi="Calibri" w:cs="Calibri"/>
          <w:sz w:val="20"/>
          <w:szCs w:val="20"/>
        </w:rPr>
      </w:pPr>
    </w:p>
    <w:p w:rsidR="00F7399C" w:rsidRDefault="00F7399C" w:rsidP="009E1E2D">
      <w:pPr>
        <w:jc w:val="both"/>
        <w:rPr>
          <w:rFonts w:ascii="Calibri" w:hAnsi="Calibri" w:cs="Calibri"/>
          <w:sz w:val="20"/>
          <w:szCs w:val="20"/>
        </w:rPr>
      </w:pPr>
    </w:p>
    <w:p w:rsidR="00081795" w:rsidRDefault="00B17FF1" w:rsidP="009E1E2D">
      <w:pPr>
        <w:jc w:val="both"/>
        <w:rPr>
          <w:rFonts w:ascii="Calibri" w:hAnsi="Calibri" w:cs="Calibri"/>
          <w:b/>
          <w:bCs/>
          <w:sz w:val="20"/>
          <w:szCs w:val="20"/>
        </w:rPr>
      </w:pPr>
      <w:r w:rsidRPr="009B1675">
        <w:rPr>
          <w:rFonts w:ascii="Calibri" w:hAnsi="Calibri" w:cs="Calibri"/>
          <w:b/>
          <w:bCs/>
          <w:sz w:val="20"/>
          <w:szCs w:val="20"/>
        </w:rPr>
        <w:t xml:space="preserve">FIN DE </w:t>
      </w:r>
      <w:r w:rsidR="009B1675" w:rsidRPr="009B1675">
        <w:rPr>
          <w:rFonts w:ascii="Calibri" w:hAnsi="Calibri" w:cs="Calibri"/>
          <w:b/>
          <w:bCs/>
          <w:sz w:val="20"/>
          <w:szCs w:val="20"/>
        </w:rPr>
        <w:t xml:space="preserve">NUESTROS </w:t>
      </w:r>
      <w:r w:rsidRPr="009B1675">
        <w:rPr>
          <w:rFonts w:ascii="Calibri" w:hAnsi="Calibri" w:cs="Calibri"/>
          <w:b/>
          <w:bCs/>
          <w:sz w:val="20"/>
          <w:szCs w:val="20"/>
        </w:rPr>
        <w:t>SERVICIO</w:t>
      </w:r>
      <w:r w:rsidR="009B1675" w:rsidRPr="009B1675">
        <w:rPr>
          <w:rFonts w:ascii="Calibri" w:hAnsi="Calibri" w:cs="Calibri"/>
          <w:b/>
          <w:bCs/>
          <w:sz w:val="20"/>
          <w:szCs w:val="20"/>
        </w:rPr>
        <w:t>S</w:t>
      </w:r>
    </w:p>
    <w:p w:rsidR="009B1675" w:rsidRDefault="009B1675" w:rsidP="009E1E2D">
      <w:pPr>
        <w:jc w:val="both"/>
        <w:rPr>
          <w:rFonts w:ascii="Calibri" w:hAnsi="Calibri" w:cs="Calibri"/>
          <w:b/>
          <w:bCs/>
          <w:sz w:val="20"/>
          <w:szCs w:val="20"/>
        </w:rPr>
      </w:pPr>
    </w:p>
    <w:p w:rsidR="00F7399C" w:rsidRDefault="00F7399C" w:rsidP="009E1E2D">
      <w:pPr>
        <w:jc w:val="both"/>
        <w:rPr>
          <w:rFonts w:ascii="Calibri" w:hAnsi="Calibri" w:cs="Calibri"/>
          <w:b/>
          <w:bCs/>
          <w:sz w:val="20"/>
          <w:szCs w:val="20"/>
        </w:rPr>
      </w:pPr>
    </w:p>
    <w:p w:rsidR="009B1675" w:rsidRPr="006653F6" w:rsidRDefault="009B1675" w:rsidP="006653F6">
      <w:pPr>
        <w:jc w:val="both"/>
        <w:rPr>
          <w:rFonts w:ascii="Calibri" w:eastAsia="Calibri" w:hAnsi="Calibri" w:cs="Calibri"/>
          <w:sz w:val="20"/>
          <w:szCs w:val="20"/>
        </w:rPr>
      </w:pPr>
    </w:p>
    <w:p w:rsidR="009B1675" w:rsidRPr="006653F6" w:rsidRDefault="009B1675" w:rsidP="006653F6">
      <w:pPr>
        <w:jc w:val="both"/>
        <w:rPr>
          <w:rFonts w:ascii="Calibri" w:eastAsia="Calibri" w:hAnsi="Calibri" w:cs="Calibri"/>
          <w:sz w:val="20"/>
          <w:szCs w:val="20"/>
          <w:lang w:val="es-ES"/>
        </w:rPr>
      </w:pPr>
      <w:r w:rsidRPr="006653F6">
        <w:rPr>
          <w:rFonts w:ascii="Calibri" w:eastAsia="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27ACB2E1" wp14:editId="2757200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B1675" w:rsidRPr="00F74623" w:rsidRDefault="009B1675" w:rsidP="009B16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CB2E1" id="Rectángulo 1"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9B1675" w:rsidRPr="00F74623" w:rsidRDefault="009B1675" w:rsidP="009B1675">
                      <w:pPr>
                        <w:jc w:val="center"/>
                        <w:rPr>
                          <w:b/>
                          <w:i/>
                          <w:lang w:val="es-ES"/>
                        </w:rPr>
                      </w:pPr>
                      <w:r w:rsidRPr="00F74623">
                        <w:rPr>
                          <w:b/>
                          <w:i/>
                          <w:lang w:val="es-ES"/>
                        </w:rPr>
                        <w:t>JULIÁ TOURS INCLUYE:</w:t>
                      </w:r>
                    </w:p>
                  </w:txbxContent>
                </v:textbox>
                <w10:wrap type="square"/>
              </v:rect>
            </w:pict>
          </mc:Fallback>
        </mc:AlternateContent>
      </w:r>
    </w:p>
    <w:p w:rsidR="009B1675" w:rsidRPr="006653F6" w:rsidRDefault="009B1675" w:rsidP="006653F6">
      <w:pPr>
        <w:jc w:val="both"/>
        <w:rPr>
          <w:rFonts w:ascii="Calibri" w:eastAsia="Calibri" w:hAnsi="Calibri" w:cs="Calibri"/>
          <w:sz w:val="20"/>
          <w:szCs w:val="20"/>
          <w:lang w:val="es-ES"/>
        </w:rPr>
      </w:pP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Alojamiento en los hoteles señalados o similares en habitación doble.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12 </w:t>
      </w:r>
      <w:proofErr w:type="gramStart"/>
      <w:r w:rsidRPr="006653F6">
        <w:rPr>
          <w:rFonts w:ascii="Calibri" w:eastAsia="Calibri" w:hAnsi="Calibri" w:cs="Calibri"/>
          <w:sz w:val="20"/>
          <w:szCs w:val="20"/>
        </w:rPr>
        <w:t>Cenas</w:t>
      </w:r>
      <w:proofErr w:type="gramEnd"/>
      <w:r w:rsidRPr="006653F6">
        <w:rPr>
          <w:rFonts w:ascii="Calibri" w:eastAsia="Calibri" w:hAnsi="Calibri" w:cs="Calibri"/>
          <w:sz w:val="20"/>
          <w:szCs w:val="20"/>
        </w:rPr>
        <w:t xml:space="preserve"> según programa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Guía acompañante habla español durante las visitas.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Las entradas de los monumentos incluidos en el itinerario. (una visita)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en lancha compartida en Lago Pichola en </w:t>
      </w:r>
      <w:proofErr w:type="spellStart"/>
      <w:r w:rsidRPr="006653F6">
        <w:rPr>
          <w:rFonts w:ascii="Calibri" w:eastAsia="Calibri" w:hAnsi="Calibri" w:cs="Calibri"/>
          <w:sz w:val="20"/>
          <w:szCs w:val="20"/>
        </w:rPr>
        <w:t>Udaipur</w:t>
      </w:r>
      <w:proofErr w:type="spellEnd"/>
      <w:r w:rsidRPr="006653F6">
        <w:rPr>
          <w:rFonts w:ascii="Calibri" w:eastAsia="Calibri" w:hAnsi="Calibri" w:cs="Calibri"/>
          <w:sz w:val="20"/>
          <w:szCs w:val="20"/>
        </w:rPr>
        <w:t xml:space="preserve">. (sujeto al nivel de agua)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camello en las dunas de Sam en </w:t>
      </w:r>
      <w:proofErr w:type="spellStart"/>
      <w:r w:rsidRPr="006653F6">
        <w:rPr>
          <w:rFonts w:ascii="Calibri" w:eastAsia="Calibri" w:hAnsi="Calibri" w:cs="Calibri"/>
          <w:sz w:val="20"/>
          <w:szCs w:val="20"/>
        </w:rPr>
        <w:t>Jaisalmer</w:t>
      </w:r>
      <w:proofErr w:type="spellEnd"/>
      <w:r w:rsidRPr="006653F6">
        <w:rPr>
          <w:rFonts w:ascii="Calibri" w:eastAsia="Calibri" w:hAnsi="Calibri" w:cs="Calibri"/>
          <w:sz w:val="20"/>
          <w:szCs w:val="20"/>
        </w:rPr>
        <w:t xml:space="preserve">.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subida sobre elefante hasta la cima del fuerte Amber en Jaipur. (cupo restringido).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w:t>
      </w:r>
      <w:proofErr w:type="spellStart"/>
      <w:r w:rsidRPr="006653F6">
        <w:rPr>
          <w:rFonts w:ascii="Calibri" w:eastAsia="Calibri" w:hAnsi="Calibri" w:cs="Calibri"/>
          <w:sz w:val="20"/>
          <w:szCs w:val="20"/>
        </w:rPr>
        <w:t>rickshaw</w:t>
      </w:r>
      <w:proofErr w:type="spellEnd"/>
      <w:r w:rsidRPr="006653F6">
        <w:rPr>
          <w:rFonts w:ascii="Calibri" w:eastAsia="Calibri" w:hAnsi="Calibri" w:cs="Calibri"/>
          <w:sz w:val="20"/>
          <w:szCs w:val="20"/>
        </w:rPr>
        <w:t xml:space="preserve"> en Delhi.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02 botellas de agua mineral por persona a diario en el coche/autobús. </w:t>
      </w:r>
    </w:p>
    <w:p w:rsidR="006653F6"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Asistencia español 24 horas / 7 días durante el recorrido. </w:t>
      </w:r>
    </w:p>
    <w:p w:rsidR="009B1675"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Las tasas vigentes (sujeto a cambio sin previo aviso).</w:t>
      </w:r>
    </w:p>
    <w:p w:rsidR="00F7399C" w:rsidRPr="006653F6" w:rsidRDefault="00F7399C" w:rsidP="006653F6">
      <w:pPr>
        <w:numPr>
          <w:ilvl w:val="0"/>
          <w:numId w:val="3"/>
        </w:numPr>
        <w:tabs>
          <w:tab w:val="left" w:pos="851"/>
        </w:tabs>
        <w:ind w:left="851" w:hanging="284"/>
        <w:contextualSpacing/>
        <w:jc w:val="both"/>
        <w:rPr>
          <w:rFonts w:ascii="Calibri" w:eastAsia="Calibri" w:hAnsi="Calibri" w:cs="Calibri"/>
          <w:sz w:val="20"/>
          <w:szCs w:val="20"/>
        </w:rPr>
      </w:pPr>
      <w:r>
        <w:rPr>
          <w:rFonts w:ascii="Calibri" w:eastAsia="Calibri" w:hAnsi="Calibri" w:cs="Calibri"/>
          <w:sz w:val="20"/>
          <w:szCs w:val="20"/>
        </w:rPr>
        <w:t>Seguro Básico de asistencia</w:t>
      </w:r>
    </w:p>
    <w:p w:rsidR="009B1675" w:rsidRDefault="009B1675"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Pr="006653F6" w:rsidRDefault="00F7399C" w:rsidP="006653F6">
      <w:pPr>
        <w:ind w:left="142"/>
        <w:jc w:val="both"/>
        <w:rPr>
          <w:rFonts w:ascii="Calibri" w:eastAsia="Calibri" w:hAnsi="Calibri" w:cs="Calibri"/>
          <w:b/>
          <w:sz w:val="20"/>
          <w:szCs w:val="20"/>
        </w:rPr>
      </w:pPr>
    </w:p>
    <w:p w:rsidR="009B1675" w:rsidRPr="006653F6" w:rsidRDefault="009B1675" w:rsidP="006653F6">
      <w:pPr>
        <w:ind w:left="142"/>
        <w:jc w:val="both"/>
        <w:rPr>
          <w:rFonts w:ascii="Calibri" w:eastAsia="Calibri" w:hAnsi="Calibri" w:cs="Calibri"/>
          <w:b/>
        </w:rPr>
      </w:pPr>
      <w:r w:rsidRPr="006653F6">
        <w:rPr>
          <w:rFonts w:ascii="Calibri" w:eastAsia="Calibri" w:hAnsi="Calibri" w:cs="Calibri"/>
          <w:b/>
        </w:rPr>
        <w:t>NO Incluye</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Gastos personales como los de lavandería, llamadas telefónicas y fax.</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Visado India</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Almuerzos o cenas excepto que se mencione en el itinerario.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Tarifa aérea y tasas de aeropuerto.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Alimentos durante el viaje.</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Bebidas en hoteles y restaurantes.</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Visitas y excursiones no especificadas en el itinerario.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Propinas, maleteros y extras personales. </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Los billetes de cámara/video en los monumentos. </w:t>
      </w:r>
    </w:p>
    <w:p w:rsidR="009B1675"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Cualquier otro servicio no especificado en el apartado “El Precio Incluye “</w:t>
      </w: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tbl>
      <w:tblPr>
        <w:tblW w:w="6936" w:type="dxa"/>
        <w:jc w:val="center"/>
        <w:tblCellMar>
          <w:left w:w="70" w:type="dxa"/>
          <w:right w:w="70" w:type="dxa"/>
        </w:tblCellMar>
        <w:tblLook w:val="04A0" w:firstRow="1" w:lastRow="0" w:firstColumn="1" w:lastColumn="0" w:noHBand="0" w:noVBand="1"/>
      </w:tblPr>
      <w:tblGrid>
        <w:gridCol w:w="3806"/>
        <w:gridCol w:w="1062"/>
        <w:gridCol w:w="1058"/>
        <w:gridCol w:w="1010"/>
      </w:tblGrid>
      <w:tr w:rsidR="006C722D" w:rsidRPr="006C722D" w:rsidTr="006C722D">
        <w:trPr>
          <w:trHeight w:val="288"/>
          <w:jc w:val="center"/>
        </w:trPr>
        <w:tc>
          <w:tcPr>
            <w:tcW w:w="6936"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C722D" w:rsidRPr="006C722D" w:rsidRDefault="006C722D" w:rsidP="006C722D">
            <w:pPr>
              <w:jc w:val="center"/>
              <w:rPr>
                <w:rFonts w:ascii="Calibri" w:eastAsia="Times New Roman" w:hAnsi="Calibri" w:cs="Calibri"/>
                <w:b/>
                <w:bCs/>
                <w:color w:val="FFFFFF"/>
                <w:sz w:val="20"/>
                <w:szCs w:val="20"/>
                <w:lang w:val="es-MX" w:eastAsia="es-MX"/>
              </w:rPr>
            </w:pPr>
            <w:r w:rsidRPr="006C722D">
              <w:rPr>
                <w:rFonts w:ascii="Calibri" w:eastAsia="Times New Roman" w:hAnsi="Calibri" w:cs="Calibri"/>
                <w:b/>
                <w:bCs/>
                <w:color w:val="FFFFFF"/>
                <w:sz w:val="20"/>
                <w:szCs w:val="20"/>
                <w:lang w:val="es-MX" w:eastAsia="es-MX"/>
              </w:rPr>
              <w:t xml:space="preserve">TARIFA EN USD POR PERSONA </w:t>
            </w:r>
          </w:p>
        </w:tc>
      </w:tr>
      <w:tr w:rsidR="006C722D" w:rsidRPr="006C722D" w:rsidTr="006C722D">
        <w:trPr>
          <w:trHeight w:val="300"/>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6C722D" w:rsidRPr="006C722D" w:rsidRDefault="006C722D" w:rsidP="006C722D">
            <w:pPr>
              <w:rPr>
                <w:rFonts w:ascii="Calibri" w:eastAsia="Times New Roman" w:hAnsi="Calibri" w:cs="Calibri"/>
                <w:b/>
                <w:bCs/>
                <w:color w:val="000000"/>
                <w:sz w:val="20"/>
                <w:szCs w:val="20"/>
                <w:lang w:val="es-MX" w:eastAsia="es-MX"/>
              </w:rPr>
            </w:pPr>
            <w:r w:rsidRPr="006C722D">
              <w:rPr>
                <w:rFonts w:ascii="Calibri" w:eastAsia="Times New Roman" w:hAnsi="Calibri" w:cs="Calibri"/>
                <w:b/>
                <w:bCs/>
                <w:color w:val="000000"/>
                <w:sz w:val="20"/>
                <w:szCs w:val="20"/>
                <w:lang w:val="es-MX" w:eastAsia="es-MX"/>
              </w:rPr>
              <w:t xml:space="preserve">SERVICIOS TERRESTRES EXCLUSIVAMENTE            </w:t>
            </w:r>
            <w:proofErr w:type="gramStart"/>
            <w:r w:rsidRPr="006C722D">
              <w:rPr>
                <w:rFonts w:ascii="Calibri" w:eastAsia="Times New Roman" w:hAnsi="Calibri" w:cs="Calibri"/>
                <w:b/>
                <w:bCs/>
                <w:color w:val="000000"/>
                <w:sz w:val="20"/>
                <w:szCs w:val="20"/>
                <w:lang w:val="es-MX" w:eastAsia="es-MX"/>
              </w:rPr>
              <w:t xml:space="preserve">   (</w:t>
            </w:r>
            <w:proofErr w:type="gramEnd"/>
            <w:r w:rsidRPr="006C722D">
              <w:rPr>
                <w:rFonts w:ascii="Calibri" w:eastAsia="Times New Roman" w:hAnsi="Calibri" w:cs="Calibri"/>
                <w:b/>
                <w:bCs/>
                <w:color w:val="000000"/>
                <w:sz w:val="20"/>
                <w:szCs w:val="20"/>
                <w:lang w:val="es-MX" w:eastAsia="es-MX"/>
              </w:rPr>
              <w:t xml:space="preserve">MÍNIMO 2 PASAJEROS) </w:t>
            </w:r>
          </w:p>
        </w:tc>
      </w:tr>
      <w:tr w:rsidR="006C722D" w:rsidRPr="006C722D" w:rsidTr="006C722D">
        <w:trPr>
          <w:trHeight w:val="300"/>
          <w:jc w:val="center"/>
        </w:trPr>
        <w:tc>
          <w:tcPr>
            <w:tcW w:w="3806" w:type="dxa"/>
            <w:tcBorders>
              <w:top w:val="nil"/>
              <w:left w:val="single" w:sz="8" w:space="0" w:color="auto"/>
              <w:bottom w:val="nil"/>
              <w:right w:val="single" w:sz="4" w:space="0" w:color="auto"/>
            </w:tcBorders>
            <w:shd w:val="clear" w:color="FFFFCC" w:fill="000000"/>
            <w:noWrap/>
            <w:vAlign w:val="bottom"/>
            <w:hideMark/>
          </w:tcPr>
          <w:p w:rsidR="006C722D" w:rsidRPr="006C722D" w:rsidRDefault="006C722D" w:rsidP="006C722D">
            <w:pP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01 </w:t>
            </w:r>
            <w:proofErr w:type="gramStart"/>
            <w:r w:rsidRPr="006C722D">
              <w:rPr>
                <w:rFonts w:ascii="Aptos Narrow" w:eastAsia="Times New Roman" w:hAnsi="Aptos Narrow" w:cs="Times New Roman"/>
                <w:b/>
                <w:bCs/>
                <w:color w:val="FFFFFF"/>
                <w:sz w:val="20"/>
                <w:szCs w:val="20"/>
                <w:lang w:val="es-MX" w:eastAsia="es-MX"/>
              </w:rPr>
              <w:t>Ene</w:t>
            </w:r>
            <w:proofErr w:type="gramEnd"/>
            <w:r w:rsidRPr="006C722D">
              <w:rPr>
                <w:rFonts w:ascii="Aptos Narrow" w:eastAsia="Times New Roman" w:hAnsi="Aptos Narrow" w:cs="Times New Roman"/>
                <w:b/>
                <w:bCs/>
                <w:color w:val="FFFFFF"/>
                <w:sz w:val="20"/>
                <w:szCs w:val="20"/>
                <w:lang w:val="es-MX" w:eastAsia="es-MX"/>
              </w:rPr>
              <w:t xml:space="preserve"> 2025-31 Mar 2026</w:t>
            </w:r>
          </w:p>
        </w:tc>
        <w:tc>
          <w:tcPr>
            <w:tcW w:w="1062" w:type="dxa"/>
            <w:tcBorders>
              <w:top w:val="nil"/>
              <w:left w:val="nil"/>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DOBLE </w:t>
            </w:r>
          </w:p>
        </w:tc>
        <w:tc>
          <w:tcPr>
            <w:tcW w:w="1058" w:type="dxa"/>
            <w:tcBorders>
              <w:top w:val="nil"/>
              <w:left w:val="nil"/>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TRIPLE</w:t>
            </w:r>
          </w:p>
        </w:tc>
        <w:tc>
          <w:tcPr>
            <w:tcW w:w="1010" w:type="dxa"/>
            <w:tcBorders>
              <w:top w:val="nil"/>
              <w:left w:val="nil"/>
              <w:bottom w:val="nil"/>
              <w:right w:val="single" w:sz="8"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SENCILLA</w:t>
            </w:r>
          </w:p>
        </w:tc>
      </w:tr>
      <w:tr w:rsidR="006C722D" w:rsidRPr="006C722D" w:rsidTr="006C722D">
        <w:trPr>
          <w:trHeight w:val="288"/>
          <w:jc w:val="center"/>
        </w:trPr>
        <w:tc>
          <w:tcPr>
            <w:tcW w:w="380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C722D" w:rsidRPr="006C722D" w:rsidRDefault="006C722D" w:rsidP="006C722D">
            <w:pPr>
              <w:rPr>
                <w:rFonts w:ascii="Aptos Narrow" w:eastAsia="Times New Roman" w:hAnsi="Aptos Narrow" w:cs="Times New Roman"/>
                <w:b/>
                <w:bCs/>
                <w:sz w:val="20"/>
                <w:szCs w:val="20"/>
                <w:lang w:val="es-MX" w:eastAsia="es-MX"/>
              </w:rPr>
            </w:pPr>
            <w:r w:rsidRPr="006C722D">
              <w:rPr>
                <w:rFonts w:ascii="Aptos Narrow" w:eastAsia="Times New Roman" w:hAnsi="Aptos Narrow" w:cs="Times New Roman"/>
                <w:b/>
                <w:bCs/>
                <w:sz w:val="20"/>
                <w:szCs w:val="20"/>
                <w:lang w:val="es-MX" w:eastAsia="es-MX"/>
              </w:rPr>
              <w:t>PRIMERA</w:t>
            </w:r>
          </w:p>
        </w:tc>
        <w:tc>
          <w:tcPr>
            <w:tcW w:w="1062" w:type="dxa"/>
            <w:tcBorders>
              <w:top w:val="single" w:sz="8" w:space="0" w:color="auto"/>
              <w:left w:val="nil"/>
              <w:bottom w:val="single" w:sz="4" w:space="0" w:color="auto"/>
              <w:right w:val="single" w:sz="4"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2425</w:t>
            </w:r>
          </w:p>
        </w:tc>
        <w:tc>
          <w:tcPr>
            <w:tcW w:w="1058" w:type="dxa"/>
            <w:tcBorders>
              <w:top w:val="single" w:sz="8" w:space="0" w:color="auto"/>
              <w:left w:val="nil"/>
              <w:bottom w:val="single" w:sz="4" w:space="0" w:color="auto"/>
              <w:right w:val="single" w:sz="4"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2027</w:t>
            </w:r>
          </w:p>
        </w:tc>
        <w:tc>
          <w:tcPr>
            <w:tcW w:w="1010" w:type="dxa"/>
            <w:tcBorders>
              <w:top w:val="single" w:sz="8" w:space="0" w:color="auto"/>
              <w:left w:val="nil"/>
              <w:bottom w:val="single" w:sz="4" w:space="0" w:color="auto"/>
              <w:right w:val="single" w:sz="8"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3082</w:t>
            </w:r>
          </w:p>
        </w:tc>
      </w:tr>
      <w:tr w:rsidR="006C722D" w:rsidRPr="006C722D" w:rsidTr="006C722D">
        <w:trPr>
          <w:trHeight w:val="288"/>
          <w:jc w:val="center"/>
        </w:trPr>
        <w:tc>
          <w:tcPr>
            <w:tcW w:w="3806" w:type="dxa"/>
            <w:tcBorders>
              <w:top w:val="nil"/>
              <w:left w:val="single" w:sz="8" w:space="0" w:color="auto"/>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i/>
                <w:iCs/>
                <w:color w:val="FF0000"/>
                <w:sz w:val="20"/>
                <w:szCs w:val="20"/>
                <w:lang w:val="es-MX" w:eastAsia="es-MX"/>
              </w:rPr>
            </w:pPr>
            <w:proofErr w:type="spellStart"/>
            <w:r w:rsidRPr="006C722D">
              <w:rPr>
                <w:rFonts w:ascii="Aptos Narrow" w:eastAsia="Times New Roman" w:hAnsi="Aptos Narrow" w:cs="Times New Roman"/>
                <w:i/>
                <w:iCs/>
                <w:color w:val="FF0000"/>
                <w:sz w:val="20"/>
                <w:szCs w:val="20"/>
                <w:lang w:val="es-MX" w:eastAsia="es-MX"/>
              </w:rPr>
              <w:t>Supl</w:t>
            </w:r>
            <w:proofErr w:type="spellEnd"/>
            <w:r w:rsidRPr="006C722D">
              <w:rPr>
                <w:rFonts w:ascii="Aptos Narrow" w:eastAsia="Times New Roman" w:hAnsi="Aptos Narrow" w:cs="Times New Roman"/>
                <w:i/>
                <w:iCs/>
                <w:color w:val="FF0000"/>
                <w:sz w:val="20"/>
                <w:szCs w:val="20"/>
                <w:lang w:val="es-MX" w:eastAsia="es-MX"/>
              </w:rPr>
              <w:t xml:space="preserve">. 01 </w:t>
            </w:r>
            <w:proofErr w:type="gramStart"/>
            <w:r w:rsidRPr="006C722D">
              <w:rPr>
                <w:rFonts w:ascii="Aptos Narrow" w:eastAsia="Times New Roman" w:hAnsi="Aptos Narrow" w:cs="Times New Roman"/>
                <w:i/>
                <w:iCs/>
                <w:color w:val="FF0000"/>
                <w:sz w:val="20"/>
                <w:szCs w:val="20"/>
                <w:lang w:val="es-MX" w:eastAsia="es-MX"/>
              </w:rPr>
              <w:t>Ene</w:t>
            </w:r>
            <w:proofErr w:type="gramEnd"/>
            <w:r w:rsidRPr="006C722D">
              <w:rPr>
                <w:rFonts w:ascii="Aptos Narrow" w:eastAsia="Times New Roman" w:hAnsi="Aptos Narrow" w:cs="Times New Roman"/>
                <w:i/>
                <w:iCs/>
                <w:color w:val="FF0000"/>
                <w:sz w:val="20"/>
                <w:szCs w:val="20"/>
                <w:lang w:val="es-MX" w:eastAsia="es-MX"/>
              </w:rPr>
              <w:t>-31 Mar 2025</w:t>
            </w:r>
          </w:p>
        </w:tc>
        <w:tc>
          <w:tcPr>
            <w:tcW w:w="1062"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164</w:t>
            </w:r>
          </w:p>
        </w:tc>
        <w:tc>
          <w:tcPr>
            <w:tcW w:w="1058" w:type="dxa"/>
            <w:tcBorders>
              <w:top w:val="nil"/>
              <w:left w:val="nil"/>
              <w:bottom w:val="single" w:sz="4" w:space="0" w:color="auto"/>
              <w:right w:val="single" w:sz="4"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178</w:t>
            </w:r>
          </w:p>
        </w:tc>
        <w:tc>
          <w:tcPr>
            <w:tcW w:w="1010" w:type="dxa"/>
            <w:tcBorders>
              <w:top w:val="nil"/>
              <w:left w:val="nil"/>
              <w:bottom w:val="single" w:sz="4" w:space="0" w:color="auto"/>
              <w:right w:val="single" w:sz="8"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349</w:t>
            </w:r>
          </w:p>
        </w:tc>
      </w:tr>
      <w:tr w:rsidR="006C722D" w:rsidRPr="006C722D" w:rsidTr="006C722D">
        <w:trPr>
          <w:trHeight w:val="288"/>
          <w:jc w:val="center"/>
        </w:trPr>
        <w:tc>
          <w:tcPr>
            <w:tcW w:w="3806" w:type="dxa"/>
            <w:tcBorders>
              <w:top w:val="nil"/>
              <w:left w:val="single" w:sz="8" w:space="0" w:color="auto"/>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i/>
                <w:iCs/>
                <w:color w:val="FF0000"/>
                <w:sz w:val="20"/>
                <w:szCs w:val="20"/>
                <w:lang w:val="es-MX" w:eastAsia="es-MX"/>
              </w:rPr>
            </w:pPr>
            <w:proofErr w:type="spellStart"/>
            <w:r w:rsidRPr="006C722D">
              <w:rPr>
                <w:rFonts w:ascii="Aptos Narrow" w:eastAsia="Times New Roman" w:hAnsi="Aptos Narrow" w:cs="Times New Roman"/>
                <w:i/>
                <w:iCs/>
                <w:color w:val="FF0000"/>
                <w:sz w:val="20"/>
                <w:szCs w:val="20"/>
                <w:lang w:val="es-MX" w:eastAsia="es-MX"/>
              </w:rPr>
              <w:t>Sup</w:t>
            </w:r>
            <w:proofErr w:type="spellEnd"/>
            <w:r w:rsidRPr="006C722D">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370</w:t>
            </w:r>
          </w:p>
        </w:tc>
        <w:tc>
          <w:tcPr>
            <w:tcW w:w="1058" w:type="dxa"/>
            <w:tcBorders>
              <w:top w:val="nil"/>
              <w:left w:val="nil"/>
              <w:bottom w:val="single" w:sz="4" w:space="0" w:color="auto"/>
              <w:right w:val="single" w:sz="4"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349</w:t>
            </w:r>
          </w:p>
        </w:tc>
        <w:tc>
          <w:tcPr>
            <w:tcW w:w="1010" w:type="dxa"/>
            <w:tcBorders>
              <w:top w:val="nil"/>
              <w:left w:val="nil"/>
              <w:bottom w:val="single" w:sz="4" w:space="0" w:color="auto"/>
              <w:right w:val="single" w:sz="8"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623</w:t>
            </w:r>
          </w:p>
        </w:tc>
      </w:tr>
      <w:tr w:rsidR="006C722D" w:rsidRPr="006C722D" w:rsidTr="006C722D">
        <w:trPr>
          <w:trHeight w:val="288"/>
          <w:jc w:val="center"/>
        </w:trPr>
        <w:tc>
          <w:tcPr>
            <w:tcW w:w="3806" w:type="dxa"/>
            <w:tcBorders>
              <w:top w:val="nil"/>
              <w:left w:val="single" w:sz="8" w:space="0" w:color="auto"/>
              <w:bottom w:val="single" w:sz="4" w:space="0" w:color="auto"/>
              <w:right w:val="single" w:sz="4" w:space="0" w:color="auto"/>
            </w:tcBorders>
            <w:shd w:val="clear" w:color="FFFFCC" w:fill="FFFFFF"/>
            <w:noWrap/>
            <w:vAlign w:val="bottom"/>
            <w:hideMark/>
          </w:tcPr>
          <w:p w:rsidR="006C722D" w:rsidRPr="006C722D" w:rsidRDefault="006C722D" w:rsidP="006C722D">
            <w:pPr>
              <w:rPr>
                <w:rFonts w:ascii="Aptos Narrow" w:eastAsia="Times New Roman" w:hAnsi="Aptos Narrow" w:cs="Times New Roman"/>
                <w:b/>
                <w:bCs/>
                <w:sz w:val="20"/>
                <w:szCs w:val="20"/>
                <w:lang w:val="es-MX" w:eastAsia="es-MX"/>
              </w:rPr>
            </w:pPr>
            <w:r w:rsidRPr="006C722D">
              <w:rPr>
                <w:rFonts w:ascii="Aptos Narrow" w:eastAsia="Times New Roman" w:hAnsi="Aptos Narrow" w:cs="Times New Roman"/>
                <w:b/>
                <w:bCs/>
                <w:sz w:val="20"/>
                <w:szCs w:val="20"/>
                <w:lang w:val="es-MX" w:eastAsia="es-MX"/>
              </w:rPr>
              <w:t>PRIMERA SUPERIOR</w:t>
            </w:r>
          </w:p>
        </w:tc>
        <w:tc>
          <w:tcPr>
            <w:tcW w:w="1062" w:type="dxa"/>
            <w:tcBorders>
              <w:top w:val="nil"/>
              <w:left w:val="nil"/>
              <w:bottom w:val="single" w:sz="4" w:space="0" w:color="auto"/>
              <w:right w:val="single" w:sz="4"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2662</w:t>
            </w:r>
          </w:p>
        </w:tc>
        <w:tc>
          <w:tcPr>
            <w:tcW w:w="1058" w:type="dxa"/>
            <w:tcBorders>
              <w:top w:val="nil"/>
              <w:left w:val="nil"/>
              <w:bottom w:val="single" w:sz="4" w:space="0" w:color="auto"/>
              <w:right w:val="single" w:sz="4"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2267</w:t>
            </w:r>
          </w:p>
        </w:tc>
        <w:tc>
          <w:tcPr>
            <w:tcW w:w="1010" w:type="dxa"/>
            <w:tcBorders>
              <w:top w:val="nil"/>
              <w:left w:val="nil"/>
              <w:bottom w:val="single" w:sz="4" w:space="0" w:color="auto"/>
              <w:right w:val="single" w:sz="8" w:space="0" w:color="auto"/>
            </w:tcBorders>
            <w:shd w:val="clear" w:color="000000" w:fill="FFFFFF"/>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3532</w:t>
            </w:r>
          </w:p>
        </w:tc>
      </w:tr>
      <w:tr w:rsidR="006C722D" w:rsidRPr="006C722D" w:rsidTr="006C722D">
        <w:trPr>
          <w:trHeight w:val="288"/>
          <w:jc w:val="center"/>
        </w:trPr>
        <w:tc>
          <w:tcPr>
            <w:tcW w:w="3806" w:type="dxa"/>
            <w:tcBorders>
              <w:top w:val="nil"/>
              <w:left w:val="single" w:sz="8" w:space="0" w:color="auto"/>
              <w:bottom w:val="nil"/>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i/>
                <w:iCs/>
                <w:color w:val="FF0000"/>
                <w:sz w:val="20"/>
                <w:szCs w:val="20"/>
                <w:lang w:val="es-MX" w:eastAsia="es-MX"/>
              </w:rPr>
            </w:pPr>
            <w:proofErr w:type="spellStart"/>
            <w:r w:rsidRPr="006C722D">
              <w:rPr>
                <w:rFonts w:ascii="Aptos Narrow" w:eastAsia="Times New Roman" w:hAnsi="Aptos Narrow" w:cs="Times New Roman"/>
                <w:i/>
                <w:iCs/>
                <w:color w:val="FF0000"/>
                <w:sz w:val="20"/>
                <w:szCs w:val="20"/>
                <w:lang w:val="es-MX" w:eastAsia="es-MX"/>
              </w:rPr>
              <w:t>Supl</w:t>
            </w:r>
            <w:proofErr w:type="spellEnd"/>
            <w:r w:rsidRPr="006C722D">
              <w:rPr>
                <w:rFonts w:ascii="Aptos Narrow" w:eastAsia="Times New Roman" w:hAnsi="Aptos Narrow" w:cs="Times New Roman"/>
                <w:i/>
                <w:iCs/>
                <w:color w:val="FF0000"/>
                <w:sz w:val="20"/>
                <w:szCs w:val="20"/>
                <w:lang w:val="es-MX" w:eastAsia="es-MX"/>
              </w:rPr>
              <w:t xml:space="preserve">. 01 </w:t>
            </w:r>
            <w:proofErr w:type="gramStart"/>
            <w:r w:rsidRPr="006C722D">
              <w:rPr>
                <w:rFonts w:ascii="Aptos Narrow" w:eastAsia="Times New Roman" w:hAnsi="Aptos Narrow" w:cs="Times New Roman"/>
                <w:i/>
                <w:iCs/>
                <w:color w:val="FF0000"/>
                <w:sz w:val="20"/>
                <w:szCs w:val="20"/>
                <w:lang w:val="es-MX" w:eastAsia="es-MX"/>
              </w:rPr>
              <w:t>Ene</w:t>
            </w:r>
            <w:proofErr w:type="gramEnd"/>
            <w:r w:rsidRPr="006C722D">
              <w:rPr>
                <w:rFonts w:ascii="Aptos Narrow" w:eastAsia="Times New Roman" w:hAnsi="Aptos Narrow" w:cs="Times New Roman"/>
                <w:i/>
                <w:iCs/>
                <w:color w:val="FF0000"/>
                <w:sz w:val="20"/>
                <w:szCs w:val="20"/>
                <w:lang w:val="es-MX" w:eastAsia="es-MX"/>
              </w:rPr>
              <w:t>-31 Mar 2025</w:t>
            </w:r>
          </w:p>
        </w:tc>
        <w:tc>
          <w:tcPr>
            <w:tcW w:w="1062" w:type="dxa"/>
            <w:tcBorders>
              <w:top w:val="nil"/>
              <w:left w:val="nil"/>
              <w:bottom w:val="nil"/>
              <w:right w:val="single" w:sz="4" w:space="0" w:color="auto"/>
            </w:tcBorders>
            <w:shd w:val="clear" w:color="auto" w:fill="auto"/>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285</w:t>
            </w:r>
          </w:p>
        </w:tc>
        <w:tc>
          <w:tcPr>
            <w:tcW w:w="1058" w:type="dxa"/>
            <w:tcBorders>
              <w:top w:val="nil"/>
              <w:left w:val="nil"/>
              <w:bottom w:val="nil"/>
              <w:right w:val="single" w:sz="4"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295</w:t>
            </w:r>
          </w:p>
        </w:tc>
        <w:tc>
          <w:tcPr>
            <w:tcW w:w="1010" w:type="dxa"/>
            <w:tcBorders>
              <w:top w:val="nil"/>
              <w:left w:val="nil"/>
              <w:bottom w:val="nil"/>
              <w:right w:val="single" w:sz="8"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573</w:t>
            </w:r>
          </w:p>
        </w:tc>
      </w:tr>
      <w:tr w:rsidR="006C722D" w:rsidRPr="006C722D" w:rsidTr="006C722D">
        <w:trPr>
          <w:trHeight w:val="300"/>
          <w:jc w:val="center"/>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i/>
                <w:iCs/>
                <w:color w:val="FF0000"/>
                <w:sz w:val="20"/>
                <w:szCs w:val="20"/>
                <w:lang w:val="es-MX" w:eastAsia="es-MX"/>
              </w:rPr>
            </w:pPr>
            <w:proofErr w:type="spellStart"/>
            <w:r w:rsidRPr="006C722D">
              <w:rPr>
                <w:rFonts w:ascii="Aptos Narrow" w:eastAsia="Times New Roman" w:hAnsi="Aptos Narrow" w:cs="Times New Roman"/>
                <w:i/>
                <w:iCs/>
                <w:color w:val="FF0000"/>
                <w:sz w:val="20"/>
                <w:szCs w:val="20"/>
                <w:lang w:val="es-MX" w:eastAsia="es-MX"/>
              </w:rPr>
              <w:t>Sup</w:t>
            </w:r>
            <w:proofErr w:type="spellEnd"/>
            <w:r w:rsidRPr="006C722D">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516</w:t>
            </w:r>
          </w:p>
        </w:tc>
        <w:tc>
          <w:tcPr>
            <w:tcW w:w="1058" w:type="dxa"/>
            <w:tcBorders>
              <w:top w:val="single" w:sz="4" w:space="0" w:color="auto"/>
              <w:left w:val="nil"/>
              <w:bottom w:val="single" w:sz="4" w:space="0" w:color="auto"/>
              <w:right w:val="single" w:sz="4"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493</w:t>
            </w:r>
          </w:p>
        </w:tc>
        <w:tc>
          <w:tcPr>
            <w:tcW w:w="1010" w:type="dxa"/>
            <w:tcBorders>
              <w:top w:val="single" w:sz="4" w:space="0" w:color="auto"/>
              <w:left w:val="nil"/>
              <w:bottom w:val="single" w:sz="4" w:space="0" w:color="auto"/>
              <w:right w:val="single" w:sz="4" w:space="0" w:color="auto"/>
            </w:tcBorders>
            <w:shd w:val="clear" w:color="FFFFCC" w:fill="FFFFFF"/>
            <w:noWrap/>
            <w:vAlign w:val="bottom"/>
            <w:hideMark/>
          </w:tcPr>
          <w:p w:rsidR="006C722D" w:rsidRPr="006C722D" w:rsidRDefault="006C722D" w:rsidP="006C722D">
            <w:pPr>
              <w:jc w:val="center"/>
              <w:rPr>
                <w:rFonts w:ascii="Aptos Narrow" w:eastAsia="Times New Roman" w:hAnsi="Aptos Narrow" w:cs="Times New Roman"/>
                <w:i/>
                <w:iCs/>
                <w:color w:val="FF0000"/>
                <w:sz w:val="20"/>
                <w:szCs w:val="20"/>
                <w:lang w:val="es-MX" w:eastAsia="es-MX"/>
              </w:rPr>
            </w:pPr>
            <w:r w:rsidRPr="006C722D">
              <w:rPr>
                <w:rFonts w:ascii="Aptos Narrow" w:eastAsia="Times New Roman" w:hAnsi="Aptos Narrow" w:cs="Times New Roman"/>
                <w:i/>
                <w:iCs/>
                <w:color w:val="FF0000"/>
                <w:sz w:val="20"/>
                <w:szCs w:val="20"/>
                <w:lang w:val="es-MX" w:eastAsia="es-MX"/>
              </w:rPr>
              <w:t>893</w:t>
            </w:r>
          </w:p>
        </w:tc>
      </w:tr>
      <w:tr w:rsidR="006C722D" w:rsidRPr="006C722D" w:rsidTr="006C722D">
        <w:trPr>
          <w:trHeight w:val="300"/>
          <w:jc w:val="center"/>
        </w:trPr>
        <w:tc>
          <w:tcPr>
            <w:tcW w:w="6936"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6C722D" w:rsidRPr="006C722D" w:rsidRDefault="006C722D" w:rsidP="006C722D">
            <w:pPr>
              <w:jc w:val="center"/>
              <w:rPr>
                <w:rFonts w:ascii="Calibri" w:eastAsia="Times New Roman" w:hAnsi="Calibri" w:cs="Calibri"/>
                <w:b/>
                <w:bCs/>
                <w:sz w:val="18"/>
                <w:szCs w:val="18"/>
                <w:lang w:val="es-MX" w:eastAsia="es-MX"/>
              </w:rPr>
            </w:pPr>
            <w:r w:rsidRPr="006C722D">
              <w:rPr>
                <w:rFonts w:ascii="Calibri" w:eastAsia="Times New Roman" w:hAnsi="Calibri" w:cs="Calibri"/>
                <w:b/>
                <w:bCs/>
                <w:sz w:val="18"/>
                <w:szCs w:val="18"/>
                <w:lang w:val="es-MX" w:eastAsia="es-MX"/>
              </w:rPr>
              <w:t xml:space="preserve">TARIFAS SUJETAS A DISPONIBILIDAD Y CAMBIO SIN PREVIO AVISO </w:t>
            </w:r>
          </w:p>
        </w:tc>
      </w:tr>
      <w:tr w:rsidR="006C722D" w:rsidRPr="006C722D" w:rsidTr="006C722D">
        <w:trPr>
          <w:trHeight w:val="552"/>
          <w:jc w:val="center"/>
        </w:trPr>
        <w:tc>
          <w:tcPr>
            <w:tcW w:w="6936"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C722D" w:rsidRPr="006C722D" w:rsidRDefault="006C722D" w:rsidP="006C722D">
            <w:pPr>
              <w:jc w:val="center"/>
              <w:rPr>
                <w:rFonts w:ascii="Aptos Narrow" w:eastAsia="Times New Roman" w:hAnsi="Aptos Narrow" w:cs="Times New Roman"/>
                <w:b/>
                <w:bCs/>
                <w:color w:val="000000"/>
                <w:sz w:val="18"/>
                <w:szCs w:val="18"/>
                <w:lang w:val="es-MX" w:eastAsia="es-MX"/>
              </w:rPr>
            </w:pPr>
            <w:r w:rsidRPr="006C722D">
              <w:rPr>
                <w:rFonts w:ascii="Aptos Narrow" w:eastAsia="Times New Roman" w:hAnsi="Aptos Narrow" w:cs="Times New Roman"/>
                <w:b/>
                <w:bCs/>
                <w:color w:val="000000"/>
                <w:sz w:val="18"/>
                <w:szCs w:val="18"/>
                <w:lang w:val="es-MX" w:eastAsia="es-MX"/>
              </w:rPr>
              <w:t>CONSULTA LA TARIFA DE PASAJERO VIAJANDO SOLO</w:t>
            </w:r>
          </w:p>
        </w:tc>
      </w:tr>
      <w:tr w:rsidR="006C722D" w:rsidRPr="006C722D" w:rsidTr="006C722D">
        <w:trPr>
          <w:trHeight w:val="300"/>
          <w:jc w:val="center"/>
        </w:trPr>
        <w:tc>
          <w:tcPr>
            <w:tcW w:w="6936"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C722D" w:rsidRPr="006C722D" w:rsidRDefault="006C722D" w:rsidP="006C722D">
            <w:pPr>
              <w:jc w:val="center"/>
              <w:rPr>
                <w:rFonts w:ascii="Calibri" w:eastAsia="Times New Roman" w:hAnsi="Calibri" w:cs="Calibri"/>
                <w:b/>
                <w:bCs/>
                <w:sz w:val="18"/>
                <w:szCs w:val="18"/>
                <w:lang w:val="es-MX" w:eastAsia="es-MX"/>
              </w:rPr>
            </w:pPr>
            <w:r w:rsidRPr="006C722D">
              <w:rPr>
                <w:rFonts w:ascii="Calibri" w:eastAsia="Times New Roman" w:hAnsi="Calibri" w:cs="Calibri"/>
                <w:b/>
                <w:bCs/>
                <w:sz w:val="18"/>
                <w:szCs w:val="18"/>
                <w:lang w:val="es-MX" w:eastAsia="es-MX"/>
              </w:rPr>
              <w:t>CONSULTAR SUPLEMENTO PARA SEMANA SANTA, VERANO, NAVIDAD Y FIN DE AÑO</w:t>
            </w:r>
          </w:p>
        </w:tc>
      </w:tr>
    </w:tbl>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tbl>
      <w:tblPr>
        <w:tblW w:w="4540" w:type="dxa"/>
        <w:jc w:val="center"/>
        <w:tblCellMar>
          <w:left w:w="70" w:type="dxa"/>
          <w:right w:w="70" w:type="dxa"/>
        </w:tblCellMar>
        <w:tblLook w:val="04A0" w:firstRow="1" w:lastRow="0" w:firstColumn="1" w:lastColumn="0" w:noHBand="0" w:noVBand="1"/>
      </w:tblPr>
      <w:tblGrid>
        <w:gridCol w:w="1396"/>
        <w:gridCol w:w="1035"/>
        <w:gridCol w:w="2109"/>
      </w:tblGrid>
      <w:tr w:rsidR="006C722D" w:rsidRPr="006C722D" w:rsidTr="006C722D">
        <w:trPr>
          <w:trHeight w:val="288"/>
          <w:jc w:val="center"/>
        </w:trPr>
        <w:tc>
          <w:tcPr>
            <w:tcW w:w="45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HOTELES PREVISTOS O SIMILARES </w:t>
            </w:r>
          </w:p>
        </w:tc>
      </w:tr>
      <w:tr w:rsidR="006C722D" w:rsidRPr="006C722D" w:rsidTr="006C722D">
        <w:trPr>
          <w:trHeight w:val="300"/>
          <w:jc w:val="center"/>
        </w:trPr>
        <w:tc>
          <w:tcPr>
            <w:tcW w:w="1396" w:type="dxa"/>
            <w:tcBorders>
              <w:top w:val="nil"/>
              <w:left w:val="single" w:sz="8" w:space="0" w:color="auto"/>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Categoría</w:t>
            </w:r>
          </w:p>
        </w:tc>
        <w:tc>
          <w:tcPr>
            <w:tcW w:w="1035" w:type="dxa"/>
            <w:tcBorders>
              <w:top w:val="nil"/>
              <w:left w:val="nil"/>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Ciudad </w:t>
            </w:r>
          </w:p>
        </w:tc>
        <w:tc>
          <w:tcPr>
            <w:tcW w:w="2109" w:type="dxa"/>
            <w:tcBorders>
              <w:top w:val="nil"/>
              <w:left w:val="nil"/>
              <w:bottom w:val="nil"/>
              <w:right w:val="single" w:sz="8"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 </w:t>
            </w:r>
          </w:p>
        </w:tc>
      </w:tr>
      <w:tr w:rsidR="006C722D" w:rsidRPr="006C722D" w:rsidTr="006C722D">
        <w:trPr>
          <w:trHeight w:val="300"/>
          <w:jc w:val="center"/>
        </w:trPr>
        <w:tc>
          <w:tcPr>
            <w:tcW w:w="139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 xml:space="preserve">PRIMERA </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single" w:sz="8" w:space="0" w:color="auto"/>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Suryaa</w:t>
            </w:r>
            <w:proofErr w:type="spellEnd"/>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Vivaana</w:t>
            </w:r>
            <w:proofErr w:type="spellEnd"/>
            <w:r w:rsidRPr="006C722D">
              <w:rPr>
                <w:rFonts w:ascii="Aptos Narrow" w:eastAsia="Times New Roman" w:hAnsi="Aptos Narrow" w:cs="Times New Roman"/>
                <w:color w:val="000000"/>
                <w:sz w:val="20"/>
                <w:szCs w:val="20"/>
                <w:lang w:val="es-MX" w:eastAsia="es-MX"/>
              </w:rPr>
              <w:t xml:space="preserve"> Culture</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Ganga Mahal</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Saira</w:t>
            </w:r>
            <w:proofErr w:type="spellEnd"/>
            <w:r w:rsidRPr="006C722D">
              <w:rPr>
                <w:rFonts w:ascii="Aptos Narrow" w:eastAsia="Times New Roman" w:hAnsi="Aptos Narrow" w:cs="Times New Roman"/>
                <w:color w:val="000000"/>
                <w:sz w:val="20"/>
                <w:szCs w:val="20"/>
                <w:lang w:val="es-MX" w:eastAsia="es-MX"/>
              </w:rPr>
              <w:t xml:space="preserve"> Fort</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Ummed</w:t>
            </w:r>
            <w:proofErr w:type="spellEnd"/>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Artist</w:t>
            </w:r>
            <w:proofErr w:type="spellEnd"/>
            <w:r w:rsidRPr="006C722D">
              <w:rPr>
                <w:rFonts w:ascii="Aptos Narrow" w:eastAsia="Times New Roman" w:hAnsi="Aptos Narrow" w:cs="Times New Roman"/>
                <w:color w:val="000000"/>
                <w:sz w:val="20"/>
                <w:szCs w:val="20"/>
                <w:lang w:val="es-MX" w:eastAsia="es-MX"/>
              </w:rPr>
              <w:t xml:space="preserve"> House</w:t>
            </w:r>
          </w:p>
        </w:tc>
      </w:tr>
      <w:tr w:rsidR="006C722D" w:rsidRPr="006C722D"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Ramada</w:t>
            </w:r>
          </w:p>
        </w:tc>
      </w:tr>
      <w:tr w:rsidR="006C722D" w:rsidRPr="006C722D"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4" w:space="0" w:color="auto"/>
              <w:right w:val="single" w:sz="8"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Grand Mercure</w:t>
            </w:r>
          </w:p>
        </w:tc>
      </w:tr>
      <w:tr w:rsidR="006C722D" w:rsidRPr="006C722D" w:rsidTr="006C722D">
        <w:trPr>
          <w:trHeight w:val="552"/>
          <w:jc w:val="center"/>
        </w:trPr>
        <w:tc>
          <w:tcPr>
            <w:tcW w:w="1396" w:type="dxa"/>
            <w:vMerge w:val="restart"/>
            <w:tcBorders>
              <w:top w:val="nil"/>
              <w:left w:val="single" w:sz="8" w:space="0" w:color="auto"/>
              <w:bottom w:val="single" w:sz="8" w:space="0" w:color="000000"/>
              <w:right w:val="single" w:sz="4" w:space="0" w:color="auto"/>
            </w:tcBorders>
            <w:shd w:val="clear" w:color="auto" w:fill="auto"/>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PRIMERA SUPERIOR</w:t>
            </w: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Lalit</w:t>
            </w:r>
            <w:proofErr w:type="spellEnd"/>
          </w:p>
        </w:tc>
      </w:tr>
      <w:tr w:rsidR="006C722D" w:rsidRPr="006C722D"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Castle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Mandawa</w:t>
            </w:r>
            <w:proofErr w:type="spellEnd"/>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Laxmi</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Desert</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Indana</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Fateh</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Hilton</w:t>
            </w:r>
          </w:p>
        </w:tc>
      </w:tr>
      <w:tr w:rsidR="006C722D" w:rsidRPr="006C722D"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8" w:space="0" w:color="auto"/>
              <w:right w:val="single" w:sz="4"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8"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Double</w:t>
            </w:r>
            <w:proofErr w:type="spellEnd"/>
            <w:r w:rsidRPr="006C722D">
              <w:rPr>
                <w:rFonts w:ascii="Aptos Narrow" w:eastAsia="Times New Roman" w:hAnsi="Aptos Narrow" w:cs="Times New Roman"/>
                <w:color w:val="000000"/>
                <w:sz w:val="20"/>
                <w:szCs w:val="20"/>
                <w:lang w:val="es-MX" w:eastAsia="es-MX"/>
              </w:rPr>
              <w:t xml:space="preserve"> Tree Hilton</w:t>
            </w:r>
          </w:p>
        </w:tc>
      </w:tr>
    </w:tbl>
    <w:p w:rsidR="006C722D" w:rsidRDefault="006C722D" w:rsidP="006C722D">
      <w:pPr>
        <w:tabs>
          <w:tab w:val="left" w:pos="851"/>
        </w:tabs>
        <w:jc w:val="both"/>
        <w:rPr>
          <w:rFonts w:ascii="Calibri" w:hAnsi="Calibri" w:cs="Calibri"/>
          <w:sz w:val="20"/>
          <w:szCs w:val="20"/>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r w:rsidRPr="00173D5B">
        <w:rPr>
          <w:rFonts w:eastAsia="Calibri" w:cs="Tahoma"/>
          <w:b/>
          <w:color w:val="000000" w:themeColor="text1"/>
        </w:rPr>
        <w:t>NOTAS IMPORTANTES:</w:t>
      </w:r>
    </w:p>
    <w:p w:rsidR="006C722D" w:rsidRPr="00D118F7" w:rsidRDefault="006C722D" w:rsidP="006C722D">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C722D" w:rsidRPr="00FC19E4" w:rsidRDefault="006C722D" w:rsidP="006C722D">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6C722D" w:rsidRPr="00FC19E4" w:rsidRDefault="006C722D" w:rsidP="006C722D">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C722D" w:rsidRDefault="006C722D" w:rsidP="006C722D">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6C722D" w:rsidRPr="006C722D" w:rsidRDefault="006C722D" w:rsidP="006C722D">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6C722D" w:rsidRPr="006C722D" w:rsidRDefault="006C722D" w:rsidP="006C722D">
      <w:pPr>
        <w:pStyle w:val="Prrafodelista"/>
        <w:numPr>
          <w:ilvl w:val="0"/>
          <w:numId w:val="4"/>
        </w:numPr>
        <w:tabs>
          <w:tab w:val="left" w:pos="851"/>
        </w:tabs>
        <w:jc w:val="both"/>
        <w:rPr>
          <w:rFonts w:eastAsia="Calibri" w:cs="Tahoma"/>
          <w:b/>
          <w:color w:val="000000" w:themeColor="text1"/>
          <w:sz w:val="28"/>
          <w:szCs w:val="28"/>
        </w:rPr>
      </w:pPr>
      <w:r w:rsidRPr="006C722D">
        <w:rPr>
          <w:rFonts w:eastAsia="Calibri" w:cs="Tahoma"/>
          <w:bCs/>
          <w:color w:val="000000" w:themeColor="text1"/>
          <w:sz w:val="20"/>
          <w:szCs w:val="20"/>
        </w:rPr>
        <w:t>Hay un limitado número de elefantes con licencia en el Fuerte Amber y por la nueva</w:t>
      </w:r>
      <w:r>
        <w:rPr>
          <w:rFonts w:eastAsia="Calibri" w:cs="Tahoma"/>
          <w:bCs/>
          <w:color w:val="000000" w:themeColor="text1"/>
          <w:sz w:val="20"/>
          <w:szCs w:val="20"/>
        </w:rPr>
        <w:t xml:space="preserve"> </w:t>
      </w:r>
      <w:r w:rsidRPr="006C722D">
        <w:rPr>
          <w:rFonts w:eastAsia="Calibri" w:cs="Tahoma"/>
          <w:bCs/>
          <w:color w:val="000000" w:themeColor="text1"/>
          <w:sz w:val="20"/>
          <w:szCs w:val="20"/>
        </w:rPr>
        <w:t>normativa en vigor, a pesar de los esfuerzos, a veces no hay suficientes elefantes para</w:t>
      </w:r>
      <w:r>
        <w:rPr>
          <w:rFonts w:eastAsia="Calibri" w:cs="Tahoma"/>
          <w:bCs/>
          <w:color w:val="000000" w:themeColor="text1"/>
          <w:sz w:val="20"/>
          <w:szCs w:val="20"/>
        </w:rPr>
        <w:t xml:space="preserve"> </w:t>
      </w:r>
      <w:r w:rsidRPr="006C722D">
        <w:rPr>
          <w:rFonts w:eastAsia="Calibri" w:cs="Tahoma"/>
          <w:bCs/>
          <w:color w:val="000000" w:themeColor="text1"/>
          <w:sz w:val="20"/>
          <w:szCs w:val="20"/>
        </w:rPr>
        <w:t>el creciente número de viajeros. En dicha situación, nos veremos obligados a utilizar los</w:t>
      </w:r>
      <w:r>
        <w:rPr>
          <w:rFonts w:eastAsia="Calibri" w:cs="Tahoma"/>
          <w:bCs/>
          <w:color w:val="000000" w:themeColor="text1"/>
          <w:sz w:val="20"/>
          <w:szCs w:val="20"/>
        </w:rPr>
        <w:t xml:space="preserve"> </w:t>
      </w:r>
      <w:r w:rsidRPr="006C722D">
        <w:rPr>
          <w:rFonts w:eastAsia="Calibri" w:cs="Tahoma"/>
          <w:bCs/>
          <w:color w:val="000000" w:themeColor="text1"/>
          <w:sz w:val="20"/>
          <w:szCs w:val="20"/>
        </w:rPr>
        <w:t>jeeps como alternativa, para subir al Fuerte. Los elefantes no estarán disponibles</w:t>
      </w:r>
    </w:p>
    <w:p w:rsidR="006C722D" w:rsidRPr="006C722D" w:rsidRDefault="006C722D" w:rsidP="006C722D">
      <w:pPr>
        <w:pStyle w:val="Prrafodelista"/>
        <w:tabs>
          <w:tab w:val="left" w:pos="851"/>
        </w:tabs>
        <w:jc w:val="both"/>
        <w:rPr>
          <w:rFonts w:eastAsia="Calibri" w:cs="Tahoma"/>
          <w:bCs/>
          <w:color w:val="000000" w:themeColor="text1"/>
          <w:sz w:val="20"/>
          <w:szCs w:val="20"/>
        </w:rPr>
      </w:pPr>
      <w:r w:rsidRPr="006C722D">
        <w:rPr>
          <w:rFonts w:eastAsia="Calibri" w:cs="Tahoma"/>
          <w:bCs/>
          <w:color w:val="000000" w:themeColor="text1"/>
          <w:sz w:val="20"/>
          <w:szCs w:val="20"/>
        </w:rPr>
        <w:t xml:space="preserve">durante el Festival </w:t>
      </w:r>
      <w:proofErr w:type="spellStart"/>
      <w:r w:rsidRPr="006C722D">
        <w:rPr>
          <w:rFonts w:eastAsia="Calibri" w:cs="Tahoma"/>
          <w:bCs/>
          <w:color w:val="000000" w:themeColor="text1"/>
          <w:sz w:val="20"/>
          <w:szCs w:val="20"/>
        </w:rPr>
        <w:t>Navartri</w:t>
      </w:r>
      <w:proofErr w:type="spellEnd"/>
      <w:r w:rsidRPr="006C722D">
        <w:rPr>
          <w:rFonts w:eastAsia="Calibri" w:cs="Tahoma"/>
          <w:bCs/>
          <w:color w:val="000000" w:themeColor="text1"/>
          <w:sz w:val="20"/>
          <w:szCs w:val="20"/>
        </w:rPr>
        <w:t xml:space="preserve"> que tiene lugar varias veces al año en el mes de marzo, </w:t>
      </w:r>
      <w:proofErr w:type="spellStart"/>
      <w:proofErr w:type="gramStart"/>
      <w:r w:rsidRPr="006C722D">
        <w:rPr>
          <w:rFonts w:eastAsia="Calibri" w:cs="Tahoma"/>
          <w:bCs/>
          <w:color w:val="000000" w:themeColor="text1"/>
          <w:sz w:val="20"/>
          <w:szCs w:val="20"/>
        </w:rPr>
        <w:t>abril</w:t>
      </w:r>
      <w:r>
        <w:rPr>
          <w:rFonts w:eastAsia="Calibri" w:cs="Tahoma"/>
          <w:bCs/>
          <w:color w:val="000000" w:themeColor="text1"/>
          <w:sz w:val="20"/>
          <w:szCs w:val="20"/>
        </w:rPr>
        <w:t>,</w:t>
      </w:r>
      <w:r w:rsidRPr="006C722D">
        <w:rPr>
          <w:rFonts w:eastAsia="Calibri" w:cs="Tahoma"/>
          <w:bCs/>
          <w:color w:val="000000" w:themeColor="text1"/>
          <w:sz w:val="20"/>
          <w:szCs w:val="20"/>
        </w:rPr>
        <w:t>septiembre</w:t>
      </w:r>
      <w:proofErr w:type="spellEnd"/>
      <w:proofErr w:type="gramEnd"/>
      <w:r w:rsidRPr="006C722D">
        <w:rPr>
          <w:rFonts w:eastAsia="Calibri" w:cs="Tahoma"/>
          <w:bCs/>
          <w:color w:val="000000" w:themeColor="text1"/>
          <w:sz w:val="20"/>
          <w:szCs w:val="20"/>
        </w:rPr>
        <w:t xml:space="preserve"> y octubre durante un período de 9 días. Las fechas exactas serán informadas</w:t>
      </w:r>
      <w:r>
        <w:rPr>
          <w:rFonts w:eastAsia="Calibri" w:cs="Tahoma"/>
          <w:bCs/>
          <w:color w:val="000000" w:themeColor="text1"/>
          <w:sz w:val="20"/>
          <w:szCs w:val="20"/>
        </w:rPr>
        <w:t xml:space="preserve"> </w:t>
      </w:r>
      <w:r w:rsidRPr="006C722D">
        <w:rPr>
          <w:rFonts w:eastAsia="Calibri" w:cs="Tahoma"/>
          <w:bCs/>
          <w:color w:val="000000" w:themeColor="text1"/>
          <w:sz w:val="20"/>
          <w:szCs w:val="20"/>
        </w:rPr>
        <w:t>una vez sean fijadas por las autoridades</w:t>
      </w:r>
    </w:p>
    <w:p w:rsidR="006C722D" w:rsidRPr="006C722D" w:rsidRDefault="006C722D" w:rsidP="006C722D">
      <w:pPr>
        <w:tabs>
          <w:tab w:val="left" w:pos="851"/>
        </w:tabs>
        <w:jc w:val="both"/>
        <w:rPr>
          <w:rFonts w:ascii="Calibri" w:hAnsi="Calibri" w:cs="Calibri"/>
          <w:sz w:val="20"/>
          <w:szCs w:val="20"/>
        </w:rPr>
      </w:pPr>
    </w:p>
    <w:sectPr w:rsidR="006C722D" w:rsidRPr="006C722D"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65FE" w:rsidRDefault="002D65FE" w:rsidP="00F14741">
      <w:r>
        <w:separator/>
      </w:r>
    </w:p>
  </w:endnote>
  <w:endnote w:type="continuationSeparator" w:id="0">
    <w:p w:rsidR="002D65FE" w:rsidRDefault="002D65F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C02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65FE" w:rsidRDefault="002D65FE" w:rsidP="00F14741">
      <w:r>
        <w:separator/>
      </w:r>
    </w:p>
  </w:footnote>
  <w:footnote w:type="continuationSeparator" w:id="0">
    <w:p w:rsidR="002D65FE" w:rsidRDefault="002D65F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0C55F11"/>
    <w:multiLevelType w:val="hybridMultilevel"/>
    <w:tmpl w:val="A7946D9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DB2D83"/>
    <w:multiLevelType w:val="hybridMultilevel"/>
    <w:tmpl w:val="6D0A95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965429351">
    <w:abstractNumId w:val="1"/>
  </w:num>
  <w:num w:numId="8" w16cid:durableId="516041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D65FE"/>
    <w:rsid w:val="002E6857"/>
    <w:rsid w:val="002F1211"/>
    <w:rsid w:val="00302BFC"/>
    <w:rsid w:val="00313D75"/>
    <w:rsid w:val="0032162F"/>
    <w:rsid w:val="00322675"/>
    <w:rsid w:val="00346D38"/>
    <w:rsid w:val="00355D5D"/>
    <w:rsid w:val="003670F1"/>
    <w:rsid w:val="00371A2D"/>
    <w:rsid w:val="00373F27"/>
    <w:rsid w:val="00381785"/>
    <w:rsid w:val="0038237E"/>
    <w:rsid w:val="003910FF"/>
    <w:rsid w:val="003919FD"/>
    <w:rsid w:val="003A50BC"/>
    <w:rsid w:val="003A7224"/>
    <w:rsid w:val="003C288B"/>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653F6"/>
    <w:rsid w:val="00677C8D"/>
    <w:rsid w:val="00687445"/>
    <w:rsid w:val="00696F77"/>
    <w:rsid w:val="006A1784"/>
    <w:rsid w:val="006A4638"/>
    <w:rsid w:val="006B3A5F"/>
    <w:rsid w:val="006B5BE7"/>
    <w:rsid w:val="006C429B"/>
    <w:rsid w:val="006C722D"/>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B6BC5"/>
    <w:rsid w:val="007C3FA5"/>
    <w:rsid w:val="007D2B8B"/>
    <w:rsid w:val="007E3884"/>
    <w:rsid w:val="007E4E84"/>
    <w:rsid w:val="007F246A"/>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4196F"/>
    <w:rsid w:val="00942648"/>
    <w:rsid w:val="00962E04"/>
    <w:rsid w:val="00966573"/>
    <w:rsid w:val="00973118"/>
    <w:rsid w:val="009848E2"/>
    <w:rsid w:val="009953EE"/>
    <w:rsid w:val="009954FF"/>
    <w:rsid w:val="009A0690"/>
    <w:rsid w:val="009A4452"/>
    <w:rsid w:val="009A5A24"/>
    <w:rsid w:val="009B1675"/>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74"/>
    <w:rsid w:val="00B4368D"/>
    <w:rsid w:val="00B77CAD"/>
    <w:rsid w:val="00B81E38"/>
    <w:rsid w:val="00B96AD6"/>
    <w:rsid w:val="00BA26F7"/>
    <w:rsid w:val="00BA4A15"/>
    <w:rsid w:val="00BC71DC"/>
    <w:rsid w:val="00BD0312"/>
    <w:rsid w:val="00BD22F4"/>
    <w:rsid w:val="00BD298D"/>
    <w:rsid w:val="00BD5FAC"/>
    <w:rsid w:val="00BD6ABF"/>
    <w:rsid w:val="00BD6F59"/>
    <w:rsid w:val="00BE7B1D"/>
    <w:rsid w:val="00BF1FE3"/>
    <w:rsid w:val="00BF2F73"/>
    <w:rsid w:val="00BF582C"/>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C4AF8"/>
    <w:rsid w:val="00EE10B9"/>
    <w:rsid w:val="00EE3471"/>
    <w:rsid w:val="00F01C7E"/>
    <w:rsid w:val="00F0492B"/>
    <w:rsid w:val="00F04CAE"/>
    <w:rsid w:val="00F14741"/>
    <w:rsid w:val="00F26674"/>
    <w:rsid w:val="00F7399C"/>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5593728">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46603139">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39076956">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2358</Words>
  <Characters>12972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2024-11-26T19:25:00Z</dcterms:created>
  <dcterms:modified xsi:type="dcterms:W3CDTF">2024-11-26T19:25:00Z</dcterms:modified>
</cp:coreProperties>
</file>