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1EB3" w:rsidRPr="0080553C" w:rsidRDefault="005C1EB3" w:rsidP="005C1EB3">
      <w:pPr>
        <w:jc w:val="center"/>
        <w:rPr>
          <w:rFonts w:ascii="Calibri" w:eastAsia="Calibri" w:hAnsi="Calibri" w:cs="Times New Roman"/>
          <w:b/>
          <w:sz w:val="56"/>
          <w:szCs w:val="56"/>
          <w:lang w:val="es-ES"/>
        </w:rPr>
      </w:pPr>
      <w:r w:rsidRPr="0080553C">
        <w:rPr>
          <w:rFonts w:ascii="Calibri" w:eastAsia="Calibri" w:hAnsi="Calibri" w:cs="Times New Roman"/>
          <w:b/>
          <w:sz w:val="56"/>
          <w:szCs w:val="56"/>
          <w:lang w:val="es-ES"/>
        </w:rPr>
        <w:t xml:space="preserve">Guatemala </w:t>
      </w:r>
      <w:r>
        <w:rPr>
          <w:rFonts w:ascii="Calibri" w:eastAsia="Calibri" w:hAnsi="Calibri" w:cs="Times New Roman"/>
          <w:b/>
          <w:sz w:val="56"/>
          <w:szCs w:val="56"/>
          <w:lang w:val="es-ES"/>
        </w:rPr>
        <w:t>Única</w:t>
      </w:r>
      <w:r w:rsidRPr="0080553C">
        <w:rPr>
          <w:rFonts w:ascii="Calibri" w:eastAsia="Calibri" w:hAnsi="Calibri" w:cs="Times New Roman"/>
          <w:b/>
          <w:sz w:val="56"/>
          <w:szCs w:val="56"/>
          <w:lang w:val="es-ES"/>
        </w:rPr>
        <w:t xml:space="preserve">    </w:t>
      </w:r>
    </w:p>
    <w:p w:rsidR="005C1EB3" w:rsidRPr="0080553C" w:rsidRDefault="005C1EB3" w:rsidP="005C1EB3">
      <w:pPr>
        <w:jc w:val="center"/>
        <w:rPr>
          <w:rFonts w:ascii="Calibri" w:eastAsia="Calibri" w:hAnsi="Calibri" w:cs="Times New Roman"/>
          <w:b/>
          <w:sz w:val="32"/>
          <w:szCs w:val="32"/>
          <w:lang w:val="es-ES"/>
        </w:rPr>
      </w:pPr>
      <w:r>
        <w:rPr>
          <w:rFonts w:ascii="Calibri" w:eastAsia="Calibri" w:hAnsi="Calibri" w:cs="Times New Roman"/>
          <w:b/>
          <w:sz w:val="32"/>
          <w:szCs w:val="32"/>
          <w:lang w:val="es-ES"/>
        </w:rPr>
        <w:t>08</w:t>
      </w:r>
      <w:r w:rsidRPr="0080553C">
        <w:rPr>
          <w:rFonts w:ascii="Calibri" w:eastAsia="Calibri" w:hAnsi="Calibri" w:cs="Times New Roman"/>
          <w:b/>
          <w:sz w:val="32"/>
          <w:szCs w:val="32"/>
          <w:lang w:val="es-ES"/>
        </w:rPr>
        <w:t xml:space="preserve"> días / </w:t>
      </w:r>
      <w:r>
        <w:rPr>
          <w:rFonts w:ascii="Calibri" w:eastAsia="Calibri" w:hAnsi="Calibri" w:cs="Times New Roman"/>
          <w:b/>
          <w:sz w:val="32"/>
          <w:szCs w:val="32"/>
          <w:lang w:val="es-ES"/>
        </w:rPr>
        <w:t>07</w:t>
      </w:r>
      <w:r w:rsidRPr="0080553C">
        <w:rPr>
          <w:rFonts w:ascii="Calibri" w:eastAsia="Calibri" w:hAnsi="Calibri" w:cs="Times New Roman"/>
          <w:b/>
          <w:sz w:val="32"/>
          <w:szCs w:val="32"/>
          <w:lang w:val="es-ES"/>
        </w:rPr>
        <w:t xml:space="preserve"> noches</w:t>
      </w:r>
    </w:p>
    <w:p w:rsidR="005C1EB3" w:rsidRPr="0080553C" w:rsidRDefault="005C1EB3" w:rsidP="005C1EB3">
      <w:pPr>
        <w:rPr>
          <w:rFonts w:ascii="Calibri" w:eastAsia="Calibri" w:hAnsi="Calibri" w:cs="Times New Roman"/>
          <w:sz w:val="20"/>
          <w:szCs w:val="20"/>
          <w:lang w:val="es-ES"/>
        </w:rPr>
      </w:pPr>
    </w:p>
    <w:p w:rsidR="005C1EB3" w:rsidRPr="0080553C" w:rsidRDefault="005C1EB3" w:rsidP="005C1EB3">
      <w:pPr>
        <w:rPr>
          <w:rFonts w:ascii="Calibri" w:eastAsia="Calibri" w:hAnsi="Calibri" w:cs="Times New Roman"/>
          <w:sz w:val="20"/>
          <w:szCs w:val="20"/>
          <w:lang w:val="es-ES"/>
        </w:rPr>
      </w:pPr>
      <w:r w:rsidRPr="0080553C">
        <w:rPr>
          <w:rFonts w:ascii="Calibri" w:eastAsia="Calibri" w:hAnsi="Calibri" w:cs="Times New Roman"/>
          <w:sz w:val="20"/>
          <w:szCs w:val="20"/>
          <w:lang w:val="es-ES"/>
        </w:rPr>
        <w:t xml:space="preserve">Llegadas: </w:t>
      </w:r>
      <w:r>
        <w:rPr>
          <w:rFonts w:ascii="Calibri" w:eastAsia="Calibri" w:hAnsi="Calibri" w:cs="Times New Roman"/>
          <w:sz w:val="20"/>
          <w:szCs w:val="20"/>
          <w:lang w:val="es-ES"/>
        </w:rPr>
        <w:t>Lunes o Jueves</w:t>
      </w:r>
      <w:r w:rsidRPr="0080553C">
        <w:rPr>
          <w:rFonts w:ascii="Calibri" w:eastAsia="Calibri" w:hAnsi="Calibri" w:cs="Times New Roman"/>
          <w:sz w:val="20"/>
          <w:szCs w:val="20"/>
          <w:lang w:val="es-ES"/>
        </w:rPr>
        <w:t xml:space="preserve">    </w:t>
      </w:r>
    </w:p>
    <w:p w:rsidR="005C1EB3" w:rsidRPr="0080553C" w:rsidRDefault="005C1EB3" w:rsidP="005C1EB3">
      <w:pPr>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Día 1. Guatemala</w:t>
      </w:r>
    </w:p>
    <w:p w:rsidR="005C1EB3" w:rsidRPr="0080553C"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sz w:val="20"/>
          <w:szCs w:val="20"/>
          <w:lang w:val="es-ES"/>
        </w:rPr>
        <w:t xml:space="preserve">Llegada, recepción y traslado a su hotel. Resto del día libre. </w:t>
      </w:r>
      <w:r w:rsidRPr="0080553C">
        <w:rPr>
          <w:rFonts w:ascii="Calibri" w:eastAsia="Calibri" w:hAnsi="Calibri" w:cs="Times New Roman"/>
          <w:b/>
          <w:bCs/>
          <w:sz w:val="20"/>
          <w:szCs w:val="20"/>
          <w:lang w:val="es-ES"/>
        </w:rPr>
        <w:t>Alojamiento.</w:t>
      </w: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2. Guatemala – </w:t>
      </w:r>
      <w:r>
        <w:rPr>
          <w:rFonts w:ascii="Calibri" w:eastAsia="Calibri" w:hAnsi="Calibri" w:cs="Times New Roman"/>
          <w:b/>
          <w:sz w:val="20"/>
          <w:szCs w:val="20"/>
          <w:lang w:val="es-ES"/>
        </w:rPr>
        <w:t>Flores</w:t>
      </w:r>
      <w:r w:rsidRPr="0080553C">
        <w:rPr>
          <w:rFonts w:ascii="Calibri" w:eastAsia="Calibri" w:hAnsi="Calibri" w:cs="Times New Roman"/>
          <w:b/>
          <w:sz w:val="20"/>
          <w:szCs w:val="20"/>
          <w:lang w:val="es-ES"/>
        </w:rPr>
        <w:t xml:space="preserve"> </w:t>
      </w:r>
      <w:r w:rsidRPr="0080553C">
        <w:rPr>
          <w:rFonts w:ascii="Calibri" w:eastAsia="Calibri" w:hAnsi="Calibri" w:cs="Times New Roman"/>
          <w:b/>
          <w:color w:val="FF0000"/>
          <w:sz w:val="20"/>
          <w:szCs w:val="20"/>
          <w:lang w:val="es-ES"/>
        </w:rPr>
        <w:t xml:space="preserve">(Excursión a </w:t>
      </w:r>
      <w:r>
        <w:rPr>
          <w:rFonts w:ascii="Calibri" w:eastAsia="Calibri" w:hAnsi="Calibri" w:cs="Times New Roman"/>
          <w:b/>
          <w:color w:val="FF0000"/>
          <w:sz w:val="20"/>
          <w:szCs w:val="20"/>
          <w:lang w:val="es-ES"/>
        </w:rPr>
        <w:t>Tikal</w:t>
      </w:r>
      <w:r w:rsidRPr="0080553C">
        <w:rPr>
          <w:rFonts w:ascii="Calibri" w:eastAsia="Calibri" w:hAnsi="Calibri" w:cs="Times New Roman"/>
          <w:b/>
          <w:color w:val="FF0000"/>
          <w:sz w:val="20"/>
          <w:szCs w:val="20"/>
          <w:lang w:val="es-ES"/>
        </w:rPr>
        <w:t xml:space="preserve">) </w:t>
      </w:r>
    </w:p>
    <w:p w:rsidR="005C1EB3" w:rsidRPr="0080553C"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Desayuno</w:t>
      </w:r>
      <w:r>
        <w:rPr>
          <w:rFonts w:ascii="Calibri" w:eastAsia="Calibri" w:hAnsi="Calibri" w:cs="Times New Roman"/>
          <w:b/>
          <w:bCs/>
          <w:sz w:val="20"/>
          <w:szCs w:val="20"/>
          <w:lang w:val="es-ES"/>
        </w:rPr>
        <w:t xml:space="preserve"> Empacado, </w:t>
      </w:r>
      <w:r w:rsidRPr="00D103D0">
        <w:rPr>
          <w:rFonts w:ascii="Calibri" w:eastAsia="Calibri" w:hAnsi="Calibri" w:cs="Times New Roman"/>
          <w:sz w:val="20"/>
          <w:szCs w:val="20"/>
          <w:lang w:val="es-MX"/>
        </w:rPr>
        <w:t xml:space="preserve"> se le entregará en la recepción del hotel. A las 04:00 traslado al Aeropuerto para abordar el vuelo hacia el Aeropuerto Internacional Mundo Maya</w:t>
      </w:r>
      <w:r>
        <w:rPr>
          <w:rFonts w:ascii="Calibri" w:eastAsia="Calibri" w:hAnsi="Calibri" w:cs="Times New Roman"/>
          <w:sz w:val="20"/>
          <w:szCs w:val="20"/>
          <w:lang w:val="es-MX"/>
        </w:rPr>
        <w:t xml:space="preserve"> </w:t>
      </w:r>
      <w:r w:rsidRPr="006A45D9">
        <w:rPr>
          <w:rFonts w:ascii="Calibri" w:eastAsia="Calibri" w:hAnsi="Calibri" w:cs="Times New Roman"/>
          <w:b/>
          <w:bCs/>
          <w:i/>
          <w:iCs/>
          <w:sz w:val="20"/>
          <w:szCs w:val="20"/>
          <w:lang w:val="es-MX"/>
        </w:rPr>
        <w:t>(vuelo no incluido, consultar tarifas)</w:t>
      </w:r>
      <w:r w:rsidRPr="00D103D0">
        <w:rPr>
          <w:rFonts w:ascii="Calibri" w:eastAsia="Calibri" w:hAnsi="Calibri" w:cs="Times New Roman"/>
          <w:sz w:val="20"/>
          <w:szCs w:val="20"/>
          <w:lang w:val="es-MX"/>
        </w:rPr>
        <w:t xml:space="preserve">,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su hotel </w:t>
      </w:r>
      <w:r w:rsidRPr="0080553C">
        <w:rPr>
          <w:rFonts w:ascii="Calibri" w:eastAsia="Calibri" w:hAnsi="Calibri" w:cs="Times New Roman"/>
          <w:b/>
          <w:bCs/>
          <w:sz w:val="20"/>
          <w:szCs w:val="20"/>
          <w:lang w:val="es-ES"/>
        </w:rPr>
        <w:t xml:space="preserve">Alojamiento. </w:t>
      </w:r>
      <w:r w:rsidRPr="0080553C">
        <w:rPr>
          <w:rFonts w:ascii="Calibri" w:eastAsia="Calibri" w:hAnsi="Calibri" w:cs="Times New Roman"/>
          <w:sz w:val="20"/>
          <w:szCs w:val="20"/>
          <w:lang w:val="es-ES"/>
        </w:rPr>
        <w:t xml:space="preserve">  </w:t>
      </w: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3. Flores </w:t>
      </w:r>
      <w:r>
        <w:rPr>
          <w:rFonts w:ascii="Calibri" w:eastAsia="Calibri" w:hAnsi="Calibri" w:cs="Times New Roman"/>
          <w:b/>
          <w:sz w:val="20"/>
          <w:szCs w:val="20"/>
          <w:lang w:val="es-ES"/>
        </w:rPr>
        <w:t xml:space="preserve">– Ixpanpajul – Ciudad de Guatemala </w:t>
      </w:r>
      <w:r w:rsidRPr="0080553C">
        <w:rPr>
          <w:rFonts w:ascii="Calibri" w:eastAsia="Calibri" w:hAnsi="Calibri" w:cs="Times New Roman"/>
          <w:b/>
          <w:color w:val="FF0000"/>
          <w:sz w:val="20"/>
          <w:szCs w:val="20"/>
          <w:lang w:val="es-ES"/>
        </w:rPr>
        <w:t xml:space="preserve">(Excursión </w:t>
      </w:r>
      <w:r>
        <w:rPr>
          <w:rFonts w:ascii="Calibri" w:eastAsia="Calibri" w:hAnsi="Calibri" w:cs="Times New Roman"/>
          <w:b/>
          <w:color w:val="FF0000"/>
          <w:sz w:val="20"/>
          <w:szCs w:val="20"/>
          <w:lang w:val="es-ES"/>
        </w:rPr>
        <w:t>Parque Natural Ixpanpajul</w:t>
      </w:r>
      <w:r w:rsidRPr="0080553C">
        <w:rPr>
          <w:rFonts w:ascii="Calibri" w:eastAsia="Calibri" w:hAnsi="Calibri" w:cs="Times New Roman"/>
          <w:b/>
          <w:color w:val="FF0000"/>
          <w:sz w:val="20"/>
          <w:szCs w:val="20"/>
          <w:lang w:val="es-ES"/>
        </w:rPr>
        <w:t xml:space="preserve">) </w:t>
      </w:r>
    </w:p>
    <w:p w:rsidR="005C1EB3" w:rsidRPr="0080553C"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D103D0">
        <w:rPr>
          <w:rFonts w:ascii="Calibri" w:eastAsia="Calibri" w:hAnsi="Calibri" w:cs="Times New Roman"/>
          <w:sz w:val="20"/>
          <w:szCs w:val="20"/>
          <w:lang w:val="es-MX"/>
        </w:rPr>
        <w:t>Traslado hasta Ixpanpajul y caminata por sus impresionantes puentes. Durante el recorrido, podrá conocer los diferentes estratos del bosque tropical y culminar en la cima del cerro Miramás, donde se puede contemplar la majestuosidad de la selva y la belleza del lago Petén Itzá. A la hora indicada traslado hacia Aeropuerto Internacional Mundo Maya para tomar vuelo de retorno a Guatemala. A su llegada recibimiento y traslado hacia su hotel en Ciudad Guatemala.</w:t>
      </w:r>
      <w:r w:rsidRPr="0080553C">
        <w:rPr>
          <w:rFonts w:ascii="Calibri" w:eastAsia="Calibri" w:hAnsi="Calibri" w:cs="Times New Roman"/>
          <w:b/>
          <w:bCs/>
          <w:sz w:val="20"/>
          <w:szCs w:val="20"/>
          <w:lang w:val="es-ES"/>
        </w:rPr>
        <w:t xml:space="preserve"> Alojamiento. </w:t>
      </w: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4. </w:t>
      </w:r>
      <w:r>
        <w:rPr>
          <w:rFonts w:ascii="Calibri" w:eastAsia="Calibri" w:hAnsi="Calibri" w:cs="Times New Roman"/>
          <w:b/>
          <w:sz w:val="20"/>
          <w:szCs w:val="20"/>
          <w:lang w:val="es-ES"/>
        </w:rPr>
        <w:t xml:space="preserve">Guatemala- Panajachel </w:t>
      </w:r>
      <w:r w:rsidRPr="0080553C">
        <w:rPr>
          <w:rFonts w:ascii="Calibri" w:eastAsia="Calibri" w:hAnsi="Calibri" w:cs="Times New Roman"/>
          <w:b/>
          <w:sz w:val="20"/>
          <w:szCs w:val="20"/>
          <w:lang w:val="es-ES"/>
        </w:rPr>
        <w:t xml:space="preserve"> </w:t>
      </w:r>
      <w:r w:rsidRPr="0080553C">
        <w:rPr>
          <w:rFonts w:ascii="Calibri" w:eastAsia="Calibri" w:hAnsi="Calibri" w:cs="Times New Roman"/>
          <w:b/>
          <w:color w:val="FF0000"/>
          <w:sz w:val="20"/>
          <w:szCs w:val="20"/>
          <w:lang w:val="es-ES"/>
        </w:rPr>
        <w:t>(Excursión Chichicastenango y Lago Atitlán)</w:t>
      </w:r>
    </w:p>
    <w:p w:rsidR="005C1EB3" w:rsidRPr="0080553C"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D103D0">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w:t>
      </w:r>
      <w:r w:rsidRPr="0080553C">
        <w:rPr>
          <w:rFonts w:ascii="Calibri" w:eastAsia="Calibri" w:hAnsi="Calibri" w:cs="Times New Roman"/>
          <w:sz w:val="20"/>
          <w:szCs w:val="20"/>
          <w:lang w:val="es-ES"/>
        </w:rPr>
        <w:t>.</w:t>
      </w:r>
      <w:r w:rsidRPr="0080553C">
        <w:rPr>
          <w:rFonts w:ascii="Calibri" w:eastAsia="Calibri" w:hAnsi="Calibri" w:cs="Times New Roman"/>
          <w:b/>
          <w:bCs/>
          <w:sz w:val="20"/>
          <w:szCs w:val="20"/>
          <w:lang w:val="es-ES"/>
        </w:rPr>
        <w:t xml:space="preserve"> Alojamiento.  </w:t>
      </w: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5. </w:t>
      </w:r>
      <w:r>
        <w:rPr>
          <w:rFonts w:ascii="Calibri" w:eastAsia="Calibri" w:hAnsi="Calibri" w:cs="Times New Roman"/>
          <w:b/>
          <w:sz w:val="20"/>
          <w:szCs w:val="20"/>
          <w:lang w:val="es-ES"/>
        </w:rPr>
        <w:t xml:space="preserve">Panajachel – Antigua </w:t>
      </w:r>
      <w:r w:rsidRPr="0080553C">
        <w:rPr>
          <w:rFonts w:ascii="Calibri" w:eastAsia="Calibri" w:hAnsi="Calibri" w:cs="Times New Roman"/>
          <w:b/>
          <w:sz w:val="20"/>
          <w:szCs w:val="20"/>
          <w:lang w:val="es-ES"/>
        </w:rPr>
        <w:t xml:space="preserve"> </w:t>
      </w:r>
      <w:r w:rsidRPr="0080553C">
        <w:rPr>
          <w:rFonts w:ascii="Calibri" w:eastAsia="Calibri" w:hAnsi="Calibri" w:cs="Times New Roman"/>
          <w:b/>
          <w:color w:val="FF0000"/>
          <w:sz w:val="20"/>
          <w:szCs w:val="20"/>
          <w:lang w:val="es-ES"/>
        </w:rPr>
        <w:t>(Excursión a San Juan la Laguna)</w:t>
      </w:r>
    </w:p>
    <w:p w:rsidR="005C1EB3"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D103D0">
        <w:rPr>
          <w:rFonts w:ascii="Calibri" w:eastAsia="Calibri" w:hAnsi="Calibri" w:cs="Times New Roman"/>
          <w:sz w:val="20"/>
          <w:szCs w:val="20"/>
          <w:lang w:val="es-MX"/>
        </w:rPr>
        <w:t>A las 08:00 salida para paseo en bote hacia el poblado indígena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A la hora conveniente retorno a Panajachel para continuar hacia Ciudad de Antigua Guatemala</w:t>
      </w:r>
      <w:r w:rsidRPr="0080553C">
        <w:rPr>
          <w:rFonts w:ascii="Calibri" w:eastAsia="Calibri" w:hAnsi="Calibri" w:cs="Times New Roman"/>
          <w:sz w:val="20"/>
          <w:szCs w:val="20"/>
          <w:lang w:val="es-ES"/>
        </w:rPr>
        <w:t xml:space="preserve">. </w:t>
      </w:r>
      <w:r w:rsidRPr="0080553C">
        <w:rPr>
          <w:rFonts w:ascii="Calibri" w:eastAsia="Calibri" w:hAnsi="Calibri" w:cs="Times New Roman"/>
          <w:b/>
          <w:bCs/>
          <w:sz w:val="20"/>
          <w:szCs w:val="20"/>
          <w:lang w:val="es-ES"/>
        </w:rPr>
        <w:t>Alojamiento.</w:t>
      </w:r>
      <w:r w:rsidRPr="0080553C">
        <w:rPr>
          <w:rFonts w:ascii="Calibri" w:eastAsia="Calibri" w:hAnsi="Calibri" w:cs="Times New Roman"/>
          <w:sz w:val="20"/>
          <w:szCs w:val="20"/>
          <w:lang w:val="es-ES"/>
        </w:rPr>
        <w:t xml:space="preserve">  </w:t>
      </w:r>
    </w:p>
    <w:p w:rsidR="005C1EB3" w:rsidRDefault="005C1EB3" w:rsidP="005C1EB3">
      <w:pPr>
        <w:jc w:val="both"/>
        <w:rPr>
          <w:rFonts w:ascii="Calibri" w:eastAsia="Calibri" w:hAnsi="Calibri" w:cs="Times New Roman"/>
          <w:sz w:val="20"/>
          <w:szCs w:val="20"/>
          <w:lang w:val="es-ES"/>
        </w:rPr>
      </w:pPr>
    </w:p>
    <w:p w:rsidR="005C1EB3" w:rsidRDefault="005C1EB3" w:rsidP="005C1EB3">
      <w:pPr>
        <w:jc w:val="both"/>
        <w:rPr>
          <w:rFonts w:ascii="Calibri" w:eastAsia="Calibri" w:hAnsi="Calibri" w:cs="Times New Roman"/>
          <w:sz w:val="20"/>
          <w:szCs w:val="20"/>
          <w:lang w:val="es-ES"/>
        </w:rPr>
      </w:pPr>
    </w:p>
    <w:p w:rsidR="005C1EB3"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6. </w:t>
      </w:r>
      <w:r>
        <w:rPr>
          <w:rFonts w:ascii="Calibri" w:eastAsia="Calibri" w:hAnsi="Calibri" w:cs="Times New Roman"/>
          <w:b/>
          <w:sz w:val="20"/>
          <w:szCs w:val="20"/>
          <w:lang w:val="es-ES"/>
        </w:rPr>
        <w:t xml:space="preserve">Antigua </w:t>
      </w:r>
      <w:r w:rsidRPr="0080553C">
        <w:rPr>
          <w:rFonts w:ascii="Calibri" w:eastAsia="Calibri" w:hAnsi="Calibri" w:cs="Times New Roman"/>
          <w:b/>
          <w:sz w:val="20"/>
          <w:szCs w:val="20"/>
          <w:lang w:val="es-ES"/>
        </w:rPr>
        <w:t xml:space="preserve"> </w:t>
      </w:r>
      <w:r w:rsidRPr="0080553C">
        <w:rPr>
          <w:rFonts w:ascii="Calibri" w:eastAsia="Calibri" w:hAnsi="Calibri" w:cs="Times New Roman"/>
          <w:b/>
          <w:color w:val="FF0000"/>
          <w:sz w:val="20"/>
          <w:szCs w:val="20"/>
          <w:lang w:val="es-ES"/>
        </w:rPr>
        <w:t>(</w:t>
      </w:r>
      <w:r>
        <w:rPr>
          <w:rFonts w:ascii="Calibri" w:eastAsia="Calibri" w:hAnsi="Calibri" w:cs="Times New Roman"/>
          <w:b/>
          <w:color w:val="FF0000"/>
          <w:sz w:val="20"/>
          <w:szCs w:val="20"/>
          <w:lang w:val="es-ES"/>
        </w:rPr>
        <w:t>City Tour más Tour en Bicicleta</w:t>
      </w:r>
      <w:r w:rsidRPr="0080553C">
        <w:rPr>
          <w:rFonts w:ascii="Calibri" w:eastAsia="Calibri" w:hAnsi="Calibri" w:cs="Times New Roman"/>
          <w:b/>
          <w:color w:val="FF0000"/>
          <w:sz w:val="20"/>
          <w:szCs w:val="20"/>
          <w:lang w:val="es-ES"/>
        </w:rPr>
        <w:t>)</w:t>
      </w:r>
    </w:p>
    <w:p w:rsidR="005C1EB3" w:rsidRPr="00D103D0" w:rsidRDefault="005C1EB3" w:rsidP="005C1EB3">
      <w:pPr>
        <w:jc w:val="both"/>
        <w:rPr>
          <w:rFonts w:ascii="Calibri" w:eastAsia="Calibri" w:hAnsi="Calibri" w:cs="Times New Roman"/>
          <w:sz w:val="20"/>
          <w:szCs w:val="20"/>
          <w:lang w:val="es-MX"/>
        </w:rPr>
      </w:pPr>
      <w:r w:rsidRPr="0080553C">
        <w:rPr>
          <w:rFonts w:ascii="Calibri" w:eastAsia="Calibri" w:hAnsi="Calibri" w:cs="Times New Roman"/>
          <w:b/>
          <w:bCs/>
          <w:sz w:val="20"/>
          <w:szCs w:val="20"/>
          <w:lang w:val="es-ES"/>
        </w:rPr>
        <w:t xml:space="preserve">Desayuno. </w:t>
      </w:r>
      <w:r w:rsidRPr="00D103D0">
        <w:rPr>
          <w:rFonts w:ascii="Calibri" w:eastAsia="Calibri" w:hAnsi="Calibri" w:cs="Times New Roman"/>
          <w:sz w:val="20"/>
          <w:szCs w:val="20"/>
          <w:lang w:val="es-MX"/>
        </w:rPr>
        <w:t xml:space="preserve">Salida para visita de una de las ciudades más importantes durante el periodo colonial en América, a su llegada visita del monasterio de la Merced, visita de la plaza de Armas y Catedral, tiempo libre para compras y almuerzo. Por la tarde Viviremos la experiencia de los pintorescos alrededores de la Antigua con esta excursión de medio día en bicicleta de montaña. Aprenda sobre la dramática historia de lugares como Ciudad Vieja, una vez capital de Guatemala antes de ser alcanzada por una avalancha desde el cráter de un volcán cercano en 1541. Al finalizar retorno hacia Antigua Guatemala. </w:t>
      </w:r>
      <w:r w:rsidRPr="0080553C">
        <w:rPr>
          <w:rFonts w:ascii="Calibri" w:eastAsia="Calibri" w:hAnsi="Calibri" w:cs="Times New Roman"/>
          <w:sz w:val="20"/>
          <w:szCs w:val="20"/>
          <w:lang w:val="es-ES"/>
        </w:rPr>
        <w:t xml:space="preserve"> </w:t>
      </w:r>
      <w:r w:rsidRPr="0080553C">
        <w:rPr>
          <w:rFonts w:ascii="Calibri" w:eastAsia="Calibri" w:hAnsi="Calibri" w:cs="Times New Roman"/>
          <w:b/>
          <w:bCs/>
          <w:sz w:val="20"/>
          <w:szCs w:val="20"/>
          <w:lang w:val="es-ES"/>
        </w:rPr>
        <w:t>Alojamiento.</w:t>
      </w:r>
    </w:p>
    <w:p w:rsidR="005C1EB3" w:rsidRPr="0080553C" w:rsidRDefault="005C1EB3" w:rsidP="005C1EB3">
      <w:pPr>
        <w:jc w:val="both"/>
        <w:rPr>
          <w:rFonts w:ascii="Calibri" w:eastAsia="Calibri" w:hAnsi="Calibri" w:cs="Times New Roman"/>
          <w:b/>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7. </w:t>
      </w:r>
      <w:r>
        <w:rPr>
          <w:rFonts w:ascii="Calibri" w:eastAsia="Calibri" w:hAnsi="Calibri" w:cs="Times New Roman"/>
          <w:b/>
          <w:sz w:val="20"/>
          <w:szCs w:val="20"/>
          <w:lang w:val="es-ES"/>
        </w:rPr>
        <w:t xml:space="preserve">Antigua </w:t>
      </w:r>
      <w:r w:rsidRPr="0080553C">
        <w:rPr>
          <w:rFonts w:ascii="Calibri" w:eastAsia="Calibri" w:hAnsi="Calibri" w:cs="Times New Roman"/>
          <w:b/>
          <w:sz w:val="20"/>
          <w:szCs w:val="20"/>
          <w:lang w:val="es-ES"/>
        </w:rPr>
        <w:t xml:space="preserve"> </w:t>
      </w:r>
      <w:r w:rsidRPr="0080553C">
        <w:rPr>
          <w:rFonts w:ascii="Calibri" w:eastAsia="Calibri" w:hAnsi="Calibri" w:cs="Times New Roman"/>
          <w:b/>
          <w:color w:val="FF0000"/>
          <w:sz w:val="20"/>
          <w:szCs w:val="20"/>
          <w:lang w:val="es-ES"/>
        </w:rPr>
        <w:t xml:space="preserve">(Excursión al </w:t>
      </w:r>
      <w:r>
        <w:rPr>
          <w:rFonts w:ascii="Calibri" w:eastAsia="Calibri" w:hAnsi="Calibri" w:cs="Times New Roman"/>
          <w:b/>
          <w:color w:val="FF0000"/>
          <w:sz w:val="20"/>
          <w:szCs w:val="20"/>
          <w:lang w:val="es-ES"/>
        </w:rPr>
        <w:t>Volcán Pacaya</w:t>
      </w:r>
      <w:r w:rsidRPr="0080553C">
        <w:rPr>
          <w:rFonts w:ascii="Calibri" w:eastAsia="Calibri" w:hAnsi="Calibri" w:cs="Times New Roman"/>
          <w:b/>
          <w:color w:val="FF0000"/>
          <w:sz w:val="20"/>
          <w:szCs w:val="20"/>
          <w:lang w:val="es-ES"/>
        </w:rPr>
        <w:t xml:space="preserve">)  </w:t>
      </w:r>
    </w:p>
    <w:p w:rsidR="005C1EB3" w:rsidRPr="0080553C"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D103D0">
        <w:rPr>
          <w:rFonts w:ascii="Calibri" w:eastAsia="Calibri" w:hAnsi="Calibri" w:cs="Times New Roman"/>
          <w:sz w:val="20"/>
          <w:szCs w:val="20"/>
          <w:lang w:val="es-MX"/>
        </w:rPr>
        <w:t xml:space="preserve">Traslado desde su hotel en Ciudad de Antigua Guatemala para comenzar el Tour al Volcán de Pacaya. Llegada a San Vicente Pacaya, donde se encuentra el Centro de Visitantes y comenzará la caminata de ascenso., luego de una suave caminata, llegada al mirador de la laguna de Calderas, donde usted tendrá la oportunidad de tener una buena vista de los volcanes Agua, Fuego y Acatenango. Después de un agradable paseo por los senderos de arena volcánica con excelentes vistas de los volcanes y vegetación única, llegada a la meseta donde se puede ver el cráter principal del volcán, si el tiempo y las condiciones climáticas y físicas lo permiten, podremos ascender hasta el cráter, luego de la experiencia vivida en el volcán, retorno al Centro de Visitantes, para su posterior traslado a su hotel en Ciudad de Antigua Guatemala. </w:t>
      </w:r>
      <w:r w:rsidRPr="0080553C">
        <w:rPr>
          <w:rFonts w:ascii="Calibri" w:eastAsia="Calibri" w:hAnsi="Calibri" w:cs="Times New Roman"/>
          <w:b/>
          <w:bCs/>
          <w:sz w:val="20"/>
          <w:szCs w:val="20"/>
          <w:lang w:val="es-ES"/>
        </w:rPr>
        <w:t xml:space="preserve"> Alojamiento. </w:t>
      </w:r>
      <w:r w:rsidRPr="0080553C">
        <w:rPr>
          <w:rFonts w:ascii="Calibri" w:eastAsia="Calibri" w:hAnsi="Calibri" w:cs="Times New Roman"/>
          <w:sz w:val="20"/>
          <w:szCs w:val="20"/>
          <w:lang w:val="es-ES"/>
        </w:rPr>
        <w:t xml:space="preserve">  </w:t>
      </w: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w:t>
      </w:r>
      <w:r>
        <w:rPr>
          <w:rFonts w:ascii="Calibri" w:eastAsia="Calibri" w:hAnsi="Calibri" w:cs="Times New Roman"/>
          <w:b/>
          <w:sz w:val="20"/>
          <w:szCs w:val="20"/>
          <w:lang w:val="es-ES"/>
        </w:rPr>
        <w:t>8</w:t>
      </w:r>
      <w:r w:rsidRPr="0080553C">
        <w:rPr>
          <w:rFonts w:ascii="Calibri" w:eastAsia="Calibri" w:hAnsi="Calibri" w:cs="Times New Roman"/>
          <w:b/>
          <w:sz w:val="20"/>
          <w:szCs w:val="20"/>
          <w:lang w:val="es-ES"/>
        </w:rPr>
        <w:t xml:space="preserve">. Antigua  </w:t>
      </w:r>
    </w:p>
    <w:p w:rsidR="005C1EB3" w:rsidRPr="0080553C"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A la hora indicada traslado al aeropuerto para abordar el vuelo de regreso a la ciudad de origen. </w:t>
      </w: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center"/>
        <w:rPr>
          <w:rFonts w:ascii="Calibri" w:eastAsia="Calibri" w:hAnsi="Calibri" w:cs="Times New Roman"/>
          <w:b/>
          <w:bCs/>
          <w:sz w:val="20"/>
          <w:szCs w:val="20"/>
          <w:lang w:val="es-ES"/>
        </w:rPr>
      </w:pPr>
      <w:r w:rsidRPr="0080553C">
        <w:rPr>
          <w:rFonts w:ascii="Calibri" w:eastAsia="Calibri" w:hAnsi="Calibri" w:cs="Times New Roman"/>
          <w:b/>
          <w:bCs/>
          <w:sz w:val="20"/>
          <w:szCs w:val="20"/>
          <w:lang w:val="es-ES"/>
        </w:rPr>
        <w:t>FIN DE NUESTROS SERVICIOS</w:t>
      </w:r>
    </w:p>
    <w:p w:rsidR="005C1EB3" w:rsidRPr="0080553C" w:rsidRDefault="005C1EB3" w:rsidP="005C1EB3">
      <w:pPr>
        <w:jc w:val="both"/>
        <w:rPr>
          <w:rFonts w:ascii="Calibri" w:eastAsia="Calibri" w:hAnsi="Calibri" w:cs="Times New Roman"/>
          <w:b/>
          <w:bCs/>
          <w:sz w:val="20"/>
          <w:szCs w:val="20"/>
          <w:lang w:val="es-ES"/>
        </w:rPr>
      </w:pPr>
    </w:p>
    <w:p w:rsidR="005C1EB3" w:rsidRPr="0080553C" w:rsidRDefault="005C1EB3" w:rsidP="005C1EB3">
      <w:pPr>
        <w:rPr>
          <w:rFonts w:ascii="Calibri" w:eastAsia="Calibri" w:hAnsi="Calibri" w:cs="Times New Roman"/>
          <w:sz w:val="20"/>
          <w:szCs w:val="20"/>
          <w:lang w:val="es-ES"/>
        </w:rPr>
      </w:pPr>
      <w:r w:rsidRPr="0080553C">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52F824C2" wp14:editId="14A710A7">
                <wp:simplePos x="0" y="0"/>
                <wp:positionH relativeFrom="column">
                  <wp:posOffset>343535</wp:posOffset>
                </wp:positionH>
                <wp:positionV relativeFrom="paragraph">
                  <wp:posOffset>7620</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C1EB3" w:rsidRPr="00F74623" w:rsidRDefault="005C1EB3" w:rsidP="005C1EB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F824C2" id="Rectángulo 4" o:spid="_x0000_s1026" style="position:absolute;margin-left:27.05pt;margin-top:.6pt;width:141.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" fillcolor="windowText" strokeweight="1pt">
                <v:textbox>
                  <w:txbxContent>
                    <w:p w:rsidR="005C1EB3" w:rsidRPr="00F74623" w:rsidRDefault="005C1EB3" w:rsidP="005C1EB3">
                      <w:pPr>
                        <w:jc w:val="center"/>
                        <w:rPr>
                          <w:b/>
                          <w:i/>
                          <w:lang w:val="es-ES"/>
                        </w:rPr>
                      </w:pPr>
                      <w:r w:rsidRPr="00F74623">
                        <w:rPr>
                          <w:b/>
                          <w:i/>
                          <w:lang w:val="es-ES"/>
                        </w:rPr>
                        <w:t>JULIÁ TOURS INCLUYE:</w:t>
                      </w:r>
                    </w:p>
                  </w:txbxContent>
                </v:textbox>
                <w10:wrap type="square"/>
              </v:rect>
            </w:pict>
          </mc:Fallback>
        </mc:AlternateContent>
      </w:r>
    </w:p>
    <w:p w:rsidR="005C1EB3" w:rsidRPr="0080553C" w:rsidRDefault="005C1EB3" w:rsidP="005C1EB3">
      <w:pPr>
        <w:rPr>
          <w:rFonts w:ascii="Calibri" w:eastAsia="Calibri" w:hAnsi="Calibri" w:cs="Times New Roman"/>
          <w:sz w:val="20"/>
          <w:szCs w:val="20"/>
          <w:lang w:val="es-ES"/>
        </w:rPr>
      </w:pP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Traslados de llegada y salida.</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02 noches de alojamiento en Guatemala con desayunos. </w:t>
      </w:r>
      <w:r>
        <w:rPr>
          <w:rFonts w:ascii="Calibri" w:eastAsia="Calibri" w:hAnsi="Calibri" w:cs="Times New Roman"/>
          <w:sz w:val="20"/>
          <w:szCs w:val="20"/>
          <w:lang w:val="es-MX"/>
        </w:rPr>
        <w:t>Tarifa de menor no incluye desayunos.</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w:t>
      </w:r>
      <w:r>
        <w:rPr>
          <w:rFonts w:ascii="Calibri" w:eastAsia="Calibri" w:hAnsi="Calibri" w:cs="Times New Roman"/>
          <w:sz w:val="20"/>
          <w:szCs w:val="20"/>
          <w:lang w:val="es-MX"/>
        </w:rPr>
        <w:t>Tikal</w:t>
      </w:r>
      <w:r w:rsidRPr="0080553C">
        <w:rPr>
          <w:rFonts w:ascii="Calibri" w:eastAsia="Calibri" w:hAnsi="Calibri" w:cs="Times New Roman"/>
          <w:sz w:val="20"/>
          <w:szCs w:val="20"/>
          <w:lang w:val="es-MX"/>
        </w:rPr>
        <w:t xml:space="preserve">  </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Chichicastenango y Lago Atitlán. </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01 noche de alojamiento en </w:t>
      </w:r>
      <w:r>
        <w:rPr>
          <w:rFonts w:ascii="Calibri" w:eastAsia="Calibri" w:hAnsi="Calibri" w:cs="Times New Roman"/>
          <w:sz w:val="20"/>
          <w:szCs w:val="20"/>
          <w:lang w:val="es-MX"/>
        </w:rPr>
        <w:t>Flores</w:t>
      </w:r>
      <w:r w:rsidRPr="0080553C">
        <w:rPr>
          <w:rFonts w:ascii="Calibri" w:eastAsia="Calibri" w:hAnsi="Calibri" w:cs="Times New Roman"/>
          <w:sz w:val="20"/>
          <w:szCs w:val="20"/>
          <w:lang w:val="es-MX"/>
        </w:rPr>
        <w:t xml:space="preserve"> con desayuno. </w:t>
      </w:r>
      <w:r>
        <w:rPr>
          <w:rFonts w:ascii="Calibri" w:eastAsia="Calibri" w:hAnsi="Calibri" w:cs="Times New Roman"/>
          <w:sz w:val="20"/>
          <w:szCs w:val="20"/>
          <w:lang w:val="es-MX"/>
        </w:rPr>
        <w:t>Tarifa de menor no incluye desayunos.</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w:t>
      </w:r>
      <w:r>
        <w:rPr>
          <w:rFonts w:ascii="Calibri" w:eastAsia="Calibri" w:hAnsi="Calibri" w:cs="Times New Roman"/>
          <w:sz w:val="20"/>
          <w:szCs w:val="20"/>
          <w:lang w:val="es-MX"/>
        </w:rPr>
        <w:t>Parque Nacional Ixpanpajul</w:t>
      </w:r>
      <w:r w:rsidRPr="0080553C">
        <w:rPr>
          <w:rFonts w:ascii="Calibri" w:eastAsia="Calibri" w:hAnsi="Calibri" w:cs="Times New Roman"/>
          <w:sz w:val="20"/>
          <w:szCs w:val="20"/>
          <w:lang w:val="es-MX"/>
        </w:rPr>
        <w:t>.</w:t>
      </w:r>
    </w:p>
    <w:p w:rsidR="005C1EB3"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0</w:t>
      </w:r>
      <w:r>
        <w:rPr>
          <w:rFonts w:ascii="Calibri" w:eastAsia="Calibri" w:hAnsi="Calibri" w:cs="Times New Roman"/>
          <w:sz w:val="20"/>
          <w:szCs w:val="20"/>
          <w:lang w:val="es-MX"/>
        </w:rPr>
        <w:t>1</w:t>
      </w:r>
      <w:r w:rsidRPr="0080553C">
        <w:rPr>
          <w:rFonts w:ascii="Calibri" w:eastAsia="Calibri" w:hAnsi="Calibri" w:cs="Times New Roman"/>
          <w:sz w:val="20"/>
          <w:szCs w:val="20"/>
          <w:lang w:val="es-MX"/>
        </w:rPr>
        <w:t xml:space="preserve"> noches de alojamiento en</w:t>
      </w:r>
      <w:r>
        <w:rPr>
          <w:rFonts w:ascii="Calibri" w:eastAsia="Calibri" w:hAnsi="Calibri" w:cs="Times New Roman"/>
          <w:sz w:val="20"/>
          <w:szCs w:val="20"/>
          <w:lang w:val="es-MX"/>
        </w:rPr>
        <w:t xml:space="preserve"> Panajachel</w:t>
      </w:r>
      <w:r w:rsidRPr="0080553C">
        <w:rPr>
          <w:rFonts w:ascii="Calibri" w:eastAsia="Calibri" w:hAnsi="Calibri" w:cs="Times New Roman"/>
          <w:sz w:val="20"/>
          <w:szCs w:val="20"/>
          <w:lang w:val="es-MX"/>
        </w:rPr>
        <w:t xml:space="preserve"> con desayunos. </w:t>
      </w:r>
      <w:r>
        <w:rPr>
          <w:rFonts w:ascii="Calibri" w:eastAsia="Calibri" w:hAnsi="Calibri" w:cs="Times New Roman"/>
          <w:sz w:val="20"/>
          <w:szCs w:val="20"/>
          <w:lang w:val="es-MX"/>
        </w:rPr>
        <w:t>Tarifa de menor no incluye desayunos.</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San Juan la Laguna. </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Excursión Chichicastenango Lago Atitlán</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0</w:t>
      </w:r>
      <w:r>
        <w:rPr>
          <w:rFonts w:ascii="Calibri" w:eastAsia="Calibri" w:hAnsi="Calibri" w:cs="Times New Roman"/>
          <w:sz w:val="20"/>
          <w:szCs w:val="20"/>
          <w:lang w:val="es-MX"/>
        </w:rPr>
        <w:t>3</w:t>
      </w:r>
      <w:r w:rsidRPr="0080553C">
        <w:rPr>
          <w:rFonts w:ascii="Calibri" w:eastAsia="Calibri" w:hAnsi="Calibri" w:cs="Times New Roman"/>
          <w:sz w:val="20"/>
          <w:szCs w:val="20"/>
          <w:lang w:val="es-MX"/>
        </w:rPr>
        <w:t xml:space="preserve"> noche</w:t>
      </w:r>
      <w:r>
        <w:rPr>
          <w:rFonts w:ascii="Calibri" w:eastAsia="Calibri" w:hAnsi="Calibri" w:cs="Times New Roman"/>
          <w:sz w:val="20"/>
          <w:szCs w:val="20"/>
          <w:lang w:val="es-MX"/>
        </w:rPr>
        <w:t>s</w:t>
      </w:r>
      <w:r w:rsidRPr="0080553C">
        <w:rPr>
          <w:rFonts w:ascii="Calibri" w:eastAsia="Calibri" w:hAnsi="Calibri" w:cs="Times New Roman"/>
          <w:sz w:val="20"/>
          <w:szCs w:val="20"/>
          <w:lang w:val="es-MX"/>
        </w:rPr>
        <w:t xml:space="preserve"> de alojamiento en </w:t>
      </w:r>
      <w:r>
        <w:rPr>
          <w:rFonts w:ascii="Calibri" w:eastAsia="Calibri" w:hAnsi="Calibri" w:cs="Times New Roman"/>
          <w:sz w:val="20"/>
          <w:szCs w:val="20"/>
          <w:lang w:val="es-MX"/>
        </w:rPr>
        <w:t>Antigua</w:t>
      </w:r>
      <w:r w:rsidRPr="0080553C">
        <w:rPr>
          <w:rFonts w:ascii="Calibri" w:eastAsia="Calibri" w:hAnsi="Calibri" w:cs="Times New Roman"/>
          <w:sz w:val="20"/>
          <w:szCs w:val="20"/>
          <w:lang w:val="es-MX"/>
        </w:rPr>
        <w:t xml:space="preserve">l con desayuno. </w:t>
      </w:r>
      <w:r>
        <w:rPr>
          <w:rFonts w:ascii="Calibri" w:eastAsia="Calibri" w:hAnsi="Calibri" w:cs="Times New Roman"/>
          <w:sz w:val="20"/>
          <w:szCs w:val="20"/>
          <w:lang w:val="es-MX"/>
        </w:rPr>
        <w:t>Tarifa de menor no incluye desayunos.</w:t>
      </w:r>
    </w:p>
    <w:p w:rsidR="005C1EB3"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City Tour por Antigua</w:t>
      </w:r>
      <w:r>
        <w:rPr>
          <w:rFonts w:ascii="Calibri" w:eastAsia="Calibri" w:hAnsi="Calibri" w:cs="Times New Roman"/>
          <w:sz w:val="20"/>
          <w:szCs w:val="20"/>
          <w:lang w:val="es-MX"/>
        </w:rPr>
        <w:t xml:space="preserve"> más Tour en Bicicleta.</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Excursión al volcán Pacaya</w:t>
      </w:r>
    </w:p>
    <w:p w:rsidR="005C1EB3" w:rsidRPr="00D103D0" w:rsidRDefault="005C1EB3" w:rsidP="005C1EB3">
      <w:pPr>
        <w:numPr>
          <w:ilvl w:val="0"/>
          <w:numId w:val="2"/>
        </w:numPr>
        <w:tabs>
          <w:tab w:val="left" w:pos="851"/>
        </w:tabs>
        <w:spacing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Seguro de asistencia en viaje cobertura COVID. </w:t>
      </w:r>
      <w:r w:rsidRPr="0080553C">
        <w:rPr>
          <w:rFonts w:ascii="Calibri" w:eastAsia="Calibri" w:hAnsi="Calibri" w:cs="Times New Roman"/>
          <w:b/>
          <w:bCs/>
          <w:sz w:val="20"/>
          <w:szCs w:val="20"/>
          <w:lang w:val="es-MX"/>
        </w:rPr>
        <w:t xml:space="preserve"> </w:t>
      </w:r>
    </w:p>
    <w:p w:rsidR="005C1EB3" w:rsidRDefault="005C1EB3" w:rsidP="005C1EB3">
      <w:pPr>
        <w:tabs>
          <w:tab w:val="left" w:pos="851"/>
        </w:tabs>
        <w:spacing w:line="259" w:lineRule="auto"/>
        <w:contextualSpacing/>
        <w:rPr>
          <w:rFonts w:ascii="Calibri" w:eastAsia="Calibri" w:hAnsi="Calibri" w:cs="Times New Roman"/>
          <w:b/>
          <w:bCs/>
          <w:sz w:val="20"/>
          <w:szCs w:val="20"/>
          <w:lang w:val="es-MX"/>
        </w:rPr>
      </w:pPr>
    </w:p>
    <w:p w:rsidR="005C1EB3" w:rsidRPr="0080553C" w:rsidRDefault="005C1EB3" w:rsidP="005C1EB3">
      <w:pPr>
        <w:tabs>
          <w:tab w:val="left" w:pos="851"/>
        </w:tabs>
        <w:spacing w:line="259" w:lineRule="auto"/>
        <w:contextualSpacing/>
        <w:rPr>
          <w:rFonts w:ascii="Calibri" w:eastAsia="Calibri" w:hAnsi="Calibri" w:cs="Times New Roman"/>
          <w:sz w:val="20"/>
          <w:szCs w:val="20"/>
          <w:lang w:val="es-MX"/>
        </w:rPr>
      </w:pPr>
    </w:p>
    <w:p w:rsidR="005C1EB3" w:rsidRPr="0080553C" w:rsidRDefault="005C1EB3" w:rsidP="005C1EB3">
      <w:pPr>
        <w:rPr>
          <w:rFonts w:ascii="Calibri" w:eastAsia="Calibri" w:hAnsi="Calibri" w:cs="Times New Roman"/>
          <w:b/>
        </w:rPr>
      </w:pPr>
      <w:r w:rsidRPr="0080553C">
        <w:rPr>
          <w:rFonts w:ascii="Calibri" w:eastAsia="Calibri" w:hAnsi="Calibri" w:cs="Times New Roman"/>
          <w:b/>
        </w:rPr>
        <w:t>NO Incluye</w:t>
      </w:r>
    </w:p>
    <w:p w:rsidR="005C1EB3" w:rsidRPr="0080553C" w:rsidRDefault="005C1EB3" w:rsidP="005C1EB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Vuelos internacionales y domésticos.</w:t>
      </w:r>
    </w:p>
    <w:p w:rsidR="005C1EB3" w:rsidRPr="0080553C" w:rsidRDefault="005C1EB3" w:rsidP="005C1EB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Bebidas en las comidas mencionadas</w:t>
      </w:r>
    </w:p>
    <w:p w:rsidR="005C1EB3" w:rsidRPr="0080553C" w:rsidRDefault="005C1EB3" w:rsidP="005C1EB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Ningún servicio no especificado</w:t>
      </w:r>
    </w:p>
    <w:p w:rsidR="005C1EB3" w:rsidRDefault="005C1EB3" w:rsidP="005C1EB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Gastos personales</w:t>
      </w:r>
    </w:p>
    <w:p w:rsidR="00E774E4" w:rsidRPr="0080553C" w:rsidRDefault="00E774E4" w:rsidP="005C1EB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E774E4">
        <w:rPr>
          <w:rFonts w:ascii="Calibri" w:eastAsia="Calibri" w:hAnsi="Calibri" w:cs="Times New Roman"/>
          <w:sz w:val="20"/>
          <w:szCs w:val="20"/>
          <w:lang w:val="es-MX"/>
        </w:rPr>
        <w:t>property fee</w:t>
      </w:r>
    </w:p>
    <w:p w:rsidR="005C1EB3" w:rsidRPr="0080553C" w:rsidRDefault="005C1EB3" w:rsidP="005C1EB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Propinas</w:t>
      </w:r>
    </w:p>
    <w:p w:rsidR="005C1EB3" w:rsidRDefault="005C1EB3" w:rsidP="005C1EB3">
      <w:pPr>
        <w:tabs>
          <w:tab w:val="left" w:pos="851"/>
        </w:tabs>
        <w:rPr>
          <w:rFonts w:ascii="Calibri" w:eastAsia="Calibri" w:hAnsi="Calibri" w:cs="Times New Roman"/>
          <w:sz w:val="20"/>
          <w:szCs w:val="20"/>
        </w:rPr>
      </w:pPr>
    </w:p>
    <w:tbl>
      <w:tblPr>
        <w:tblW w:w="7740" w:type="dxa"/>
        <w:jc w:val="center"/>
        <w:tblCellMar>
          <w:left w:w="70" w:type="dxa"/>
          <w:right w:w="70" w:type="dxa"/>
        </w:tblCellMar>
        <w:tblLook w:val="04A0" w:firstRow="1" w:lastRow="0" w:firstColumn="1" w:lastColumn="0" w:noHBand="0" w:noVBand="1"/>
      </w:tblPr>
      <w:tblGrid>
        <w:gridCol w:w="2073"/>
        <w:gridCol w:w="1603"/>
        <w:gridCol w:w="1701"/>
        <w:gridCol w:w="2363"/>
      </w:tblGrid>
      <w:tr w:rsidR="005C1EB3" w:rsidRPr="00D103D0" w:rsidTr="00A178EA">
        <w:trPr>
          <w:trHeight w:val="315"/>
          <w:jc w:val="center"/>
        </w:trPr>
        <w:tc>
          <w:tcPr>
            <w:tcW w:w="7740" w:type="dxa"/>
            <w:gridSpan w:val="4"/>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5C1EB3" w:rsidRPr="00D103D0" w:rsidRDefault="005C1EB3" w:rsidP="00A178EA">
            <w:pPr>
              <w:jc w:val="center"/>
              <w:rPr>
                <w:rFonts w:ascii="Calibri" w:eastAsia="Times New Roman" w:hAnsi="Calibri" w:cs="Calibri"/>
                <w:b/>
                <w:bCs/>
                <w:color w:val="FFFFFF"/>
                <w:sz w:val="18"/>
                <w:szCs w:val="18"/>
                <w:lang w:val="es-MX" w:eastAsia="es-MX"/>
              </w:rPr>
            </w:pPr>
            <w:r w:rsidRPr="00D103D0">
              <w:rPr>
                <w:rFonts w:ascii="Calibri" w:eastAsia="Times New Roman" w:hAnsi="Calibri" w:cs="Calibri"/>
                <w:b/>
                <w:bCs/>
                <w:color w:val="FFFFFF"/>
                <w:sz w:val="18"/>
                <w:szCs w:val="18"/>
                <w:lang w:val="es-MX" w:eastAsia="es-MX"/>
              </w:rPr>
              <w:t xml:space="preserve">TARIFAS EN USD POR PERSONA </w:t>
            </w:r>
          </w:p>
        </w:tc>
      </w:tr>
      <w:tr w:rsidR="005C1EB3" w:rsidRPr="00D103D0" w:rsidTr="00A178EA">
        <w:trPr>
          <w:trHeight w:val="300"/>
          <w:jc w:val="center"/>
        </w:trPr>
        <w:tc>
          <w:tcPr>
            <w:tcW w:w="5377"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b/>
                <w:bCs/>
                <w:color w:val="000000"/>
                <w:sz w:val="18"/>
                <w:szCs w:val="18"/>
                <w:lang w:val="es-MX" w:eastAsia="es-MX"/>
              </w:rPr>
            </w:pPr>
            <w:r w:rsidRPr="00D103D0">
              <w:rPr>
                <w:rFonts w:ascii="Calibri" w:eastAsia="Times New Roman" w:hAnsi="Calibri" w:cs="Calibri"/>
                <w:b/>
                <w:bCs/>
                <w:color w:val="000000"/>
                <w:sz w:val="18"/>
                <w:szCs w:val="18"/>
                <w:lang w:val="es-MX" w:eastAsia="es-MX"/>
              </w:rPr>
              <w:t xml:space="preserve">SERVICIOS TERRESTRES EXCLUSIVAMENTE </w:t>
            </w:r>
          </w:p>
        </w:tc>
        <w:tc>
          <w:tcPr>
            <w:tcW w:w="2363"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jc w:val="right"/>
              <w:rPr>
                <w:rFonts w:ascii="Calibri" w:eastAsia="Times New Roman" w:hAnsi="Calibri" w:cs="Calibri"/>
                <w:b/>
                <w:bCs/>
                <w:color w:val="000000"/>
                <w:sz w:val="18"/>
                <w:szCs w:val="18"/>
                <w:lang w:val="es-MX" w:eastAsia="es-MX"/>
              </w:rPr>
            </w:pPr>
            <w:r w:rsidRPr="00D103D0">
              <w:rPr>
                <w:rFonts w:ascii="Calibri" w:eastAsia="Times New Roman" w:hAnsi="Calibri" w:cs="Calibri"/>
                <w:b/>
                <w:bCs/>
                <w:color w:val="000000"/>
                <w:sz w:val="18"/>
                <w:szCs w:val="18"/>
                <w:lang w:val="es-MX" w:eastAsia="es-MX"/>
              </w:rPr>
              <w:t xml:space="preserve">MINIMO 2 PASAJEROS </w:t>
            </w:r>
          </w:p>
        </w:tc>
      </w:tr>
      <w:tr w:rsidR="005C1EB3" w:rsidRPr="00D103D0" w:rsidTr="00A178EA">
        <w:trPr>
          <w:trHeight w:val="240"/>
          <w:jc w:val="center"/>
        </w:trPr>
        <w:tc>
          <w:tcPr>
            <w:tcW w:w="7740" w:type="dxa"/>
            <w:gridSpan w:val="4"/>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5C1EB3" w:rsidRPr="00D103D0" w:rsidRDefault="005C1EB3" w:rsidP="00A178EA">
            <w:pPr>
              <w:jc w:val="center"/>
              <w:rPr>
                <w:rFonts w:ascii="Calibri" w:eastAsia="Times New Roman" w:hAnsi="Calibri" w:cs="Calibri"/>
                <w:b/>
                <w:bCs/>
                <w:color w:val="FFFFFF"/>
                <w:sz w:val="18"/>
                <w:szCs w:val="18"/>
                <w:lang w:val="es-MX" w:eastAsia="es-MX"/>
              </w:rPr>
            </w:pPr>
            <w:r w:rsidRPr="00D103D0">
              <w:rPr>
                <w:rFonts w:ascii="Calibri" w:eastAsia="Times New Roman" w:hAnsi="Calibri" w:cs="Calibri"/>
                <w:b/>
                <w:bCs/>
                <w:color w:val="FFFFFF"/>
                <w:sz w:val="18"/>
                <w:szCs w:val="18"/>
                <w:lang w:val="es-MX" w:eastAsia="es-MX"/>
              </w:rPr>
              <w:t>05 ENE - 15 DIC 2025</w:t>
            </w:r>
          </w:p>
        </w:tc>
      </w:tr>
      <w:tr w:rsidR="005C1EB3" w:rsidRPr="00D103D0" w:rsidTr="00A178EA">
        <w:trPr>
          <w:trHeight w:val="252"/>
          <w:jc w:val="center"/>
        </w:trPr>
        <w:tc>
          <w:tcPr>
            <w:tcW w:w="2073" w:type="dxa"/>
            <w:tcBorders>
              <w:top w:val="single" w:sz="4" w:space="0" w:color="auto"/>
              <w:left w:val="single" w:sz="8" w:space="0" w:color="auto"/>
              <w:bottom w:val="nil"/>
              <w:right w:val="single" w:sz="4" w:space="0" w:color="auto"/>
            </w:tcBorders>
            <w:shd w:val="clear" w:color="000000" w:fill="000000"/>
            <w:noWrap/>
            <w:vAlign w:val="center"/>
            <w:hideMark/>
          </w:tcPr>
          <w:p w:rsidR="005C1EB3" w:rsidRPr="00D103D0" w:rsidRDefault="005C1EB3" w:rsidP="00A178EA">
            <w:pPr>
              <w:rPr>
                <w:rFonts w:ascii="Calibri" w:eastAsia="Times New Roman" w:hAnsi="Calibri" w:cs="Calibri"/>
                <w:b/>
                <w:bCs/>
                <w:color w:val="FFFFFF"/>
                <w:sz w:val="18"/>
                <w:szCs w:val="18"/>
                <w:lang w:val="es-MX" w:eastAsia="es-MX"/>
              </w:rPr>
            </w:pPr>
            <w:r w:rsidRPr="00D103D0">
              <w:rPr>
                <w:rFonts w:ascii="Calibri" w:eastAsia="Times New Roman" w:hAnsi="Calibri" w:cs="Calibri"/>
                <w:b/>
                <w:bCs/>
                <w:color w:val="FFFFFF"/>
                <w:sz w:val="18"/>
                <w:szCs w:val="18"/>
                <w:lang w:val="es-MX" w:eastAsia="es-MX"/>
              </w:rPr>
              <w:t>CATEGORIA</w:t>
            </w:r>
          </w:p>
        </w:tc>
        <w:tc>
          <w:tcPr>
            <w:tcW w:w="1603" w:type="dxa"/>
            <w:tcBorders>
              <w:top w:val="nil"/>
              <w:left w:val="nil"/>
              <w:bottom w:val="nil"/>
              <w:right w:val="single" w:sz="4" w:space="0" w:color="auto"/>
            </w:tcBorders>
            <w:shd w:val="clear" w:color="000000" w:fill="000000"/>
            <w:noWrap/>
            <w:vAlign w:val="center"/>
            <w:hideMark/>
          </w:tcPr>
          <w:p w:rsidR="005C1EB3" w:rsidRPr="00D103D0" w:rsidRDefault="005C1EB3" w:rsidP="00A178EA">
            <w:pPr>
              <w:jc w:val="center"/>
              <w:rPr>
                <w:rFonts w:ascii="Calibri" w:eastAsia="Times New Roman" w:hAnsi="Calibri" w:cs="Calibri"/>
                <w:b/>
                <w:bCs/>
                <w:color w:val="FFFFFF"/>
                <w:sz w:val="18"/>
                <w:szCs w:val="18"/>
                <w:lang w:val="es-MX" w:eastAsia="es-MX"/>
              </w:rPr>
            </w:pPr>
            <w:r w:rsidRPr="00D103D0">
              <w:rPr>
                <w:rFonts w:ascii="Calibri" w:eastAsia="Times New Roman" w:hAnsi="Calibri" w:cs="Calibri"/>
                <w:b/>
                <w:bCs/>
                <w:color w:val="FFFFFF"/>
                <w:sz w:val="18"/>
                <w:szCs w:val="18"/>
                <w:lang w:val="es-MX" w:eastAsia="es-MX"/>
              </w:rPr>
              <w:t xml:space="preserve">DBL </w:t>
            </w:r>
          </w:p>
        </w:tc>
        <w:tc>
          <w:tcPr>
            <w:tcW w:w="1701" w:type="dxa"/>
            <w:tcBorders>
              <w:top w:val="nil"/>
              <w:left w:val="nil"/>
              <w:bottom w:val="nil"/>
              <w:right w:val="single" w:sz="4" w:space="0" w:color="auto"/>
            </w:tcBorders>
            <w:shd w:val="clear" w:color="000000" w:fill="000000"/>
            <w:noWrap/>
            <w:vAlign w:val="center"/>
            <w:hideMark/>
          </w:tcPr>
          <w:p w:rsidR="005C1EB3" w:rsidRPr="00D103D0" w:rsidRDefault="005C1EB3" w:rsidP="00A178EA">
            <w:pPr>
              <w:jc w:val="center"/>
              <w:rPr>
                <w:rFonts w:ascii="Calibri" w:eastAsia="Times New Roman" w:hAnsi="Calibri" w:cs="Calibri"/>
                <w:b/>
                <w:bCs/>
                <w:color w:val="FFFFFF"/>
                <w:sz w:val="18"/>
                <w:szCs w:val="18"/>
                <w:lang w:val="es-MX" w:eastAsia="es-MX"/>
              </w:rPr>
            </w:pPr>
            <w:r w:rsidRPr="00D103D0">
              <w:rPr>
                <w:rFonts w:ascii="Calibri" w:eastAsia="Times New Roman" w:hAnsi="Calibri" w:cs="Calibri"/>
                <w:b/>
                <w:bCs/>
                <w:color w:val="FFFFFF"/>
                <w:sz w:val="18"/>
                <w:szCs w:val="18"/>
                <w:lang w:val="es-MX" w:eastAsia="es-MX"/>
              </w:rPr>
              <w:t>TPL</w:t>
            </w:r>
          </w:p>
        </w:tc>
        <w:tc>
          <w:tcPr>
            <w:tcW w:w="2363" w:type="dxa"/>
            <w:tcBorders>
              <w:top w:val="nil"/>
              <w:left w:val="nil"/>
              <w:bottom w:val="nil"/>
              <w:right w:val="single" w:sz="4" w:space="0" w:color="auto"/>
            </w:tcBorders>
            <w:shd w:val="clear" w:color="000000" w:fill="000000"/>
            <w:noWrap/>
            <w:vAlign w:val="center"/>
            <w:hideMark/>
          </w:tcPr>
          <w:p w:rsidR="005C1EB3" w:rsidRPr="00D103D0" w:rsidRDefault="005C1EB3" w:rsidP="00A178EA">
            <w:pPr>
              <w:jc w:val="center"/>
              <w:rPr>
                <w:rFonts w:ascii="Calibri" w:eastAsia="Times New Roman" w:hAnsi="Calibri" w:cs="Calibri"/>
                <w:b/>
                <w:bCs/>
                <w:color w:val="FFFFFF"/>
                <w:sz w:val="18"/>
                <w:szCs w:val="18"/>
                <w:lang w:val="es-MX" w:eastAsia="es-MX"/>
              </w:rPr>
            </w:pPr>
            <w:r w:rsidRPr="00D103D0">
              <w:rPr>
                <w:rFonts w:ascii="Calibri" w:eastAsia="Times New Roman" w:hAnsi="Calibri" w:cs="Calibri"/>
                <w:b/>
                <w:bCs/>
                <w:color w:val="FFFFFF"/>
                <w:sz w:val="18"/>
                <w:szCs w:val="18"/>
                <w:lang w:val="es-MX" w:eastAsia="es-MX"/>
              </w:rPr>
              <w:t>SGL</w:t>
            </w:r>
          </w:p>
        </w:tc>
      </w:tr>
      <w:tr w:rsidR="005C1EB3" w:rsidRPr="00D103D0" w:rsidTr="00A178EA">
        <w:trPr>
          <w:trHeight w:val="300"/>
          <w:jc w:val="center"/>
        </w:trPr>
        <w:tc>
          <w:tcPr>
            <w:tcW w:w="207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TURISTA </w:t>
            </w:r>
          </w:p>
        </w:tc>
        <w:tc>
          <w:tcPr>
            <w:tcW w:w="1603" w:type="dxa"/>
            <w:tcBorders>
              <w:top w:val="single" w:sz="8" w:space="0" w:color="auto"/>
              <w:left w:val="nil"/>
              <w:bottom w:val="single" w:sz="4" w:space="0" w:color="auto"/>
              <w:right w:val="single" w:sz="4" w:space="0" w:color="auto"/>
            </w:tcBorders>
            <w:shd w:val="clear" w:color="auto" w:fill="auto"/>
            <w:noWrap/>
            <w:vAlign w:val="center"/>
            <w:hideMark/>
          </w:tcPr>
          <w:p w:rsidR="005C1EB3" w:rsidRPr="00D103D0" w:rsidRDefault="005C1EB3" w:rsidP="00A178EA">
            <w:pPr>
              <w:jc w:val="cente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1245</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rsidR="005C1EB3" w:rsidRPr="00D103D0" w:rsidRDefault="005C1EB3" w:rsidP="00A178EA">
            <w:pPr>
              <w:jc w:val="cente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1218</w:t>
            </w:r>
          </w:p>
        </w:tc>
        <w:tc>
          <w:tcPr>
            <w:tcW w:w="2363" w:type="dxa"/>
            <w:tcBorders>
              <w:top w:val="single" w:sz="8" w:space="0" w:color="auto"/>
              <w:left w:val="nil"/>
              <w:bottom w:val="single" w:sz="4" w:space="0" w:color="auto"/>
              <w:right w:val="single" w:sz="8" w:space="0" w:color="auto"/>
            </w:tcBorders>
            <w:shd w:val="clear" w:color="auto" w:fill="auto"/>
            <w:noWrap/>
            <w:vAlign w:val="center"/>
            <w:hideMark/>
          </w:tcPr>
          <w:p w:rsidR="005C1EB3" w:rsidRPr="00D103D0" w:rsidRDefault="005C1EB3" w:rsidP="00A178EA">
            <w:pPr>
              <w:jc w:val="cente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1563</w:t>
            </w:r>
          </w:p>
        </w:tc>
      </w:tr>
      <w:tr w:rsidR="005C1EB3" w:rsidRPr="00D103D0" w:rsidTr="00A178EA">
        <w:trPr>
          <w:trHeight w:val="252"/>
          <w:jc w:val="center"/>
        </w:trPr>
        <w:tc>
          <w:tcPr>
            <w:tcW w:w="207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PRIMERA </w:t>
            </w:r>
          </w:p>
        </w:tc>
        <w:tc>
          <w:tcPr>
            <w:tcW w:w="1603"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jc w:val="cente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1418</w:t>
            </w:r>
          </w:p>
        </w:tc>
        <w:tc>
          <w:tcPr>
            <w:tcW w:w="1701"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jc w:val="cente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1349</w:t>
            </w:r>
          </w:p>
        </w:tc>
        <w:tc>
          <w:tcPr>
            <w:tcW w:w="2363" w:type="dxa"/>
            <w:tcBorders>
              <w:top w:val="nil"/>
              <w:left w:val="nil"/>
              <w:bottom w:val="single" w:sz="4" w:space="0" w:color="auto"/>
              <w:right w:val="single" w:sz="8" w:space="0" w:color="auto"/>
            </w:tcBorders>
            <w:shd w:val="clear" w:color="auto" w:fill="auto"/>
            <w:noWrap/>
            <w:vAlign w:val="center"/>
            <w:hideMark/>
          </w:tcPr>
          <w:p w:rsidR="005C1EB3" w:rsidRPr="00D103D0" w:rsidRDefault="005C1EB3" w:rsidP="00A178EA">
            <w:pPr>
              <w:jc w:val="cente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1923</w:t>
            </w:r>
          </w:p>
        </w:tc>
      </w:tr>
      <w:tr w:rsidR="005C1EB3" w:rsidRPr="00D103D0" w:rsidTr="00A178EA">
        <w:trPr>
          <w:trHeight w:val="315"/>
          <w:jc w:val="center"/>
        </w:trPr>
        <w:tc>
          <w:tcPr>
            <w:tcW w:w="2073" w:type="dxa"/>
            <w:tcBorders>
              <w:top w:val="single" w:sz="4" w:space="0" w:color="auto"/>
              <w:left w:val="single" w:sz="8" w:space="0" w:color="auto"/>
              <w:bottom w:val="nil"/>
              <w:right w:val="single" w:sz="4" w:space="0" w:color="000000"/>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SUPERIOR</w:t>
            </w:r>
          </w:p>
        </w:tc>
        <w:tc>
          <w:tcPr>
            <w:tcW w:w="1603" w:type="dxa"/>
            <w:tcBorders>
              <w:top w:val="nil"/>
              <w:left w:val="nil"/>
              <w:bottom w:val="nil"/>
              <w:right w:val="single" w:sz="4" w:space="0" w:color="auto"/>
            </w:tcBorders>
            <w:shd w:val="clear" w:color="auto" w:fill="auto"/>
            <w:noWrap/>
            <w:vAlign w:val="center"/>
            <w:hideMark/>
          </w:tcPr>
          <w:p w:rsidR="005C1EB3" w:rsidRPr="00D103D0" w:rsidRDefault="005C1EB3" w:rsidP="00A178EA">
            <w:pPr>
              <w:jc w:val="cente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1744</w:t>
            </w:r>
          </w:p>
        </w:tc>
        <w:tc>
          <w:tcPr>
            <w:tcW w:w="1701" w:type="dxa"/>
            <w:tcBorders>
              <w:top w:val="nil"/>
              <w:left w:val="nil"/>
              <w:bottom w:val="nil"/>
              <w:right w:val="single" w:sz="4" w:space="0" w:color="auto"/>
            </w:tcBorders>
            <w:shd w:val="clear" w:color="auto" w:fill="auto"/>
            <w:noWrap/>
            <w:vAlign w:val="center"/>
            <w:hideMark/>
          </w:tcPr>
          <w:p w:rsidR="005C1EB3" w:rsidRPr="00D103D0" w:rsidRDefault="005C1EB3" w:rsidP="00A178EA">
            <w:pPr>
              <w:jc w:val="cente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1668</w:t>
            </w:r>
          </w:p>
        </w:tc>
        <w:tc>
          <w:tcPr>
            <w:tcW w:w="2363" w:type="dxa"/>
            <w:tcBorders>
              <w:top w:val="nil"/>
              <w:left w:val="nil"/>
              <w:bottom w:val="nil"/>
              <w:right w:val="single" w:sz="8" w:space="0" w:color="auto"/>
            </w:tcBorders>
            <w:shd w:val="clear" w:color="auto" w:fill="auto"/>
            <w:noWrap/>
            <w:vAlign w:val="center"/>
            <w:hideMark/>
          </w:tcPr>
          <w:p w:rsidR="005C1EB3" w:rsidRPr="00D103D0" w:rsidRDefault="005C1EB3" w:rsidP="00A178EA">
            <w:pPr>
              <w:jc w:val="cente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2479</w:t>
            </w:r>
          </w:p>
        </w:tc>
      </w:tr>
      <w:tr w:rsidR="005C1EB3" w:rsidRPr="00D103D0" w:rsidTr="00A178EA">
        <w:trPr>
          <w:trHeight w:val="315"/>
          <w:jc w:val="center"/>
        </w:trPr>
        <w:tc>
          <w:tcPr>
            <w:tcW w:w="774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1EB3" w:rsidRPr="00D103D0" w:rsidRDefault="005C1EB3" w:rsidP="00A178EA">
            <w:pPr>
              <w:jc w:val="center"/>
              <w:rPr>
                <w:rFonts w:ascii="Calibri" w:eastAsia="Times New Roman" w:hAnsi="Calibri" w:cs="Calibri"/>
                <w:b/>
                <w:bCs/>
                <w:sz w:val="18"/>
                <w:szCs w:val="18"/>
                <w:lang w:val="es-MX" w:eastAsia="es-MX"/>
              </w:rPr>
            </w:pPr>
            <w:r w:rsidRPr="00D103D0">
              <w:rPr>
                <w:rFonts w:ascii="Calibri" w:eastAsia="Times New Roman" w:hAnsi="Calibri" w:cs="Calibri"/>
                <w:b/>
                <w:bCs/>
                <w:sz w:val="18"/>
                <w:szCs w:val="18"/>
                <w:lang w:val="es-MX" w:eastAsia="es-MX"/>
              </w:rPr>
              <w:t xml:space="preserve">**SE CONSIDERA MENOR HASTA LOS 10 AÑOS. MAXIMO 01 MENOR POR HABITACION SIN DESAYUNOS </w:t>
            </w:r>
          </w:p>
        </w:tc>
      </w:tr>
      <w:tr w:rsidR="005C1EB3" w:rsidRPr="00D103D0" w:rsidTr="00A178EA">
        <w:trPr>
          <w:trHeight w:val="315"/>
          <w:jc w:val="center"/>
        </w:trPr>
        <w:tc>
          <w:tcPr>
            <w:tcW w:w="774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1EB3" w:rsidRPr="00D103D0" w:rsidRDefault="005C1EB3" w:rsidP="00A178EA">
            <w:pPr>
              <w:jc w:val="center"/>
              <w:rPr>
                <w:rFonts w:ascii="Calibri" w:eastAsia="Times New Roman" w:hAnsi="Calibri" w:cs="Calibri"/>
                <w:b/>
                <w:bCs/>
                <w:sz w:val="18"/>
                <w:szCs w:val="18"/>
                <w:lang w:val="es-MX" w:eastAsia="es-MX"/>
              </w:rPr>
            </w:pPr>
            <w:r w:rsidRPr="00D103D0">
              <w:rPr>
                <w:rFonts w:ascii="Calibri" w:eastAsia="Times New Roman" w:hAnsi="Calibri" w:cs="Calibri"/>
                <w:b/>
                <w:bCs/>
                <w:sz w:val="18"/>
                <w:szCs w:val="18"/>
                <w:lang w:val="es-MX" w:eastAsia="es-MX"/>
              </w:rPr>
              <w:t xml:space="preserve">NO APLICA EN EVENTOS ESPECIALES, SEMANA SANTA, PASCUA , NAVIDAD Y FIN DE AÑO </w:t>
            </w:r>
          </w:p>
        </w:tc>
      </w:tr>
      <w:tr w:rsidR="005C1EB3" w:rsidRPr="00D103D0" w:rsidTr="00A178EA">
        <w:trPr>
          <w:trHeight w:val="315"/>
          <w:jc w:val="center"/>
        </w:trPr>
        <w:tc>
          <w:tcPr>
            <w:tcW w:w="774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1EB3" w:rsidRPr="00D103D0" w:rsidRDefault="005C1EB3" w:rsidP="00A178EA">
            <w:pPr>
              <w:jc w:val="center"/>
              <w:rPr>
                <w:rFonts w:ascii="Calibri" w:eastAsia="Times New Roman" w:hAnsi="Calibri" w:cs="Calibri"/>
                <w:b/>
                <w:bCs/>
                <w:color w:val="000000"/>
                <w:sz w:val="18"/>
                <w:szCs w:val="18"/>
                <w:lang w:val="es-MX" w:eastAsia="es-MX"/>
              </w:rPr>
            </w:pPr>
            <w:r w:rsidRPr="00D103D0">
              <w:rPr>
                <w:rFonts w:ascii="Calibri" w:eastAsia="Times New Roman" w:hAnsi="Calibri" w:cs="Calibri"/>
                <w:b/>
                <w:bCs/>
                <w:color w:val="000000"/>
                <w:sz w:val="18"/>
                <w:szCs w:val="18"/>
                <w:lang w:val="es-MX" w:eastAsia="es-MX"/>
              </w:rPr>
              <w:t xml:space="preserve">TARIFAS SUJETAS A DISPONIBILIDAD Y CAMBIO SIN PREVIO AVISO </w:t>
            </w:r>
          </w:p>
        </w:tc>
      </w:tr>
    </w:tbl>
    <w:p w:rsidR="005C1EB3" w:rsidRDefault="005C1EB3" w:rsidP="005C1EB3">
      <w:pPr>
        <w:tabs>
          <w:tab w:val="left" w:pos="851"/>
        </w:tabs>
        <w:rPr>
          <w:rFonts w:ascii="Calibri" w:eastAsia="Calibri" w:hAnsi="Calibri" w:cs="Times New Roman"/>
          <w:sz w:val="20"/>
          <w:szCs w:val="20"/>
        </w:rPr>
      </w:pPr>
    </w:p>
    <w:p w:rsidR="005C1EB3" w:rsidRPr="0080553C" w:rsidRDefault="005C1EB3" w:rsidP="005C1EB3">
      <w:pPr>
        <w:tabs>
          <w:tab w:val="left" w:pos="851"/>
        </w:tabs>
        <w:rPr>
          <w:rFonts w:ascii="Calibri" w:eastAsia="Calibri" w:hAnsi="Calibri" w:cs="Times New Roman"/>
          <w:sz w:val="20"/>
          <w:szCs w:val="20"/>
        </w:rPr>
      </w:pPr>
    </w:p>
    <w:tbl>
      <w:tblPr>
        <w:tblW w:w="6740" w:type="dxa"/>
        <w:jc w:val="center"/>
        <w:tblCellMar>
          <w:left w:w="70" w:type="dxa"/>
          <w:right w:w="70" w:type="dxa"/>
        </w:tblCellMar>
        <w:tblLook w:val="04A0" w:firstRow="1" w:lastRow="0" w:firstColumn="1" w:lastColumn="0" w:noHBand="0" w:noVBand="1"/>
      </w:tblPr>
      <w:tblGrid>
        <w:gridCol w:w="1771"/>
        <w:gridCol w:w="1904"/>
        <w:gridCol w:w="3065"/>
      </w:tblGrid>
      <w:tr w:rsidR="005C1EB3" w:rsidRPr="00D103D0" w:rsidTr="00A178EA">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C1EB3" w:rsidRPr="00D103D0" w:rsidRDefault="005C1EB3" w:rsidP="00A178EA">
            <w:pPr>
              <w:jc w:val="center"/>
              <w:rPr>
                <w:rFonts w:ascii="Calibri" w:eastAsia="Times New Roman" w:hAnsi="Calibri" w:cs="Calibri"/>
                <w:b/>
                <w:bCs/>
                <w:color w:val="FFFFFF"/>
                <w:sz w:val="18"/>
                <w:szCs w:val="18"/>
                <w:lang w:val="es-MX" w:eastAsia="es-MX"/>
              </w:rPr>
            </w:pPr>
            <w:r w:rsidRPr="00D103D0">
              <w:rPr>
                <w:rFonts w:ascii="Calibri" w:eastAsia="Times New Roman" w:hAnsi="Calibri" w:cs="Calibri"/>
                <w:b/>
                <w:bCs/>
                <w:color w:val="FFFFFF"/>
                <w:sz w:val="18"/>
                <w:szCs w:val="18"/>
                <w:lang w:val="es-MX" w:eastAsia="es-MX"/>
              </w:rPr>
              <w:t xml:space="preserve">HOTELES PREVISTOS O SIMILARES </w:t>
            </w:r>
          </w:p>
        </w:tc>
      </w:tr>
      <w:tr w:rsidR="005C1EB3" w:rsidRPr="00D103D0" w:rsidTr="00A178EA">
        <w:trPr>
          <w:trHeight w:val="300"/>
          <w:jc w:val="center"/>
        </w:trPr>
        <w:tc>
          <w:tcPr>
            <w:tcW w:w="1771" w:type="dxa"/>
            <w:tcBorders>
              <w:top w:val="nil"/>
              <w:left w:val="single" w:sz="8" w:space="0" w:color="auto"/>
              <w:bottom w:val="single" w:sz="4" w:space="0" w:color="auto"/>
              <w:right w:val="single" w:sz="4" w:space="0" w:color="auto"/>
            </w:tcBorders>
            <w:shd w:val="clear" w:color="000000" w:fill="000000"/>
            <w:noWrap/>
            <w:vAlign w:val="center"/>
            <w:hideMark/>
          </w:tcPr>
          <w:p w:rsidR="005C1EB3" w:rsidRPr="00D103D0" w:rsidRDefault="005C1EB3" w:rsidP="00A178EA">
            <w:pPr>
              <w:rPr>
                <w:rFonts w:ascii="Calibri" w:eastAsia="Times New Roman" w:hAnsi="Calibri" w:cs="Calibri"/>
                <w:b/>
                <w:bCs/>
                <w:color w:val="FFFFFF"/>
                <w:sz w:val="18"/>
                <w:szCs w:val="18"/>
                <w:lang w:val="es-MX" w:eastAsia="es-MX"/>
              </w:rPr>
            </w:pPr>
            <w:r w:rsidRPr="00D103D0">
              <w:rPr>
                <w:rFonts w:ascii="Calibri" w:eastAsia="Times New Roman" w:hAnsi="Calibri" w:cs="Calibri"/>
                <w:b/>
                <w:bCs/>
                <w:color w:val="FFFFFF"/>
                <w:sz w:val="18"/>
                <w:szCs w:val="18"/>
                <w:lang w:val="es-MX" w:eastAsia="es-MX"/>
              </w:rPr>
              <w:t>Categoría</w:t>
            </w:r>
          </w:p>
        </w:tc>
        <w:tc>
          <w:tcPr>
            <w:tcW w:w="1904" w:type="dxa"/>
            <w:tcBorders>
              <w:top w:val="nil"/>
              <w:left w:val="nil"/>
              <w:bottom w:val="single" w:sz="4" w:space="0" w:color="auto"/>
              <w:right w:val="single" w:sz="4" w:space="0" w:color="auto"/>
            </w:tcBorders>
            <w:shd w:val="clear" w:color="000000" w:fill="000000"/>
            <w:noWrap/>
            <w:vAlign w:val="center"/>
            <w:hideMark/>
          </w:tcPr>
          <w:p w:rsidR="005C1EB3" w:rsidRPr="00D103D0" w:rsidRDefault="005C1EB3" w:rsidP="00A178EA">
            <w:pPr>
              <w:rPr>
                <w:rFonts w:ascii="Calibri" w:eastAsia="Times New Roman" w:hAnsi="Calibri" w:cs="Calibri"/>
                <w:b/>
                <w:bCs/>
                <w:color w:val="FFFFFF"/>
                <w:sz w:val="18"/>
                <w:szCs w:val="18"/>
                <w:lang w:val="es-MX" w:eastAsia="es-MX"/>
              </w:rPr>
            </w:pPr>
            <w:r w:rsidRPr="00D103D0">
              <w:rPr>
                <w:rFonts w:ascii="Calibri" w:eastAsia="Times New Roman" w:hAnsi="Calibri" w:cs="Calibri"/>
                <w:b/>
                <w:bCs/>
                <w:color w:val="FFFFFF"/>
                <w:sz w:val="18"/>
                <w:szCs w:val="18"/>
                <w:lang w:val="es-MX" w:eastAsia="es-MX"/>
              </w:rPr>
              <w:t>Ciudad</w:t>
            </w:r>
          </w:p>
        </w:tc>
        <w:tc>
          <w:tcPr>
            <w:tcW w:w="3065" w:type="dxa"/>
            <w:tcBorders>
              <w:top w:val="nil"/>
              <w:left w:val="nil"/>
              <w:bottom w:val="single" w:sz="4" w:space="0" w:color="auto"/>
              <w:right w:val="single" w:sz="8" w:space="0" w:color="auto"/>
            </w:tcBorders>
            <w:shd w:val="clear" w:color="000000" w:fill="000000"/>
            <w:noWrap/>
            <w:vAlign w:val="center"/>
            <w:hideMark/>
          </w:tcPr>
          <w:p w:rsidR="005C1EB3" w:rsidRPr="00D103D0" w:rsidRDefault="005C1EB3" w:rsidP="00A178EA">
            <w:pPr>
              <w:rPr>
                <w:rFonts w:ascii="Calibri" w:eastAsia="Times New Roman" w:hAnsi="Calibri" w:cs="Calibri"/>
                <w:b/>
                <w:bCs/>
                <w:color w:val="FFFFFF"/>
                <w:sz w:val="18"/>
                <w:szCs w:val="18"/>
                <w:lang w:val="es-MX" w:eastAsia="es-MX"/>
              </w:rPr>
            </w:pPr>
            <w:r w:rsidRPr="00D103D0">
              <w:rPr>
                <w:rFonts w:ascii="Calibri" w:eastAsia="Times New Roman" w:hAnsi="Calibri" w:cs="Calibri"/>
                <w:b/>
                <w:bCs/>
                <w:color w:val="FFFFFF"/>
                <w:sz w:val="18"/>
                <w:szCs w:val="18"/>
                <w:lang w:val="es-MX" w:eastAsia="es-MX"/>
              </w:rPr>
              <w:t>Hotel</w:t>
            </w:r>
          </w:p>
        </w:tc>
      </w:tr>
      <w:tr w:rsidR="005C1EB3" w:rsidRPr="00D103D0" w:rsidTr="00A178EA">
        <w:trPr>
          <w:trHeight w:val="240"/>
          <w:jc w:val="center"/>
        </w:trPr>
        <w:tc>
          <w:tcPr>
            <w:tcW w:w="177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5C1EB3" w:rsidRPr="00D103D0" w:rsidRDefault="005C1EB3" w:rsidP="00A178EA">
            <w:pPr>
              <w:jc w:val="cente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TURISTA</w:t>
            </w:r>
          </w:p>
        </w:tc>
        <w:tc>
          <w:tcPr>
            <w:tcW w:w="1904" w:type="dxa"/>
            <w:tcBorders>
              <w:top w:val="single" w:sz="8" w:space="0" w:color="auto"/>
              <w:left w:val="nil"/>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Guatemala </w:t>
            </w:r>
          </w:p>
        </w:tc>
        <w:tc>
          <w:tcPr>
            <w:tcW w:w="3065" w:type="dxa"/>
            <w:tcBorders>
              <w:top w:val="single" w:sz="8" w:space="0" w:color="auto"/>
              <w:left w:val="nil"/>
              <w:bottom w:val="single" w:sz="4" w:space="0" w:color="auto"/>
              <w:right w:val="single" w:sz="8"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Casa Veranda</w:t>
            </w:r>
          </w:p>
        </w:tc>
      </w:tr>
      <w:tr w:rsidR="005C1EB3" w:rsidRPr="00D103D0" w:rsidTr="00A178EA">
        <w:trPr>
          <w:trHeight w:val="252"/>
          <w:jc w:val="center"/>
        </w:trPr>
        <w:tc>
          <w:tcPr>
            <w:tcW w:w="1771" w:type="dxa"/>
            <w:vMerge/>
            <w:tcBorders>
              <w:top w:val="single" w:sz="8" w:space="0" w:color="auto"/>
              <w:left w:val="single" w:sz="8" w:space="0" w:color="auto"/>
              <w:bottom w:val="single" w:sz="4" w:space="0" w:color="000000"/>
              <w:right w:val="single" w:sz="4" w:space="0" w:color="auto"/>
            </w:tcBorders>
            <w:vAlign w:val="center"/>
            <w:hideMark/>
          </w:tcPr>
          <w:p w:rsidR="005C1EB3" w:rsidRPr="00D103D0" w:rsidRDefault="005C1EB3" w:rsidP="00A178EA">
            <w:pPr>
              <w:rPr>
                <w:rFonts w:ascii="Calibri" w:eastAsia="Times New Roman" w:hAnsi="Calibri" w:cs="Calibri"/>
                <w:color w:val="000000"/>
                <w:sz w:val="18"/>
                <w:szCs w:val="18"/>
                <w:lang w:val="es-MX" w:eastAsia="es-MX"/>
              </w:rPr>
            </w:pPr>
          </w:p>
        </w:tc>
        <w:tc>
          <w:tcPr>
            <w:tcW w:w="1904"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Flores </w:t>
            </w:r>
          </w:p>
        </w:tc>
        <w:tc>
          <w:tcPr>
            <w:tcW w:w="3065" w:type="dxa"/>
            <w:tcBorders>
              <w:top w:val="nil"/>
              <w:left w:val="nil"/>
              <w:bottom w:val="single" w:sz="4" w:space="0" w:color="auto"/>
              <w:right w:val="single" w:sz="8"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Casona de la Isla</w:t>
            </w:r>
          </w:p>
        </w:tc>
      </w:tr>
      <w:tr w:rsidR="005C1EB3" w:rsidRPr="00D103D0" w:rsidTr="00A178EA">
        <w:trPr>
          <w:trHeight w:val="300"/>
          <w:jc w:val="center"/>
        </w:trPr>
        <w:tc>
          <w:tcPr>
            <w:tcW w:w="1771" w:type="dxa"/>
            <w:vMerge/>
            <w:tcBorders>
              <w:top w:val="single" w:sz="8" w:space="0" w:color="auto"/>
              <w:left w:val="single" w:sz="8" w:space="0" w:color="auto"/>
              <w:bottom w:val="single" w:sz="4" w:space="0" w:color="000000"/>
              <w:right w:val="single" w:sz="4" w:space="0" w:color="auto"/>
            </w:tcBorders>
            <w:vAlign w:val="center"/>
            <w:hideMark/>
          </w:tcPr>
          <w:p w:rsidR="005C1EB3" w:rsidRPr="00D103D0" w:rsidRDefault="005C1EB3" w:rsidP="00A178EA">
            <w:pPr>
              <w:rPr>
                <w:rFonts w:ascii="Calibri" w:eastAsia="Times New Roman" w:hAnsi="Calibri" w:cs="Calibri"/>
                <w:color w:val="000000"/>
                <w:sz w:val="18"/>
                <w:szCs w:val="18"/>
                <w:lang w:val="es-MX" w:eastAsia="es-MX"/>
              </w:rPr>
            </w:pPr>
          </w:p>
        </w:tc>
        <w:tc>
          <w:tcPr>
            <w:tcW w:w="1904"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Panajachel </w:t>
            </w:r>
          </w:p>
        </w:tc>
        <w:tc>
          <w:tcPr>
            <w:tcW w:w="3065" w:type="dxa"/>
            <w:tcBorders>
              <w:top w:val="nil"/>
              <w:left w:val="nil"/>
              <w:bottom w:val="single" w:sz="4" w:space="0" w:color="auto"/>
              <w:right w:val="single" w:sz="8"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Regis </w:t>
            </w:r>
          </w:p>
        </w:tc>
      </w:tr>
      <w:tr w:rsidR="005C1EB3" w:rsidRPr="00D103D0" w:rsidTr="00A178EA">
        <w:trPr>
          <w:trHeight w:val="252"/>
          <w:jc w:val="center"/>
        </w:trPr>
        <w:tc>
          <w:tcPr>
            <w:tcW w:w="1771" w:type="dxa"/>
            <w:vMerge/>
            <w:tcBorders>
              <w:top w:val="single" w:sz="8" w:space="0" w:color="auto"/>
              <w:left w:val="single" w:sz="8" w:space="0" w:color="auto"/>
              <w:bottom w:val="single" w:sz="4" w:space="0" w:color="000000"/>
              <w:right w:val="single" w:sz="4" w:space="0" w:color="auto"/>
            </w:tcBorders>
            <w:vAlign w:val="center"/>
            <w:hideMark/>
          </w:tcPr>
          <w:p w:rsidR="005C1EB3" w:rsidRPr="00D103D0" w:rsidRDefault="005C1EB3" w:rsidP="00A178EA">
            <w:pPr>
              <w:rPr>
                <w:rFonts w:ascii="Calibri" w:eastAsia="Times New Roman" w:hAnsi="Calibri" w:cs="Calibri"/>
                <w:color w:val="000000"/>
                <w:sz w:val="18"/>
                <w:szCs w:val="18"/>
                <w:lang w:val="es-MX" w:eastAsia="es-MX"/>
              </w:rPr>
            </w:pPr>
          </w:p>
        </w:tc>
        <w:tc>
          <w:tcPr>
            <w:tcW w:w="1904"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Antigua </w:t>
            </w:r>
          </w:p>
        </w:tc>
        <w:tc>
          <w:tcPr>
            <w:tcW w:w="3065" w:type="dxa"/>
            <w:tcBorders>
              <w:top w:val="nil"/>
              <w:left w:val="nil"/>
              <w:bottom w:val="single" w:sz="4" w:space="0" w:color="auto"/>
              <w:right w:val="single" w:sz="8"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San Jorge </w:t>
            </w:r>
          </w:p>
        </w:tc>
      </w:tr>
      <w:tr w:rsidR="005C1EB3" w:rsidRPr="00D103D0" w:rsidTr="00A178EA">
        <w:trPr>
          <w:trHeight w:val="315"/>
          <w:jc w:val="center"/>
        </w:trPr>
        <w:tc>
          <w:tcPr>
            <w:tcW w:w="177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5C1EB3" w:rsidRPr="00D103D0" w:rsidRDefault="005C1EB3" w:rsidP="00A178EA">
            <w:pPr>
              <w:jc w:val="cente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PRIMERA </w:t>
            </w:r>
          </w:p>
        </w:tc>
        <w:tc>
          <w:tcPr>
            <w:tcW w:w="1904"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Guatemala </w:t>
            </w:r>
          </w:p>
        </w:tc>
        <w:tc>
          <w:tcPr>
            <w:tcW w:w="3065" w:type="dxa"/>
            <w:tcBorders>
              <w:top w:val="nil"/>
              <w:left w:val="nil"/>
              <w:bottom w:val="single" w:sz="4" w:space="0" w:color="auto"/>
              <w:right w:val="single" w:sz="8"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Clarion Suites</w:t>
            </w:r>
          </w:p>
        </w:tc>
      </w:tr>
      <w:tr w:rsidR="005C1EB3" w:rsidRPr="00D103D0" w:rsidTr="00A178EA">
        <w:trPr>
          <w:trHeight w:val="315"/>
          <w:jc w:val="center"/>
        </w:trPr>
        <w:tc>
          <w:tcPr>
            <w:tcW w:w="1771" w:type="dxa"/>
            <w:vMerge/>
            <w:tcBorders>
              <w:top w:val="nil"/>
              <w:left w:val="single" w:sz="8" w:space="0" w:color="auto"/>
              <w:bottom w:val="single" w:sz="4" w:space="0" w:color="000000"/>
              <w:right w:val="single" w:sz="4" w:space="0" w:color="auto"/>
            </w:tcBorders>
            <w:vAlign w:val="center"/>
            <w:hideMark/>
          </w:tcPr>
          <w:p w:rsidR="005C1EB3" w:rsidRPr="00D103D0" w:rsidRDefault="005C1EB3" w:rsidP="00A178EA">
            <w:pPr>
              <w:rPr>
                <w:rFonts w:ascii="Calibri" w:eastAsia="Times New Roman" w:hAnsi="Calibri" w:cs="Calibri"/>
                <w:color w:val="000000"/>
                <w:sz w:val="18"/>
                <w:szCs w:val="18"/>
                <w:lang w:val="es-MX" w:eastAsia="es-MX"/>
              </w:rPr>
            </w:pPr>
          </w:p>
        </w:tc>
        <w:tc>
          <w:tcPr>
            <w:tcW w:w="1904"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Flores </w:t>
            </w:r>
          </w:p>
        </w:tc>
        <w:tc>
          <w:tcPr>
            <w:tcW w:w="3065" w:type="dxa"/>
            <w:tcBorders>
              <w:top w:val="nil"/>
              <w:left w:val="nil"/>
              <w:bottom w:val="single" w:sz="4" w:space="0" w:color="auto"/>
              <w:right w:val="single" w:sz="8"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Casona del Lago</w:t>
            </w:r>
          </w:p>
        </w:tc>
      </w:tr>
      <w:tr w:rsidR="005C1EB3" w:rsidRPr="00D103D0" w:rsidTr="00A178EA">
        <w:trPr>
          <w:trHeight w:val="315"/>
          <w:jc w:val="center"/>
        </w:trPr>
        <w:tc>
          <w:tcPr>
            <w:tcW w:w="1771" w:type="dxa"/>
            <w:vMerge/>
            <w:tcBorders>
              <w:top w:val="nil"/>
              <w:left w:val="single" w:sz="8" w:space="0" w:color="auto"/>
              <w:bottom w:val="single" w:sz="4" w:space="0" w:color="000000"/>
              <w:right w:val="single" w:sz="4" w:space="0" w:color="auto"/>
            </w:tcBorders>
            <w:vAlign w:val="center"/>
            <w:hideMark/>
          </w:tcPr>
          <w:p w:rsidR="005C1EB3" w:rsidRPr="00D103D0" w:rsidRDefault="005C1EB3" w:rsidP="00A178EA">
            <w:pPr>
              <w:rPr>
                <w:rFonts w:ascii="Calibri" w:eastAsia="Times New Roman" w:hAnsi="Calibri" w:cs="Calibri"/>
                <w:color w:val="000000"/>
                <w:sz w:val="18"/>
                <w:szCs w:val="18"/>
                <w:lang w:val="es-MX" w:eastAsia="es-MX"/>
              </w:rPr>
            </w:pPr>
          </w:p>
        </w:tc>
        <w:tc>
          <w:tcPr>
            <w:tcW w:w="1904"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Panajachel </w:t>
            </w:r>
          </w:p>
        </w:tc>
        <w:tc>
          <w:tcPr>
            <w:tcW w:w="3065" w:type="dxa"/>
            <w:tcBorders>
              <w:top w:val="nil"/>
              <w:left w:val="nil"/>
              <w:bottom w:val="single" w:sz="4" w:space="0" w:color="auto"/>
              <w:right w:val="single" w:sz="8"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Porta del Lago</w:t>
            </w:r>
          </w:p>
        </w:tc>
      </w:tr>
      <w:tr w:rsidR="005C1EB3" w:rsidRPr="00D103D0" w:rsidTr="00A178EA">
        <w:trPr>
          <w:trHeight w:val="315"/>
          <w:jc w:val="center"/>
        </w:trPr>
        <w:tc>
          <w:tcPr>
            <w:tcW w:w="1771" w:type="dxa"/>
            <w:vMerge/>
            <w:tcBorders>
              <w:top w:val="nil"/>
              <w:left w:val="single" w:sz="8" w:space="0" w:color="auto"/>
              <w:bottom w:val="single" w:sz="4" w:space="0" w:color="000000"/>
              <w:right w:val="single" w:sz="4" w:space="0" w:color="auto"/>
            </w:tcBorders>
            <w:vAlign w:val="center"/>
            <w:hideMark/>
          </w:tcPr>
          <w:p w:rsidR="005C1EB3" w:rsidRPr="00D103D0" w:rsidRDefault="005C1EB3" w:rsidP="00A178EA">
            <w:pPr>
              <w:rPr>
                <w:rFonts w:ascii="Calibri" w:eastAsia="Times New Roman" w:hAnsi="Calibri" w:cs="Calibri"/>
                <w:color w:val="000000"/>
                <w:sz w:val="18"/>
                <w:szCs w:val="18"/>
                <w:lang w:val="es-MX" w:eastAsia="es-MX"/>
              </w:rPr>
            </w:pPr>
          </w:p>
        </w:tc>
        <w:tc>
          <w:tcPr>
            <w:tcW w:w="1904"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Antigua </w:t>
            </w:r>
          </w:p>
        </w:tc>
        <w:tc>
          <w:tcPr>
            <w:tcW w:w="3065" w:type="dxa"/>
            <w:tcBorders>
              <w:top w:val="nil"/>
              <w:left w:val="nil"/>
              <w:bottom w:val="single" w:sz="4" w:space="0" w:color="auto"/>
              <w:right w:val="single" w:sz="8"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Porta Antigua</w:t>
            </w:r>
          </w:p>
        </w:tc>
      </w:tr>
      <w:tr w:rsidR="005C1EB3" w:rsidRPr="00D103D0" w:rsidTr="00A178EA">
        <w:trPr>
          <w:trHeight w:val="315"/>
          <w:jc w:val="center"/>
        </w:trPr>
        <w:tc>
          <w:tcPr>
            <w:tcW w:w="177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C1EB3" w:rsidRPr="00D103D0" w:rsidRDefault="005C1EB3" w:rsidP="00A178EA">
            <w:pPr>
              <w:jc w:val="cente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SUPERIOR </w:t>
            </w:r>
          </w:p>
        </w:tc>
        <w:tc>
          <w:tcPr>
            <w:tcW w:w="1904"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Guatemala </w:t>
            </w:r>
          </w:p>
        </w:tc>
        <w:tc>
          <w:tcPr>
            <w:tcW w:w="3065" w:type="dxa"/>
            <w:tcBorders>
              <w:top w:val="nil"/>
              <w:left w:val="nil"/>
              <w:bottom w:val="single" w:sz="4" w:space="0" w:color="auto"/>
              <w:right w:val="single" w:sz="8"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Hilton Guatemala</w:t>
            </w:r>
          </w:p>
        </w:tc>
      </w:tr>
      <w:tr w:rsidR="005C1EB3" w:rsidRPr="00D103D0" w:rsidTr="00A178EA">
        <w:trPr>
          <w:trHeight w:val="300"/>
          <w:jc w:val="center"/>
        </w:trPr>
        <w:tc>
          <w:tcPr>
            <w:tcW w:w="1771" w:type="dxa"/>
            <w:vMerge/>
            <w:tcBorders>
              <w:top w:val="nil"/>
              <w:left w:val="single" w:sz="8" w:space="0" w:color="auto"/>
              <w:bottom w:val="single" w:sz="8" w:space="0" w:color="000000"/>
              <w:right w:val="single" w:sz="4" w:space="0" w:color="auto"/>
            </w:tcBorders>
            <w:vAlign w:val="center"/>
            <w:hideMark/>
          </w:tcPr>
          <w:p w:rsidR="005C1EB3" w:rsidRPr="00D103D0" w:rsidRDefault="005C1EB3" w:rsidP="00A178EA">
            <w:pPr>
              <w:rPr>
                <w:rFonts w:ascii="Calibri" w:eastAsia="Times New Roman" w:hAnsi="Calibri" w:cs="Calibri"/>
                <w:color w:val="000000"/>
                <w:sz w:val="18"/>
                <w:szCs w:val="18"/>
                <w:lang w:val="es-MX" w:eastAsia="es-MX"/>
              </w:rPr>
            </w:pPr>
          </w:p>
        </w:tc>
        <w:tc>
          <w:tcPr>
            <w:tcW w:w="1904"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Flores </w:t>
            </w:r>
          </w:p>
        </w:tc>
        <w:tc>
          <w:tcPr>
            <w:tcW w:w="3065" w:type="dxa"/>
            <w:tcBorders>
              <w:top w:val="nil"/>
              <w:left w:val="nil"/>
              <w:bottom w:val="single" w:sz="4" w:space="0" w:color="auto"/>
              <w:right w:val="single" w:sz="8"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Camino Real Tikal</w:t>
            </w:r>
          </w:p>
        </w:tc>
      </w:tr>
      <w:tr w:rsidR="005C1EB3" w:rsidRPr="00D103D0" w:rsidTr="00A178EA">
        <w:trPr>
          <w:trHeight w:val="315"/>
          <w:jc w:val="center"/>
        </w:trPr>
        <w:tc>
          <w:tcPr>
            <w:tcW w:w="1771" w:type="dxa"/>
            <w:vMerge/>
            <w:tcBorders>
              <w:top w:val="nil"/>
              <w:left w:val="single" w:sz="8" w:space="0" w:color="auto"/>
              <w:bottom w:val="single" w:sz="8" w:space="0" w:color="000000"/>
              <w:right w:val="single" w:sz="4" w:space="0" w:color="auto"/>
            </w:tcBorders>
            <w:vAlign w:val="center"/>
            <w:hideMark/>
          </w:tcPr>
          <w:p w:rsidR="005C1EB3" w:rsidRPr="00D103D0" w:rsidRDefault="005C1EB3" w:rsidP="00A178EA">
            <w:pPr>
              <w:rPr>
                <w:rFonts w:ascii="Calibri" w:eastAsia="Times New Roman" w:hAnsi="Calibri" w:cs="Calibri"/>
                <w:color w:val="000000"/>
                <w:sz w:val="18"/>
                <w:szCs w:val="18"/>
                <w:lang w:val="es-MX" w:eastAsia="es-MX"/>
              </w:rPr>
            </w:pPr>
          </w:p>
        </w:tc>
        <w:tc>
          <w:tcPr>
            <w:tcW w:w="1904" w:type="dxa"/>
            <w:tcBorders>
              <w:top w:val="nil"/>
              <w:left w:val="nil"/>
              <w:bottom w:val="single" w:sz="4"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Panajachel </w:t>
            </w:r>
          </w:p>
        </w:tc>
        <w:tc>
          <w:tcPr>
            <w:tcW w:w="3065" w:type="dxa"/>
            <w:tcBorders>
              <w:top w:val="nil"/>
              <w:left w:val="nil"/>
              <w:bottom w:val="single" w:sz="4" w:space="0" w:color="auto"/>
              <w:right w:val="single" w:sz="8"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Atitlán</w:t>
            </w:r>
          </w:p>
        </w:tc>
      </w:tr>
      <w:tr w:rsidR="005C1EB3" w:rsidRPr="00D103D0" w:rsidTr="00A178EA">
        <w:trPr>
          <w:trHeight w:val="300"/>
          <w:jc w:val="center"/>
        </w:trPr>
        <w:tc>
          <w:tcPr>
            <w:tcW w:w="1771" w:type="dxa"/>
            <w:vMerge/>
            <w:tcBorders>
              <w:top w:val="nil"/>
              <w:left w:val="single" w:sz="8" w:space="0" w:color="auto"/>
              <w:bottom w:val="single" w:sz="8" w:space="0" w:color="000000"/>
              <w:right w:val="single" w:sz="4" w:space="0" w:color="auto"/>
            </w:tcBorders>
            <w:vAlign w:val="center"/>
            <w:hideMark/>
          </w:tcPr>
          <w:p w:rsidR="005C1EB3" w:rsidRPr="00D103D0" w:rsidRDefault="005C1EB3" w:rsidP="00A178EA">
            <w:pPr>
              <w:rPr>
                <w:rFonts w:ascii="Calibri" w:eastAsia="Times New Roman" w:hAnsi="Calibri" w:cs="Calibri"/>
                <w:color w:val="000000"/>
                <w:sz w:val="18"/>
                <w:szCs w:val="18"/>
                <w:lang w:val="es-MX" w:eastAsia="es-MX"/>
              </w:rPr>
            </w:pPr>
          </w:p>
        </w:tc>
        <w:tc>
          <w:tcPr>
            <w:tcW w:w="1904" w:type="dxa"/>
            <w:tcBorders>
              <w:top w:val="nil"/>
              <w:left w:val="nil"/>
              <w:bottom w:val="single" w:sz="8" w:space="0" w:color="auto"/>
              <w:right w:val="single" w:sz="4" w:space="0" w:color="auto"/>
            </w:tcBorders>
            <w:shd w:val="clear" w:color="auto" w:fill="auto"/>
            <w:noWrap/>
            <w:vAlign w:val="center"/>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 xml:space="preserve">Antigua </w:t>
            </w:r>
          </w:p>
        </w:tc>
        <w:tc>
          <w:tcPr>
            <w:tcW w:w="3065" w:type="dxa"/>
            <w:tcBorders>
              <w:top w:val="nil"/>
              <w:left w:val="nil"/>
              <w:bottom w:val="single" w:sz="8" w:space="0" w:color="auto"/>
              <w:right w:val="single" w:sz="8" w:space="0" w:color="auto"/>
            </w:tcBorders>
            <w:shd w:val="clear" w:color="auto" w:fill="auto"/>
            <w:noWrap/>
            <w:vAlign w:val="bottom"/>
            <w:hideMark/>
          </w:tcPr>
          <w:p w:rsidR="005C1EB3" w:rsidRPr="00D103D0" w:rsidRDefault="005C1EB3" w:rsidP="00A178EA">
            <w:pPr>
              <w:rPr>
                <w:rFonts w:ascii="Calibri" w:eastAsia="Times New Roman" w:hAnsi="Calibri" w:cs="Calibri"/>
                <w:color w:val="000000"/>
                <w:sz w:val="18"/>
                <w:szCs w:val="18"/>
                <w:lang w:val="es-MX" w:eastAsia="es-MX"/>
              </w:rPr>
            </w:pPr>
            <w:r w:rsidRPr="00D103D0">
              <w:rPr>
                <w:rFonts w:ascii="Calibri" w:eastAsia="Times New Roman" w:hAnsi="Calibri" w:cs="Calibri"/>
                <w:color w:val="000000"/>
                <w:sz w:val="18"/>
                <w:szCs w:val="18"/>
                <w:lang w:val="es-MX" w:eastAsia="es-MX"/>
              </w:rPr>
              <w:t>Santo Domingo</w:t>
            </w:r>
          </w:p>
        </w:tc>
      </w:tr>
    </w:tbl>
    <w:p w:rsidR="005C1EB3" w:rsidRPr="0080553C" w:rsidRDefault="005C1EB3" w:rsidP="005C1EB3">
      <w:pPr>
        <w:tabs>
          <w:tab w:val="left" w:pos="851"/>
        </w:tabs>
        <w:rPr>
          <w:rFonts w:ascii="Calibri" w:eastAsia="Calibri" w:hAnsi="Calibri" w:cs="Times New Roman"/>
          <w:sz w:val="20"/>
          <w:szCs w:val="20"/>
        </w:rPr>
      </w:pPr>
    </w:p>
    <w:p w:rsidR="005C1EB3" w:rsidRPr="0080553C" w:rsidRDefault="005C1EB3" w:rsidP="005C1EB3">
      <w:pPr>
        <w:rPr>
          <w:rFonts w:ascii="Calibri" w:eastAsia="Calibri" w:hAnsi="Calibri" w:cs="Times New Roman"/>
          <w:sz w:val="20"/>
          <w:szCs w:val="20"/>
          <w:lang w:val="es-MX"/>
        </w:rPr>
      </w:pPr>
    </w:p>
    <w:p w:rsidR="005C1EB3" w:rsidRPr="0080553C" w:rsidRDefault="005C1EB3" w:rsidP="005C1EB3">
      <w:pPr>
        <w:rPr>
          <w:rFonts w:ascii="Calibri" w:eastAsia="Calibri" w:hAnsi="Calibri" w:cs="Tahoma"/>
          <w:color w:val="000000"/>
        </w:rPr>
      </w:pPr>
      <w:r w:rsidRPr="0080553C">
        <w:rPr>
          <w:rFonts w:ascii="Calibri" w:eastAsia="Calibri" w:hAnsi="Calibri" w:cs="Tahoma"/>
          <w:b/>
          <w:color w:val="000000"/>
        </w:rPr>
        <w:t>NOTAS IMPORTANTES:</w:t>
      </w:r>
    </w:p>
    <w:p w:rsidR="005C1EB3" w:rsidRPr="0080553C" w:rsidRDefault="005C1EB3" w:rsidP="005C1EB3">
      <w:pPr>
        <w:numPr>
          <w:ilvl w:val="0"/>
          <w:numId w:val="2"/>
        </w:numPr>
        <w:spacing w:after="160" w:line="259" w:lineRule="auto"/>
        <w:contextualSpacing/>
        <w:rPr>
          <w:rFonts w:ascii="Calibri" w:eastAsia="Calibri" w:hAnsi="Calibri" w:cs="Times New Roman"/>
          <w:b/>
          <w:bCs/>
          <w:sz w:val="20"/>
          <w:szCs w:val="20"/>
          <w:lang w:val="es-MX"/>
        </w:rPr>
      </w:pPr>
      <w:r w:rsidRPr="0080553C">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5C1EB3" w:rsidRPr="0080553C" w:rsidRDefault="005C1EB3" w:rsidP="005C1EB3">
      <w:pPr>
        <w:numPr>
          <w:ilvl w:val="0"/>
          <w:numId w:val="2"/>
        </w:numPr>
        <w:spacing w:after="160" w:line="259" w:lineRule="auto"/>
        <w:contextualSpacing/>
        <w:rPr>
          <w:rFonts w:ascii="Calibri" w:eastAsia="Calibri" w:hAnsi="Calibri" w:cs="Times New Roman"/>
          <w:b/>
          <w:bCs/>
          <w:sz w:val="20"/>
          <w:szCs w:val="20"/>
          <w:lang w:val="es-MX"/>
        </w:rPr>
      </w:pPr>
      <w:r w:rsidRPr="0080553C">
        <w:rPr>
          <w:rFonts w:ascii="Calibri" w:eastAsia="Calibri" w:hAnsi="Calibri" w:cs="Times New Roman"/>
          <w:b/>
          <w:bCs/>
          <w:sz w:val="20"/>
          <w:szCs w:val="20"/>
          <w:lang w:val="es-MX"/>
        </w:rPr>
        <w:t xml:space="preserve">Recomendamos viajar bajo la cobertura de una póliza de Seguro. Su ejecutivo puede informarle. </w:t>
      </w:r>
    </w:p>
    <w:p w:rsidR="005C1EB3" w:rsidRPr="0080553C" w:rsidRDefault="005C1EB3" w:rsidP="005C1EB3">
      <w:pPr>
        <w:numPr>
          <w:ilvl w:val="0"/>
          <w:numId w:val="2"/>
        </w:numPr>
        <w:spacing w:after="160" w:line="259" w:lineRule="auto"/>
        <w:contextualSpacing/>
        <w:rPr>
          <w:rFonts w:ascii="Calibri" w:eastAsia="Calibri" w:hAnsi="Calibri" w:cs="Times New Roman"/>
          <w:b/>
          <w:bCs/>
          <w:sz w:val="20"/>
          <w:szCs w:val="20"/>
          <w:lang w:val="es-MX"/>
        </w:rPr>
      </w:pPr>
      <w:r w:rsidRPr="0080553C">
        <w:rPr>
          <w:rFonts w:ascii="Calibri" w:eastAsia="Calibri" w:hAnsi="Calibri" w:cs="Times New Roman"/>
          <w:b/>
          <w:bCs/>
          <w:sz w:val="20"/>
          <w:szCs w:val="20"/>
          <w:lang w:val="es-MX"/>
        </w:rPr>
        <w:t>El orden de los servicios podría variar según disponibilidad aérea y/o terrestre.</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Ocupación máxima por habitación 3 personas. </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5C1EB3" w:rsidRDefault="005C1EB3" w:rsidP="005C1EB3">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sidRPr="0080553C">
        <w:rPr>
          <w:rFonts w:ascii="Calibri" w:eastAsia="Calibri" w:hAnsi="Calibri" w:cs="Times New Roman"/>
          <w:b/>
          <w:bCs/>
          <w:color w:val="FF0000"/>
          <w:sz w:val="20"/>
          <w:szCs w:val="20"/>
          <w:lang w:val="es-MX"/>
        </w:rPr>
        <w:t>**Tarifa chl no incluye desayunos – pueden compartir hab. con sus padres 2 niños menores de 11 años sin costo alguno en plan europeo (sin alimentación)</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Pr>
          <w:rFonts w:ascii="Calibri" w:eastAsia="Calibri" w:hAnsi="Calibri" w:cs="Times New Roman"/>
          <w:b/>
          <w:bCs/>
          <w:color w:val="FF0000"/>
          <w:sz w:val="20"/>
          <w:szCs w:val="20"/>
          <w:lang w:val="es-MX"/>
        </w:rPr>
        <w:t>En Antigua y Panajachel esta aplicando un resort fee, consultar costos.</w:t>
      </w:r>
    </w:p>
    <w:p w:rsidR="008A668C" w:rsidRPr="005C1EB3" w:rsidRDefault="008A668C" w:rsidP="005C1EB3"/>
    <w:sectPr w:rsidR="008A668C" w:rsidRPr="005C1EB3"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6FEC" w:rsidRDefault="006B6FEC" w:rsidP="00784A40">
      <w:r>
        <w:separator/>
      </w:r>
    </w:p>
  </w:endnote>
  <w:endnote w:type="continuationSeparator" w:id="0">
    <w:p w:rsidR="006B6FEC" w:rsidRDefault="006B6FEC"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6FEC" w:rsidRDefault="006B6FEC" w:rsidP="00784A40">
      <w:r>
        <w:separator/>
      </w:r>
    </w:p>
  </w:footnote>
  <w:footnote w:type="continuationSeparator" w:id="0">
    <w:p w:rsidR="006B6FEC" w:rsidRDefault="006B6FEC"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A47C6"/>
    <w:rsid w:val="000C5D24"/>
    <w:rsid w:val="000D57CE"/>
    <w:rsid w:val="000E482E"/>
    <w:rsid w:val="00107433"/>
    <w:rsid w:val="001307A7"/>
    <w:rsid w:val="00141FAE"/>
    <w:rsid w:val="00142A7A"/>
    <w:rsid w:val="00162946"/>
    <w:rsid w:val="00176D13"/>
    <w:rsid w:val="00181445"/>
    <w:rsid w:val="00194F01"/>
    <w:rsid w:val="001E64F4"/>
    <w:rsid w:val="00261DC5"/>
    <w:rsid w:val="00271592"/>
    <w:rsid w:val="00332F90"/>
    <w:rsid w:val="00371C55"/>
    <w:rsid w:val="00391399"/>
    <w:rsid w:val="003D514E"/>
    <w:rsid w:val="003E08F5"/>
    <w:rsid w:val="003F3AF9"/>
    <w:rsid w:val="00406DC5"/>
    <w:rsid w:val="00447075"/>
    <w:rsid w:val="00460815"/>
    <w:rsid w:val="004638EE"/>
    <w:rsid w:val="00473D1E"/>
    <w:rsid w:val="004A0C9F"/>
    <w:rsid w:val="004D6AD7"/>
    <w:rsid w:val="005021AF"/>
    <w:rsid w:val="0055165A"/>
    <w:rsid w:val="00567D0A"/>
    <w:rsid w:val="00576708"/>
    <w:rsid w:val="005A4777"/>
    <w:rsid w:val="005A7FC1"/>
    <w:rsid w:val="005B3D36"/>
    <w:rsid w:val="005C1EB3"/>
    <w:rsid w:val="005C76E8"/>
    <w:rsid w:val="005D357F"/>
    <w:rsid w:val="006657C2"/>
    <w:rsid w:val="0067673D"/>
    <w:rsid w:val="006851EB"/>
    <w:rsid w:val="006A1784"/>
    <w:rsid w:val="006B6FEC"/>
    <w:rsid w:val="00756CBC"/>
    <w:rsid w:val="0078124D"/>
    <w:rsid w:val="007839C8"/>
    <w:rsid w:val="00784A40"/>
    <w:rsid w:val="008073DD"/>
    <w:rsid w:val="00863A32"/>
    <w:rsid w:val="008854DF"/>
    <w:rsid w:val="00895926"/>
    <w:rsid w:val="008A020C"/>
    <w:rsid w:val="008A668C"/>
    <w:rsid w:val="009134EC"/>
    <w:rsid w:val="00920610"/>
    <w:rsid w:val="00931400"/>
    <w:rsid w:val="00944908"/>
    <w:rsid w:val="00955EE8"/>
    <w:rsid w:val="00962D79"/>
    <w:rsid w:val="00A8054A"/>
    <w:rsid w:val="00A94E97"/>
    <w:rsid w:val="00AB7046"/>
    <w:rsid w:val="00AC399B"/>
    <w:rsid w:val="00B1702E"/>
    <w:rsid w:val="00B3076F"/>
    <w:rsid w:val="00B503FD"/>
    <w:rsid w:val="00B830CD"/>
    <w:rsid w:val="00BD11CC"/>
    <w:rsid w:val="00C246A2"/>
    <w:rsid w:val="00C676E1"/>
    <w:rsid w:val="00C77EA6"/>
    <w:rsid w:val="00CC4E9D"/>
    <w:rsid w:val="00CD7BD5"/>
    <w:rsid w:val="00D645FD"/>
    <w:rsid w:val="00D77951"/>
    <w:rsid w:val="00D97402"/>
    <w:rsid w:val="00DD42AE"/>
    <w:rsid w:val="00DD5609"/>
    <w:rsid w:val="00DF542A"/>
    <w:rsid w:val="00E11391"/>
    <w:rsid w:val="00E37F23"/>
    <w:rsid w:val="00E50799"/>
    <w:rsid w:val="00E51AD5"/>
    <w:rsid w:val="00E774E4"/>
    <w:rsid w:val="00E83BF6"/>
    <w:rsid w:val="00E94B24"/>
    <w:rsid w:val="00EA4EC5"/>
    <w:rsid w:val="00EC1843"/>
    <w:rsid w:val="00F13D92"/>
    <w:rsid w:val="00F145A9"/>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1075</Words>
  <Characters>5917</Characters>
  <Application>Microsoft Office Word</Application>
  <DocSecurity>0</DocSecurity>
  <Lines>49</Lines>
  <Paragraphs>13</Paragraphs>
  <ScaleCrop>false</ScaleCrop>
  <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2025-03-10T23:39:00Z</dcterms:created>
  <dcterms:modified xsi:type="dcterms:W3CDTF">2025-03-10T23:39:00Z</dcterms:modified>
</cp:coreProperties>
</file>