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4A6DE0" w:rsidRDefault="004A6DE0" w:rsidP="004A6DE0">
      <w:pPr>
        <w:jc w:val="center"/>
        <w:rPr>
          <w:rFonts w:ascii="Calibri" w:eastAsia="Calibri" w:hAnsi="Calibri" w:cs="Times New Roman"/>
          <w:b/>
          <w:sz w:val="72"/>
          <w:szCs w:val="72"/>
          <w:lang w:val="es-ES"/>
        </w:rPr>
      </w:pPr>
      <w:r>
        <w:rPr>
          <w:rFonts w:ascii="Calibri" w:eastAsia="Calibri" w:hAnsi="Calibri" w:cs="Times New Roman"/>
          <w:b/>
          <w:sz w:val="72"/>
          <w:szCs w:val="72"/>
          <w:lang w:val="es-ES"/>
        </w:rPr>
        <w:t>El Encanto de Países Bajos y</w:t>
      </w:r>
      <w:r w:rsidR="00787929">
        <w:rPr>
          <w:rFonts w:ascii="Calibri" w:eastAsia="Calibri" w:hAnsi="Calibri" w:cs="Times New Roman"/>
          <w:b/>
          <w:sz w:val="72"/>
          <w:szCs w:val="72"/>
          <w:lang w:val="es-ES"/>
        </w:rPr>
        <w:t xml:space="preserve"> </w:t>
      </w:r>
      <w:r>
        <w:rPr>
          <w:rFonts w:ascii="Calibri" w:eastAsia="Calibri" w:hAnsi="Calibri" w:cs="Times New Roman"/>
          <w:b/>
          <w:sz w:val="72"/>
          <w:szCs w:val="72"/>
          <w:lang w:val="es-ES"/>
        </w:rPr>
        <w:t>Francia 2025</w:t>
      </w:r>
    </w:p>
    <w:p w:rsidR="004A6DE0" w:rsidRDefault="004A6DE0" w:rsidP="004A6DE0">
      <w:pPr>
        <w:jc w:val="center"/>
        <w:rPr>
          <w:rFonts w:ascii="Calibri" w:eastAsia="Calibri" w:hAnsi="Calibri" w:cs="Times New Roman"/>
          <w:b/>
          <w:sz w:val="32"/>
          <w:szCs w:val="32"/>
          <w:lang w:val="es-ES"/>
        </w:rPr>
      </w:pPr>
      <w:r>
        <w:rPr>
          <w:rFonts w:ascii="Calibri" w:eastAsia="Calibri" w:hAnsi="Calibri" w:cs="Times New Roman"/>
          <w:b/>
          <w:sz w:val="32"/>
          <w:szCs w:val="32"/>
          <w:lang w:val="es-ES"/>
        </w:rPr>
        <w:t>17 días / 16 noches</w:t>
      </w:r>
    </w:p>
    <w:p w:rsidR="004A6DE0" w:rsidRDefault="004A6DE0" w:rsidP="004A6DE0">
      <w:pPr>
        <w:rPr>
          <w:rFonts w:ascii="Calibri" w:eastAsia="Calibri" w:hAnsi="Calibri" w:cs="Calibri"/>
          <w:bCs/>
          <w:sz w:val="20"/>
          <w:szCs w:val="20"/>
          <w:lang w:val="es-MX"/>
        </w:rPr>
      </w:pPr>
    </w:p>
    <w:p w:rsidR="004A6DE0" w:rsidRDefault="004A6DE0" w:rsidP="004A6DE0">
      <w:pPr>
        <w:rPr>
          <w:rFonts w:ascii="Calibri" w:eastAsia="Calibri" w:hAnsi="Calibri" w:cs="Calibri"/>
          <w:bCs/>
          <w:sz w:val="20"/>
          <w:szCs w:val="20"/>
          <w:lang w:val="es-MX"/>
        </w:rPr>
      </w:pPr>
    </w:p>
    <w:p w:rsidR="004A6DE0" w:rsidRDefault="004A6DE0" w:rsidP="004A6DE0">
      <w:pPr>
        <w:rPr>
          <w:rFonts w:ascii="Calibri" w:eastAsia="Calibri" w:hAnsi="Calibri" w:cs="Times New Roman"/>
          <w:b/>
          <w:sz w:val="32"/>
          <w:szCs w:val="32"/>
          <w:lang w:val="es-ES"/>
        </w:rPr>
      </w:pPr>
      <w:r>
        <w:rPr>
          <w:rFonts w:ascii="Calibri" w:eastAsia="Calibri" w:hAnsi="Calibri" w:cs="Calibri"/>
          <w:bCs/>
          <w:sz w:val="20"/>
          <w:szCs w:val="20"/>
          <w:lang w:val="es-MX"/>
        </w:rPr>
        <w:t>Llegadas: Específicas</w:t>
      </w:r>
    </w:p>
    <w:p w:rsidR="004A6DE0" w:rsidRDefault="004A6DE0" w:rsidP="004A6DE0">
      <w:pPr>
        <w:jc w:val="both"/>
        <w:rPr>
          <w:rFonts w:ascii="Calibri" w:eastAsia="Calibri" w:hAnsi="Calibri" w:cs="Times New Roman"/>
          <w:b/>
          <w:bCs/>
          <w:sz w:val="20"/>
          <w:szCs w:val="20"/>
        </w:rPr>
      </w:pPr>
    </w:p>
    <w:p w:rsidR="004A6DE0" w:rsidRDefault="004A6DE0" w:rsidP="004A6DE0">
      <w:pPr>
        <w:jc w:val="both"/>
        <w:rPr>
          <w:rFonts w:ascii="Calibri" w:eastAsia="Calibri" w:hAnsi="Calibri" w:cs="Times New Roman"/>
          <w:b/>
          <w:bCs/>
          <w:sz w:val="20"/>
          <w:szCs w:val="20"/>
        </w:rPr>
      </w:pPr>
      <w:r>
        <w:rPr>
          <w:rFonts w:ascii="Calibri" w:eastAsia="Calibri" w:hAnsi="Calibri" w:cs="Times New Roman"/>
          <w:b/>
          <w:bCs/>
          <w:sz w:val="20"/>
          <w:szCs w:val="20"/>
        </w:rPr>
        <w:t xml:space="preserve">Día 1. Ámsterdam </w:t>
      </w:r>
    </w:p>
    <w:p w:rsidR="004A6DE0" w:rsidRDefault="004A6DE0" w:rsidP="004A6DE0">
      <w:pPr>
        <w:jc w:val="both"/>
        <w:rPr>
          <w:rFonts w:ascii="Calibri" w:eastAsia="Calibri" w:hAnsi="Calibri" w:cs="Times New Roman"/>
          <w:sz w:val="20"/>
          <w:szCs w:val="20"/>
        </w:rPr>
      </w:pPr>
      <w:r>
        <w:rPr>
          <w:rFonts w:ascii="Calibri" w:eastAsia="Calibri" w:hAnsi="Calibri" w:cs="Times New Roman"/>
          <w:sz w:val="20"/>
          <w:szCs w:val="20"/>
        </w:rPr>
        <w:t xml:space="preserve">Llegada al aeropuerto de Ámsterdam y traslado al hotel.  A las 19.30 </w:t>
      </w:r>
      <w:proofErr w:type="spellStart"/>
      <w:r>
        <w:rPr>
          <w:rFonts w:ascii="Calibri" w:eastAsia="Calibri" w:hAnsi="Calibri" w:cs="Times New Roman"/>
          <w:sz w:val="20"/>
          <w:szCs w:val="20"/>
        </w:rPr>
        <w:t>hrs</w:t>
      </w:r>
      <w:proofErr w:type="spellEnd"/>
      <w:r>
        <w:rPr>
          <w:rFonts w:ascii="Calibri" w:eastAsia="Calibri" w:hAnsi="Calibri" w:cs="Times New Roman"/>
          <w:sz w:val="20"/>
          <w:szCs w:val="20"/>
        </w:rPr>
        <w:t xml:space="preserve"> reunión informativa en la recepción del hotel con nuestro guía. </w:t>
      </w:r>
      <w:r>
        <w:rPr>
          <w:rFonts w:ascii="Calibri" w:eastAsia="Calibri" w:hAnsi="Calibri" w:cs="Times New Roman"/>
          <w:b/>
          <w:bCs/>
          <w:sz w:val="20"/>
          <w:szCs w:val="20"/>
        </w:rPr>
        <w:t>Alojamiento.</w:t>
      </w:r>
      <w:r>
        <w:rPr>
          <w:rFonts w:ascii="Calibri" w:eastAsia="Calibri" w:hAnsi="Calibri" w:cs="Times New Roman"/>
          <w:sz w:val="20"/>
          <w:szCs w:val="20"/>
        </w:rPr>
        <w:t xml:space="preserve"> </w:t>
      </w:r>
    </w:p>
    <w:p w:rsidR="004A6DE0" w:rsidRDefault="004A6DE0" w:rsidP="004A6DE0">
      <w:pPr>
        <w:jc w:val="both"/>
        <w:rPr>
          <w:rFonts w:ascii="Calibri" w:eastAsia="Calibri" w:hAnsi="Calibri" w:cs="Times New Roman"/>
          <w:sz w:val="20"/>
          <w:szCs w:val="20"/>
        </w:rPr>
      </w:pPr>
    </w:p>
    <w:p w:rsidR="004A6DE0" w:rsidRDefault="004A6DE0" w:rsidP="004A6DE0">
      <w:pPr>
        <w:jc w:val="both"/>
        <w:rPr>
          <w:rFonts w:ascii="Calibri" w:eastAsia="Calibri" w:hAnsi="Calibri" w:cs="Times New Roman"/>
          <w:b/>
          <w:bCs/>
          <w:sz w:val="20"/>
          <w:szCs w:val="20"/>
        </w:rPr>
      </w:pPr>
      <w:r>
        <w:rPr>
          <w:rFonts w:ascii="Calibri" w:eastAsia="Calibri" w:hAnsi="Calibri" w:cs="Times New Roman"/>
          <w:b/>
          <w:bCs/>
          <w:sz w:val="20"/>
          <w:szCs w:val="20"/>
        </w:rPr>
        <w:t>Día 2. Ámsterdam</w:t>
      </w:r>
    </w:p>
    <w:p w:rsidR="004A6DE0" w:rsidRDefault="004A6DE0" w:rsidP="004A6DE0">
      <w:pPr>
        <w:jc w:val="both"/>
        <w:rPr>
          <w:rFonts w:ascii="Calibri" w:eastAsia="Calibri" w:hAnsi="Calibri" w:cs="Times New Roman"/>
          <w:b/>
          <w:bCs/>
          <w:sz w:val="20"/>
          <w:szCs w:val="20"/>
        </w:rPr>
      </w:pPr>
      <w:r>
        <w:rPr>
          <w:rFonts w:ascii="Calibri" w:eastAsia="Calibri" w:hAnsi="Calibri" w:cs="Times New Roman"/>
          <w:b/>
          <w:bCs/>
          <w:sz w:val="20"/>
          <w:szCs w:val="20"/>
        </w:rPr>
        <w:t xml:space="preserve">Desayuno. </w:t>
      </w:r>
      <w:r>
        <w:rPr>
          <w:rFonts w:ascii="Calibri" w:eastAsia="Calibri" w:hAnsi="Calibri" w:cs="Times New Roman"/>
          <w:sz w:val="20"/>
          <w:szCs w:val="20"/>
        </w:rPr>
        <w:t xml:space="preserve">Visita panorámica recorriendo el centro histórico, la Plaza </w:t>
      </w:r>
      <w:proofErr w:type="spellStart"/>
      <w:r>
        <w:rPr>
          <w:rFonts w:ascii="Calibri" w:eastAsia="Calibri" w:hAnsi="Calibri" w:cs="Times New Roman"/>
          <w:sz w:val="20"/>
          <w:szCs w:val="20"/>
        </w:rPr>
        <w:t>Dam</w:t>
      </w:r>
      <w:proofErr w:type="spellEnd"/>
      <w:r>
        <w:rPr>
          <w:rFonts w:ascii="Calibri" w:eastAsia="Calibri" w:hAnsi="Calibri" w:cs="Times New Roman"/>
          <w:sz w:val="20"/>
          <w:szCs w:val="20"/>
        </w:rPr>
        <w:t xml:space="preserve"> con el Monumento de la Liberación, el Palacio Real, construido sobre 13.659 pilares de madera, la Plaza de Rembrandt con el monumento al artista, la Plaza </w:t>
      </w:r>
      <w:proofErr w:type="spellStart"/>
      <w:r>
        <w:rPr>
          <w:rFonts w:ascii="Calibri" w:eastAsia="Calibri" w:hAnsi="Calibri" w:cs="Times New Roman"/>
          <w:sz w:val="20"/>
          <w:szCs w:val="20"/>
        </w:rPr>
        <w:t>Leidseplein</w:t>
      </w:r>
      <w:proofErr w:type="spellEnd"/>
      <w:r>
        <w:rPr>
          <w:rFonts w:ascii="Calibri" w:eastAsia="Calibri" w:hAnsi="Calibri" w:cs="Times New Roman"/>
          <w:sz w:val="20"/>
          <w:szCs w:val="20"/>
        </w:rPr>
        <w:t xml:space="preserve">, el Teatro Municipal y el famoso Museo Nacional. Finalizamos con un paseo en barco de una hora de duración que nos llevará por los canales, rodeados por las casas de los mercaderes del siglo XVII, iglesias con campanarios y almacenes construidos en los siglos XVI y XVII. </w:t>
      </w:r>
      <w:r>
        <w:rPr>
          <w:rFonts w:ascii="Calibri" w:eastAsia="Calibri" w:hAnsi="Calibri" w:cs="Times New Roman"/>
          <w:b/>
          <w:bCs/>
          <w:sz w:val="20"/>
          <w:szCs w:val="20"/>
        </w:rPr>
        <w:t>Alojamiento.</w:t>
      </w:r>
    </w:p>
    <w:p w:rsidR="004A6DE0" w:rsidRDefault="004A6DE0" w:rsidP="004A6DE0">
      <w:pPr>
        <w:jc w:val="both"/>
        <w:rPr>
          <w:rFonts w:ascii="Calibri" w:eastAsia="Calibri" w:hAnsi="Calibri" w:cs="Times New Roman"/>
          <w:sz w:val="20"/>
          <w:szCs w:val="20"/>
        </w:rPr>
      </w:pPr>
    </w:p>
    <w:p w:rsidR="004A6DE0" w:rsidRDefault="004A6DE0" w:rsidP="004A6DE0">
      <w:pPr>
        <w:jc w:val="both"/>
        <w:rPr>
          <w:rFonts w:ascii="Calibri" w:eastAsia="Calibri" w:hAnsi="Calibri" w:cs="Times New Roman"/>
          <w:b/>
          <w:bCs/>
          <w:sz w:val="20"/>
          <w:szCs w:val="20"/>
        </w:rPr>
      </w:pPr>
      <w:r>
        <w:rPr>
          <w:rFonts w:ascii="Calibri" w:eastAsia="Calibri" w:hAnsi="Calibri" w:cs="Times New Roman"/>
          <w:b/>
          <w:bCs/>
          <w:sz w:val="20"/>
          <w:szCs w:val="20"/>
        </w:rPr>
        <w:t>Día 3. Ámsterdam</w:t>
      </w:r>
    </w:p>
    <w:p w:rsidR="004A6DE0" w:rsidRDefault="004A6DE0" w:rsidP="004A6DE0">
      <w:pPr>
        <w:jc w:val="both"/>
        <w:rPr>
          <w:rFonts w:ascii="Calibri" w:eastAsia="Calibri" w:hAnsi="Calibri" w:cs="Times New Roman"/>
          <w:sz w:val="20"/>
          <w:szCs w:val="20"/>
        </w:rPr>
      </w:pPr>
      <w:r>
        <w:rPr>
          <w:rFonts w:ascii="Calibri" w:eastAsia="Calibri" w:hAnsi="Calibri" w:cs="Times New Roman"/>
          <w:b/>
          <w:bCs/>
          <w:sz w:val="20"/>
          <w:szCs w:val="20"/>
        </w:rPr>
        <w:t>Desayuno.</w:t>
      </w:r>
      <w:r>
        <w:rPr>
          <w:rFonts w:ascii="Calibri" w:eastAsia="Calibri" w:hAnsi="Calibri" w:cs="Times New Roman"/>
          <w:sz w:val="20"/>
          <w:szCs w:val="20"/>
        </w:rPr>
        <w:t xml:space="preserve"> Día libre. Opcionalmente posibilidad de hacer una excursión a </w:t>
      </w:r>
      <w:proofErr w:type="spellStart"/>
      <w:r>
        <w:rPr>
          <w:rFonts w:ascii="Calibri" w:eastAsia="Calibri" w:hAnsi="Calibri" w:cs="Times New Roman"/>
          <w:sz w:val="20"/>
          <w:szCs w:val="20"/>
        </w:rPr>
        <w:t>Marken</w:t>
      </w:r>
      <w:proofErr w:type="spellEnd"/>
      <w:r>
        <w:rPr>
          <w:rFonts w:ascii="Calibri" w:eastAsia="Calibri" w:hAnsi="Calibri" w:cs="Times New Roman"/>
          <w:sz w:val="20"/>
          <w:szCs w:val="20"/>
        </w:rPr>
        <w:t xml:space="preserve"> y </w:t>
      </w:r>
      <w:proofErr w:type="spellStart"/>
      <w:r>
        <w:rPr>
          <w:rFonts w:ascii="Calibri" w:eastAsia="Calibri" w:hAnsi="Calibri" w:cs="Times New Roman"/>
          <w:sz w:val="20"/>
          <w:szCs w:val="20"/>
        </w:rPr>
        <w:t>Volendam</w:t>
      </w:r>
      <w:proofErr w:type="spellEnd"/>
      <w:r>
        <w:rPr>
          <w:rFonts w:ascii="Calibri" w:eastAsia="Calibri" w:hAnsi="Calibri" w:cs="Times New Roman"/>
          <w:sz w:val="20"/>
          <w:szCs w:val="20"/>
        </w:rPr>
        <w:t xml:space="preserve">. </w:t>
      </w:r>
      <w:r>
        <w:rPr>
          <w:rFonts w:ascii="Calibri" w:eastAsia="Calibri" w:hAnsi="Calibri" w:cs="Times New Roman"/>
          <w:b/>
          <w:bCs/>
          <w:sz w:val="20"/>
          <w:szCs w:val="20"/>
        </w:rPr>
        <w:t>Alojamiento.</w:t>
      </w:r>
    </w:p>
    <w:p w:rsidR="004A6DE0" w:rsidRDefault="004A6DE0" w:rsidP="004A6DE0">
      <w:pPr>
        <w:jc w:val="both"/>
        <w:rPr>
          <w:rFonts w:ascii="Calibri" w:eastAsia="Calibri" w:hAnsi="Calibri" w:cs="Times New Roman"/>
          <w:sz w:val="20"/>
          <w:szCs w:val="20"/>
        </w:rPr>
      </w:pPr>
    </w:p>
    <w:p w:rsidR="004A6DE0" w:rsidRDefault="004A6DE0" w:rsidP="004A6DE0">
      <w:pPr>
        <w:jc w:val="both"/>
        <w:rPr>
          <w:rFonts w:ascii="Calibri" w:eastAsia="Calibri" w:hAnsi="Calibri" w:cs="Times New Roman"/>
          <w:b/>
          <w:bCs/>
          <w:sz w:val="20"/>
          <w:szCs w:val="20"/>
        </w:rPr>
      </w:pPr>
      <w:r>
        <w:rPr>
          <w:rFonts w:ascii="Calibri" w:eastAsia="Calibri" w:hAnsi="Calibri" w:cs="Times New Roman"/>
          <w:b/>
          <w:bCs/>
          <w:sz w:val="20"/>
          <w:szCs w:val="20"/>
        </w:rPr>
        <w:t>Día 4.  Ámsterdam – Amberes – Brujas</w:t>
      </w:r>
    </w:p>
    <w:p w:rsidR="004A6DE0" w:rsidRDefault="004A6DE0" w:rsidP="004A6DE0">
      <w:pPr>
        <w:jc w:val="both"/>
        <w:rPr>
          <w:rFonts w:ascii="Calibri" w:eastAsia="Calibri" w:hAnsi="Calibri" w:cs="Times New Roman"/>
          <w:sz w:val="20"/>
          <w:szCs w:val="20"/>
        </w:rPr>
      </w:pPr>
      <w:r>
        <w:rPr>
          <w:rFonts w:ascii="Calibri" w:eastAsia="Calibri" w:hAnsi="Calibri" w:cs="Times New Roman"/>
          <w:b/>
          <w:bCs/>
          <w:sz w:val="20"/>
          <w:szCs w:val="20"/>
        </w:rPr>
        <w:t>Desayuno.</w:t>
      </w:r>
      <w:r>
        <w:rPr>
          <w:rFonts w:ascii="Calibri" w:eastAsia="Calibri" w:hAnsi="Calibri" w:cs="Times New Roman"/>
          <w:sz w:val="20"/>
          <w:szCs w:val="20"/>
        </w:rPr>
        <w:t xml:space="preserve"> Salida hacia Amberes, una de las ciudades más importantes de Bélgica, famosa por su mercado de diamantes y por su puerto (el segundo mayor de Europa). Combina símbolos tradicionales con elementos modernos, que la han convertido en una ciudad de referencia en cuanto a diseño, ambiente nocturno y fusión multicultural. Visitamos la Catedral de Nuestra Señora, la Plaza Mayor y el Ayuntamiento. Continuación del viaje rumbo a Brujas, capital de la provincia de Flandes Occidental, famosa por su casco histórico declarado Patrimonio de la Humanidad. Brujas también es conocida como «la Venecia del Norte», debido a la gran cantidad de canales que atraviesan la ciudad y a la belleza de los mismos. </w:t>
      </w:r>
      <w:r>
        <w:rPr>
          <w:rFonts w:ascii="Calibri" w:eastAsia="Calibri" w:hAnsi="Calibri" w:cs="Times New Roman"/>
          <w:b/>
          <w:bCs/>
          <w:sz w:val="20"/>
          <w:szCs w:val="20"/>
        </w:rPr>
        <w:t>Alojamiento.</w:t>
      </w:r>
      <w:r>
        <w:rPr>
          <w:rFonts w:ascii="Calibri" w:eastAsia="Calibri" w:hAnsi="Calibri" w:cs="Times New Roman"/>
          <w:sz w:val="20"/>
          <w:szCs w:val="20"/>
        </w:rPr>
        <w:t xml:space="preserve"> </w:t>
      </w:r>
    </w:p>
    <w:p w:rsidR="004A6DE0" w:rsidRDefault="004A6DE0" w:rsidP="004A6DE0">
      <w:pPr>
        <w:jc w:val="both"/>
        <w:rPr>
          <w:rFonts w:ascii="Calibri" w:eastAsia="Calibri" w:hAnsi="Calibri" w:cs="Times New Roman"/>
          <w:sz w:val="20"/>
          <w:szCs w:val="20"/>
        </w:rPr>
      </w:pPr>
    </w:p>
    <w:p w:rsidR="004A6DE0" w:rsidRDefault="004A6DE0" w:rsidP="004A6DE0">
      <w:pPr>
        <w:jc w:val="both"/>
        <w:rPr>
          <w:rFonts w:ascii="Calibri" w:eastAsia="Calibri" w:hAnsi="Calibri" w:cs="Times New Roman"/>
          <w:b/>
          <w:bCs/>
          <w:sz w:val="20"/>
          <w:szCs w:val="20"/>
        </w:rPr>
      </w:pPr>
      <w:r>
        <w:rPr>
          <w:rFonts w:ascii="Calibri" w:eastAsia="Calibri" w:hAnsi="Calibri" w:cs="Times New Roman"/>
          <w:b/>
          <w:bCs/>
          <w:sz w:val="20"/>
          <w:szCs w:val="20"/>
        </w:rPr>
        <w:t>Día 5. Brujas – Gante – Bruselas</w:t>
      </w:r>
    </w:p>
    <w:p w:rsidR="004A6DE0" w:rsidRDefault="004A6DE0" w:rsidP="004A6DE0">
      <w:pPr>
        <w:jc w:val="both"/>
        <w:rPr>
          <w:rFonts w:ascii="Calibri" w:eastAsia="Calibri" w:hAnsi="Calibri" w:cs="Times New Roman"/>
          <w:sz w:val="20"/>
          <w:szCs w:val="20"/>
        </w:rPr>
      </w:pPr>
      <w:r>
        <w:rPr>
          <w:rFonts w:ascii="Calibri" w:eastAsia="Calibri" w:hAnsi="Calibri" w:cs="Times New Roman"/>
          <w:b/>
          <w:bCs/>
          <w:sz w:val="20"/>
          <w:szCs w:val="20"/>
        </w:rPr>
        <w:t>Desayuno.</w:t>
      </w:r>
      <w:r>
        <w:rPr>
          <w:rFonts w:ascii="Calibri" w:eastAsia="Calibri" w:hAnsi="Calibri" w:cs="Times New Roman"/>
          <w:sz w:val="20"/>
          <w:szCs w:val="20"/>
        </w:rPr>
        <w:t xml:space="preserve"> breve visita de la ciudad. Es digno de visitar la Iglesia de Santa Ana y de la Santísima Sangre, la Casa Consistorial, ejemplo magnífico de palacio renacentista. A continuación, nos dirigimos a Gante para visitar su casco histórico donde destaca la Iglesia de San Nicolás, la Iglesia de San Miguel y la Catedral de San </w:t>
      </w:r>
      <w:proofErr w:type="spellStart"/>
      <w:r>
        <w:rPr>
          <w:rFonts w:ascii="Calibri" w:eastAsia="Calibri" w:hAnsi="Calibri" w:cs="Times New Roman"/>
          <w:sz w:val="20"/>
          <w:szCs w:val="20"/>
        </w:rPr>
        <w:t>Bavón</w:t>
      </w:r>
      <w:proofErr w:type="spellEnd"/>
      <w:r>
        <w:rPr>
          <w:rFonts w:ascii="Calibri" w:eastAsia="Calibri" w:hAnsi="Calibri" w:cs="Times New Roman"/>
          <w:sz w:val="20"/>
          <w:szCs w:val="20"/>
        </w:rPr>
        <w:t xml:space="preserve"> que alberga famosas obras artísticas como la „Vocación de San </w:t>
      </w:r>
      <w:proofErr w:type="spellStart"/>
      <w:proofErr w:type="gramStart"/>
      <w:r>
        <w:rPr>
          <w:rFonts w:ascii="Calibri" w:eastAsia="Calibri" w:hAnsi="Calibri" w:cs="Times New Roman"/>
          <w:sz w:val="20"/>
          <w:szCs w:val="20"/>
        </w:rPr>
        <w:t>Bavón</w:t>
      </w:r>
      <w:proofErr w:type="spellEnd"/>
      <w:r>
        <w:rPr>
          <w:rFonts w:ascii="Calibri" w:eastAsia="Calibri" w:hAnsi="Calibri" w:cs="Times New Roman"/>
          <w:sz w:val="20"/>
          <w:szCs w:val="20"/>
        </w:rPr>
        <w:t>“ de</w:t>
      </w:r>
      <w:proofErr w:type="gramEnd"/>
      <w:r>
        <w:rPr>
          <w:rFonts w:ascii="Calibri" w:eastAsia="Calibri" w:hAnsi="Calibri" w:cs="Times New Roman"/>
          <w:sz w:val="20"/>
          <w:szCs w:val="20"/>
        </w:rPr>
        <w:t xml:space="preserve"> Rubens y el políptico de los hermanos Van Eyck „La Adoración del Cordero Místico“. Finalizada la visita proseguimos a Bruselas. </w:t>
      </w:r>
      <w:r>
        <w:rPr>
          <w:rFonts w:ascii="Calibri" w:eastAsia="Calibri" w:hAnsi="Calibri" w:cs="Times New Roman"/>
          <w:b/>
          <w:bCs/>
          <w:sz w:val="20"/>
          <w:szCs w:val="20"/>
        </w:rPr>
        <w:t>Alojamiento.</w:t>
      </w:r>
    </w:p>
    <w:p w:rsidR="004A6DE0" w:rsidRDefault="004A6DE0" w:rsidP="004A6DE0">
      <w:pPr>
        <w:jc w:val="both"/>
        <w:rPr>
          <w:rFonts w:ascii="Calibri" w:eastAsia="Calibri" w:hAnsi="Calibri" w:cs="Times New Roman"/>
          <w:b/>
          <w:bCs/>
          <w:sz w:val="20"/>
          <w:szCs w:val="20"/>
        </w:rPr>
      </w:pPr>
    </w:p>
    <w:p w:rsidR="004A6DE0" w:rsidRDefault="004A6DE0" w:rsidP="004A6DE0">
      <w:pPr>
        <w:jc w:val="both"/>
        <w:rPr>
          <w:rFonts w:ascii="Calibri" w:eastAsia="Calibri" w:hAnsi="Calibri" w:cs="Times New Roman"/>
          <w:b/>
          <w:bCs/>
          <w:sz w:val="20"/>
          <w:szCs w:val="20"/>
        </w:rPr>
      </w:pPr>
      <w:r>
        <w:rPr>
          <w:rFonts w:ascii="Calibri" w:eastAsia="Calibri" w:hAnsi="Calibri" w:cs="Times New Roman"/>
          <w:b/>
          <w:bCs/>
          <w:sz w:val="20"/>
          <w:szCs w:val="20"/>
        </w:rPr>
        <w:t>Día 6. Bruselas</w:t>
      </w:r>
    </w:p>
    <w:p w:rsidR="004A6DE0" w:rsidRDefault="004A6DE0" w:rsidP="004A6DE0">
      <w:pPr>
        <w:jc w:val="both"/>
        <w:rPr>
          <w:rFonts w:ascii="Calibri" w:eastAsia="Calibri" w:hAnsi="Calibri" w:cs="Times New Roman"/>
          <w:sz w:val="20"/>
          <w:szCs w:val="20"/>
        </w:rPr>
      </w:pPr>
      <w:r>
        <w:rPr>
          <w:rFonts w:ascii="Calibri" w:eastAsia="Calibri" w:hAnsi="Calibri" w:cs="Times New Roman"/>
          <w:b/>
          <w:bCs/>
          <w:sz w:val="20"/>
          <w:szCs w:val="20"/>
        </w:rPr>
        <w:t>Desayuno.</w:t>
      </w:r>
      <w:r>
        <w:rPr>
          <w:rFonts w:ascii="Calibri" w:eastAsia="Calibri" w:hAnsi="Calibri" w:cs="Times New Roman"/>
          <w:sz w:val="20"/>
          <w:szCs w:val="20"/>
        </w:rPr>
        <w:t xml:space="preserve"> Visita de la ciudad. Entre sus edificios destacan la Catedral de San Miguel y Santa </w:t>
      </w:r>
      <w:proofErr w:type="spellStart"/>
      <w:r>
        <w:rPr>
          <w:rFonts w:ascii="Calibri" w:eastAsia="Calibri" w:hAnsi="Calibri" w:cs="Times New Roman"/>
          <w:sz w:val="20"/>
          <w:szCs w:val="20"/>
        </w:rPr>
        <w:t>Gúdula</w:t>
      </w:r>
      <w:proofErr w:type="spellEnd"/>
      <w:r>
        <w:rPr>
          <w:rFonts w:ascii="Calibri" w:eastAsia="Calibri" w:hAnsi="Calibri" w:cs="Times New Roman"/>
          <w:sz w:val="20"/>
          <w:szCs w:val="20"/>
        </w:rPr>
        <w:t xml:space="preserve">, el Ayuntamiento, la Plaza de la Justicia y La Grand Place, el lugar más famoso, animado y fotografiado de Bruselas. Con decenas de famosos edificios, constituye uno de los conjuntos arquitectónicos más bellos de Europa. A continuación, nos espera otro punto culminante del viaje. Visitaremos un Museo de Chocolate donde un maestro chocolatero elaborará </w:t>
      </w:r>
      <w:proofErr w:type="spellStart"/>
      <w:r>
        <w:rPr>
          <w:rFonts w:ascii="Calibri" w:eastAsia="Calibri" w:hAnsi="Calibri" w:cs="Times New Roman"/>
          <w:sz w:val="20"/>
          <w:szCs w:val="20"/>
        </w:rPr>
        <w:t>parlines</w:t>
      </w:r>
      <w:proofErr w:type="spellEnd"/>
      <w:r>
        <w:rPr>
          <w:rFonts w:ascii="Calibri" w:eastAsia="Calibri" w:hAnsi="Calibri" w:cs="Times New Roman"/>
          <w:sz w:val="20"/>
          <w:szCs w:val="20"/>
        </w:rPr>
        <w:t xml:space="preserve"> ante nuestros ojos. La visita incluye, por supuesto, degustaciones, así como un punto de venta que hará las delicias de los más golosos. Tarde libre. </w:t>
      </w:r>
      <w:r>
        <w:rPr>
          <w:rFonts w:ascii="Calibri" w:eastAsia="Calibri" w:hAnsi="Calibri" w:cs="Times New Roman"/>
          <w:b/>
          <w:bCs/>
          <w:sz w:val="20"/>
          <w:szCs w:val="20"/>
        </w:rPr>
        <w:t>Alojamiento.</w:t>
      </w:r>
      <w:r>
        <w:rPr>
          <w:rFonts w:ascii="Calibri" w:eastAsia="Calibri" w:hAnsi="Calibri" w:cs="Times New Roman"/>
          <w:sz w:val="20"/>
          <w:szCs w:val="20"/>
        </w:rPr>
        <w:t xml:space="preserve"> </w:t>
      </w:r>
    </w:p>
    <w:p w:rsidR="004A6DE0" w:rsidRDefault="004A6DE0" w:rsidP="004A6DE0">
      <w:pPr>
        <w:jc w:val="both"/>
        <w:rPr>
          <w:rFonts w:ascii="Calibri" w:eastAsia="Calibri" w:hAnsi="Calibri" w:cs="Times New Roman"/>
          <w:b/>
          <w:bCs/>
          <w:sz w:val="20"/>
          <w:szCs w:val="20"/>
        </w:rPr>
      </w:pPr>
    </w:p>
    <w:p w:rsidR="004A6DE0" w:rsidRDefault="004A6DE0" w:rsidP="004A6DE0">
      <w:pPr>
        <w:jc w:val="both"/>
        <w:rPr>
          <w:rFonts w:ascii="Calibri" w:eastAsia="Calibri" w:hAnsi="Calibri" w:cs="Times New Roman"/>
          <w:b/>
          <w:bCs/>
          <w:sz w:val="20"/>
          <w:szCs w:val="20"/>
        </w:rPr>
      </w:pPr>
      <w:r>
        <w:rPr>
          <w:rFonts w:ascii="Calibri" w:eastAsia="Calibri" w:hAnsi="Calibri" w:cs="Times New Roman"/>
          <w:b/>
          <w:bCs/>
          <w:sz w:val="20"/>
          <w:szCs w:val="20"/>
        </w:rPr>
        <w:t xml:space="preserve">Día 7. Bruselas – París </w:t>
      </w:r>
    </w:p>
    <w:p w:rsidR="004A6DE0" w:rsidRDefault="004A6DE0" w:rsidP="004A6DE0">
      <w:pPr>
        <w:jc w:val="both"/>
        <w:rPr>
          <w:rFonts w:ascii="Calibri" w:eastAsia="Calibri" w:hAnsi="Calibri" w:cs="Times New Roman"/>
          <w:sz w:val="20"/>
          <w:szCs w:val="20"/>
        </w:rPr>
      </w:pPr>
      <w:r>
        <w:rPr>
          <w:rFonts w:ascii="Calibri" w:eastAsia="Calibri" w:hAnsi="Calibri" w:cs="Times New Roman"/>
          <w:b/>
          <w:bCs/>
          <w:sz w:val="20"/>
          <w:szCs w:val="20"/>
        </w:rPr>
        <w:t>Desayuno.</w:t>
      </w:r>
      <w:r>
        <w:rPr>
          <w:rFonts w:ascii="Calibri" w:eastAsia="Calibri" w:hAnsi="Calibri" w:cs="Times New Roman"/>
          <w:sz w:val="20"/>
          <w:szCs w:val="20"/>
        </w:rPr>
        <w:t xml:space="preserve"> Salida a Paris. Por la tarde llegada a Paris, la ciudad del amor. Posibilidad de hacer un crucero por el rio </w:t>
      </w:r>
      <w:proofErr w:type="gramStart"/>
      <w:r>
        <w:rPr>
          <w:rFonts w:ascii="Calibri" w:eastAsia="Calibri" w:hAnsi="Calibri" w:cs="Times New Roman"/>
          <w:sz w:val="20"/>
          <w:szCs w:val="20"/>
        </w:rPr>
        <w:t>Sena  (</w:t>
      </w:r>
      <w:proofErr w:type="gramEnd"/>
      <w:r>
        <w:rPr>
          <w:rFonts w:ascii="Calibri" w:eastAsia="Calibri" w:hAnsi="Calibri" w:cs="Times New Roman"/>
          <w:sz w:val="20"/>
          <w:szCs w:val="20"/>
        </w:rPr>
        <w:t xml:space="preserve">opcionalmente). </w:t>
      </w:r>
      <w:r>
        <w:rPr>
          <w:rFonts w:ascii="Calibri" w:eastAsia="Calibri" w:hAnsi="Calibri" w:cs="Times New Roman"/>
          <w:b/>
          <w:bCs/>
          <w:sz w:val="20"/>
          <w:szCs w:val="20"/>
        </w:rPr>
        <w:t>Alojamiento.</w:t>
      </w:r>
    </w:p>
    <w:p w:rsidR="004A6DE0" w:rsidRDefault="004A6DE0" w:rsidP="004A6DE0">
      <w:pPr>
        <w:jc w:val="both"/>
        <w:rPr>
          <w:rFonts w:ascii="Calibri" w:eastAsia="Calibri" w:hAnsi="Calibri" w:cs="Times New Roman"/>
          <w:sz w:val="20"/>
          <w:szCs w:val="20"/>
        </w:rPr>
      </w:pPr>
    </w:p>
    <w:p w:rsidR="004A6DE0" w:rsidRDefault="004A6DE0" w:rsidP="004A6DE0">
      <w:pPr>
        <w:jc w:val="both"/>
        <w:rPr>
          <w:rFonts w:ascii="Calibri" w:eastAsia="Calibri" w:hAnsi="Calibri" w:cs="Times New Roman"/>
          <w:b/>
          <w:bCs/>
          <w:sz w:val="20"/>
          <w:szCs w:val="20"/>
        </w:rPr>
      </w:pPr>
      <w:r>
        <w:rPr>
          <w:rFonts w:ascii="Calibri" w:eastAsia="Calibri" w:hAnsi="Calibri" w:cs="Times New Roman"/>
          <w:b/>
          <w:bCs/>
          <w:sz w:val="20"/>
          <w:szCs w:val="20"/>
        </w:rPr>
        <w:t>Día 8.  París</w:t>
      </w:r>
    </w:p>
    <w:p w:rsidR="004A6DE0" w:rsidRDefault="004A6DE0" w:rsidP="004A6DE0">
      <w:pPr>
        <w:jc w:val="both"/>
        <w:rPr>
          <w:rFonts w:ascii="Calibri" w:eastAsia="Calibri" w:hAnsi="Calibri" w:cs="Times New Roman"/>
          <w:sz w:val="20"/>
          <w:szCs w:val="20"/>
        </w:rPr>
      </w:pPr>
      <w:r>
        <w:rPr>
          <w:rFonts w:ascii="Calibri" w:eastAsia="Calibri" w:hAnsi="Calibri" w:cs="Times New Roman"/>
          <w:b/>
          <w:bCs/>
          <w:sz w:val="20"/>
          <w:szCs w:val="20"/>
        </w:rPr>
        <w:t xml:space="preserve">Desayuno. </w:t>
      </w:r>
      <w:r>
        <w:rPr>
          <w:rFonts w:ascii="Calibri" w:eastAsia="Calibri" w:hAnsi="Calibri" w:cs="Times New Roman"/>
          <w:sz w:val="20"/>
          <w:szCs w:val="20"/>
        </w:rPr>
        <w:t xml:space="preserve">Visita panorámica. Esta ciudad es uno de los destinos turísticos más populares del mundo y tiene muchos lugares de interés que se pueden disfrutar durante el viaje: la Catedral de </w:t>
      </w:r>
      <w:proofErr w:type="spellStart"/>
      <w:r>
        <w:rPr>
          <w:rFonts w:ascii="Calibri" w:eastAsia="Calibri" w:hAnsi="Calibri" w:cs="Times New Roman"/>
          <w:sz w:val="20"/>
          <w:szCs w:val="20"/>
        </w:rPr>
        <w:t>Notre</w:t>
      </w:r>
      <w:proofErr w:type="spellEnd"/>
      <w:r>
        <w:rPr>
          <w:rFonts w:ascii="Calibri" w:eastAsia="Calibri" w:hAnsi="Calibri" w:cs="Times New Roman"/>
          <w:sz w:val="20"/>
          <w:szCs w:val="20"/>
        </w:rPr>
        <w:t xml:space="preserve"> Dame, los Campos Elíseos, el Arco del Triunfo, la Basílica de </w:t>
      </w:r>
      <w:proofErr w:type="spellStart"/>
      <w:r>
        <w:rPr>
          <w:rFonts w:ascii="Calibri" w:eastAsia="Calibri" w:hAnsi="Calibri" w:cs="Times New Roman"/>
          <w:sz w:val="20"/>
          <w:szCs w:val="20"/>
        </w:rPr>
        <w:t>Sacré</w:t>
      </w:r>
      <w:proofErr w:type="spellEnd"/>
      <w:r>
        <w:rPr>
          <w:rFonts w:ascii="Calibri" w:eastAsia="Calibri" w:hAnsi="Calibri" w:cs="Times New Roman"/>
          <w:sz w:val="20"/>
          <w:szCs w:val="20"/>
        </w:rPr>
        <w:t xml:space="preserve"> Coeur, Hospital de los Inválidos, el Panteón, </w:t>
      </w:r>
      <w:proofErr w:type="spellStart"/>
      <w:r>
        <w:rPr>
          <w:rFonts w:ascii="Calibri" w:eastAsia="Calibri" w:hAnsi="Calibri" w:cs="Times New Roman"/>
          <w:sz w:val="20"/>
          <w:szCs w:val="20"/>
        </w:rPr>
        <w:t>Quartier</w:t>
      </w:r>
      <w:proofErr w:type="spellEnd"/>
      <w:r>
        <w:rPr>
          <w:rFonts w:ascii="Calibri" w:eastAsia="Calibri" w:hAnsi="Calibri" w:cs="Times New Roman"/>
          <w:sz w:val="20"/>
          <w:szCs w:val="20"/>
        </w:rPr>
        <w:t xml:space="preserve"> </w:t>
      </w:r>
      <w:proofErr w:type="spellStart"/>
      <w:r>
        <w:rPr>
          <w:rFonts w:ascii="Calibri" w:eastAsia="Calibri" w:hAnsi="Calibri" w:cs="Times New Roman"/>
          <w:sz w:val="20"/>
          <w:szCs w:val="20"/>
        </w:rPr>
        <w:t>Latin</w:t>
      </w:r>
      <w:proofErr w:type="spellEnd"/>
      <w:r>
        <w:rPr>
          <w:rFonts w:ascii="Calibri" w:eastAsia="Calibri" w:hAnsi="Calibri" w:cs="Times New Roman"/>
          <w:sz w:val="20"/>
          <w:szCs w:val="20"/>
        </w:rPr>
        <w:t xml:space="preserve"> (Barrio Latino), Arco de la Defensa, la Ópera Garnier, Montmartre, el Palacio y los Jardines de Luxemburgo, entre otros.</w:t>
      </w:r>
      <w:r>
        <w:rPr>
          <w:rFonts w:ascii="Calibri" w:eastAsia="Calibri" w:hAnsi="Calibri" w:cs="Times New Roman"/>
          <w:b/>
          <w:bCs/>
          <w:sz w:val="20"/>
          <w:szCs w:val="20"/>
        </w:rPr>
        <w:t xml:space="preserve"> Alojamiento. </w:t>
      </w:r>
    </w:p>
    <w:p w:rsidR="004A6DE0" w:rsidRDefault="004A6DE0" w:rsidP="004A6DE0">
      <w:pPr>
        <w:jc w:val="both"/>
        <w:rPr>
          <w:rFonts w:ascii="Calibri" w:eastAsia="Calibri" w:hAnsi="Calibri" w:cs="Times New Roman"/>
          <w:b/>
          <w:bCs/>
          <w:sz w:val="20"/>
          <w:szCs w:val="20"/>
        </w:rPr>
      </w:pPr>
    </w:p>
    <w:p w:rsidR="004A6DE0" w:rsidRDefault="004A6DE0" w:rsidP="004A6DE0">
      <w:pPr>
        <w:jc w:val="both"/>
        <w:rPr>
          <w:rFonts w:ascii="Calibri" w:eastAsia="Calibri" w:hAnsi="Calibri" w:cs="Times New Roman"/>
          <w:b/>
          <w:bCs/>
          <w:sz w:val="20"/>
          <w:szCs w:val="20"/>
        </w:rPr>
      </w:pPr>
      <w:r>
        <w:rPr>
          <w:rFonts w:ascii="Calibri" w:eastAsia="Calibri" w:hAnsi="Calibri" w:cs="Times New Roman"/>
          <w:b/>
          <w:bCs/>
          <w:sz w:val="20"/>
          <w:szCs w:val="20"/>
        </w:rPr>
        <w:t>Día 9. París</w:t>
      </w:r>
    </w:p>
    <w:p w:rsidR="004A6DE0" w:rsidRDefault="004A6DE0" w:rsidP="004A6DE0">
      <w:pPr>
        <w:jc w:val="both"/>
        <w:rPr>
          <w:rFonts w:ascii="Calibri" w:eastAsia="Calibri" w:hAnsi="Calibri" w:cs="Times New Roman"/>
          <w:sz w:val="20"/>
          <w:szCs w:val="20"/>
        </w:rPr>
      </w:pPr>
      <w:r>
        <w:rPr>
          <w:rFonts w:ascii="Calibri" w:eastAsia="Calibri" w:hAnsi="Calibri" w:cs="Times New Roman"/>
          <w:b/>
          <w:bCs/>
          <w:sz w:val="20"/>
          <w:szCs w:val="20"/>
        </w:rPr>
        <w:t>Desayuno.</w:t>
      </w:r>
      <w:r>
        <w:rPr>
          <w:rFonts w:ascii="Calibri" w:eastAsia="Calibri" w:hAnsi="Calibri" w:cs="Times New Roman"/>
          <w:sz w:val="20"/>
          <w:szCs w:val="20"/>
        </w:rPr>
        <w:t xml:space="preserve"> Dia libre. Posibilidad de hacer opcionalmente la una excursión a </w:t>
      </w:r>
      <w:proofErr w:type="spellStart"/>
      <w:r>
        <w:rPr>
          <w:rFonts w:ascii="Calibri" w:eastAsia="Calibri" w:hAnsi="Calibri" w:cs="Times New Roman"/>
          <w:sz w:val="20"/>
          <w:szCs w:val="20"/>
        </w:rPr>
        <w:t>Giverny</w:t>
      </w:r>
      <w:proofErr w:type="spellEnd"/>
      <w:r>
        <w:rPr>
          <w:rFonts w:ascii="Calibri" w:eastAsia="Calibri" w:hAnsi="Calibri" w:cs="Times New Roman"/>
          <w:sz w:val="20"/>
          <w:szCs w:val="20"/>
        </w:rPr>
        <w:t xml:space="preserve"> para visitar la casa y los jardines de Claude Monet, el conocido pintor impresionista. </w:t>
      </w:r>
      <w:r>
        <w:rPr>
          <w:rFonts w:ascii="Calibri" w:eastAsia="Calibri" w:hAnsi="Calibri" w:cs="Times New Roman"/>
          <w:b/>
          <w:bCs/>
          <w:sz w:val="20"/>
          <w:szCs w:val="20"/>
        </w:rPr>
        <w:t>Alojamiento.</w:t>
      </w:r>
    </w:p>
    <w:p w:rsidR="004A6DE0" w:rsidRDefault="004A6DE0" w:rsidP="004A6DE0">
      <w:pPr>
        <w:jc w:val="both"/>
        <w:rPr>
          <w:rFonts w:ascii="Calibri" w:eastAsia="Calibri" w:hAnsi="Calibri" w:cs="Times New Roman"/>
          <w:sz w:val="20"/>
          <w:szCs w:val="20"/>
        </w:rPr>
      </w:pPr>
    </w:p>
    <w:p w:rsidR="004A6DE0" w:rsidRDefault="004A6DE0" w:rsidP="004A6DE0">
      <w:pPr>
        <w:jc w:val="both"/>
        <w:rPr>
          <w:rFonts w:ascii="Calibri" w:eastAsia="Calibri" w:hAnsi="Calibri" w:cs="Times New Roman"/>
          <w:b/>
          <w:bCs/>
          <w:sz w:val="20"/>
          <w:szCs w:val="20"/>
        </w:rPr>
      </w:pPr>
      <w:r>
        <w:rPr>
          <w:rFonts w:ascii="Calibri" w:eastAsia="Calibri" w:hAnsi="Calibri" w:cs="Times New Roman"/>
          <w:b/>
          <w:bCs/>
          <w:sz w:val="20"/>
          <w:szCs w:val="20"/>
        </w:rPr>
        <w:t xml:space="preserve">Día 10. Paris – </w:t>
      </w:r>
      <w:proofErr w:type="spellStart"/>
      <w:r>
        <w:rPr>
          <w:rFonts w:ascii="Calibri" w:eastAsia="Calibri" w:hAnsi="Calibri" w:cs="Times New Roman"/>
          <w:b/>
          <w:bCs/>
          <w:sz w:val="20"/>
          <w:szCs w:val="20"/>
        </w:rPr>
        <w:t>Epernay</w:t>
      </w:r>
      <w:proofErr w:type="spellEnd"/>
      <w:r>
        <w:rPr>
          <w:rFonts w:ascii="Calibri" w:eastAsia="Calibri" w:hAnsi="Calibri" w:cs="Times New Roman"/>
          <w:b/>
          <w:bCs/>
          <w:sz w:val="20"/>
          <w:szCs w:val="20"/>
        </w:rPr>
        <w:t xml:space="preserve"> - Dijon </w:t>
      </w:r>
    </w:p>
    <w:p w:rsidR="004A6DE0" w:rsidRDefault="004A6DE0" w:rsidP="004A6DE0">
      <w:pPr>
        <w:jc w:val="both"/>
        <w:rPr>
          <w:rFonts w:ascii="Calibri" w:eastAsia="Calibri" w:hAnsi="Calibri" w:cs="Times New Roman"/>
          <w:sz w:val="20"/>
          <w:szCs w:val="20"/>
        </w:rPr>
      </w:pPr>
      <w:r>
        <w:rPr>
          <w:rFonts w:ascii="Calibri" w:eastAsia="Calibri" w:hAnsi="Calibri" w:cs="Times New Roman"/>
          <w:b/>
          <w:bCs/>
          <w:sz w:val="20"/>
          <w:szCs w:val="20"/>
        </w:rPr>
        <w:t>Desayuno.</w:t>
      </w:r>
      <w:r>
        <w:rPr>
          <w:rFonts w:ascii="Calibri" w:eastAsia="Calibri" w:hAnsi="Calibri" w:cs="Times New Roman"/>
          <w:sz w:val="20"/>
          <w:szCs w:val="20"/>
        </w:rPr>
        <w:t xml:space="preserve"> Salida hacia </w:t>
      </w:r>
      <w:proofErr w:type="spellStart"/>
      <w:r>
        <w:rPr>
          <w:rFonts w:ascii="Calibri" w:eastAsia="Calibri" w:hAnsi="Calibri" w:cs="Times New Roman"/>
          <w:sz w:val="20"/>
          <w:szCs w:val="20"/>
        </w:rPr>
        <w:t>Epernay</w:t>
      </w:r>
      <w:proofErr w:type="spellEnd"/>
      <w:r>
        <w:rPr>
          <w:rFonts w:ascii="Calibri" w:eastAsia="Calibri" w:hAnsi="Calibri" w:cs="Times New Roman"/>
          <w:sz w:val="20"/>
          <w:szCs w:val="20"/>
        </w:rPr>
        <w:t xml:space="preserve"> donde visitaremos la famosa bodega de Mercier. Al finalizar la visita seguiremos nuestro viaje hacia Dijon. Llegada. Por la tarde visita panorámica de la ciudad de Dijon, una de las ciudades más importantes de Francia. Es la capital de borgoña, tierra de mostaza, famosa por su esplendor arquitectónico renacentista, herencia de los Duques de borgoña. Conoceremos el Palacio de los Duques, la Iglesia de San Miguel, la calle típica </w:t>
      </w:r>
      <w:proofErr w:type="spellStart"/>
      <w:r>
        <w:rPr>
          <w:rFonts w:ascii="Calibri" w:eastAsia="Calibri" w:hAnsi="Calibri" w:cs="Times New Roman"/>
          <w:sz w:val="20"/>
          <w:szCs w:val="20"/>
        </w:rPr>
        <w:t>Verrerie</w:t>
      </w:r>
      <w:proofErr w:type="spellEnd"/>
      <w:r>
        <w:rPr>
          <w:rFonts w:ascii="Calibri" w:eastAsia="Calibri" w:hAnsi="Calibri" w:cs="Times New Roman"/>
          <w:sz w:val="20"/>
          <w:szCs w:val="20"/>
        </w:rPr>
        <w:t xml:space="preserve"> y la Plaza Darcy. </w:t>
      </w:r>
      <w:r>
        <w:rPr>
          <w:rFonts w:ascii="Calibri" w:eastAsia="Calibri" w:hAnsi="Calibri" w:cs="Times New Roman"/>
          <w:b/>
          <w:bCs/>
          <w:sz w:val="20"/>
          <w:szCs w:val="20"/>
        </w:rPr>
        <w:t>Alojamiento.</w:t>
      </w:r>
      <w:r>
        <w:rPr>
          <w:rFonts w:ascii="Calibri" w:eastAsia="Calibri" w:hAnsi="Calibri" w:cs="Times New Roman"/>
          <w:sz w:val="20"/>
          <w:szCs w:val="20"/>
        </w:rPr>
        <w:t xml:space="preserve"> </w:t>
      </w:r>
    </w:p>
    <w:p w:rsidR="004A6DE0" w:rsidRDefault="004A6DE0" w:rsidP="004A6DE0">
      <w:pPr>
        <w:jc w:val="both"/>
        <w:rPr>
          <w:rFonts w:ascii="Calibri" w:eastAsia="Calibri" w:hAnsi="Calibri" w:cs="Times New Roman"/>
          <w:b/>
          <w:bCs/>
          <w:sz w:val="20"/>
          <w:szCs w:val="20"/>
        </w:rPr>
      </w:pPr>
    </w:p>
    <w:p w:rsidR="004A6DE0" w:rsidRDefault="004A6DE0" w:rsidP="004A6DE0">
      <w:pPr>
        <w:jc w:val="both"/>
        <w:rPr>
          <w:rFonts w:ascii="Calibri" w:eastAsia="Calibri" w:hAnsi="Calibri" w:cs="Times New Roman"/>
          <w:b/>
          <w:bCs/>
          <w:sz w:val="20"/>
          <w:szCs w:val="20"/>
        </w:rPr>
      </w:pPr>
      <w:r>
        <w:rPr>
          <w:rFonts w:ascii="Calibri" w:eastAsia="Calibri" w:hAnsi="Calibri" w:cs="Times New Roman"/>
          <w:b/>
          <w:bCs/>
          <w:sz w:val="20"/>
          <w:szCs w:val="20"/>
        </w:rPr>
        <w:t xml:space="preserve">Día 11. Dijon – </w:t>
      </w:r>
      <w:proofErr w:type="spellStart"/>
      <w:r>
        <w:rPr>
          <w:rFonts w:ascii="Calibri" w:eastAsia="Calibri" w:hAnsi="Calibri" w:cs="Times New Roman"/>
          <w:b/>
          <w:bCs/>
          <w:sz w:val="20"/>
          <w:szCs w:val="20"/>
        </w:rPr>
        <w:t>Beaune</w:t>
      </w:r>
      <w:proofErr w:type="spellEnd"/>
      <w:r>
        <w:rPr>
          <w:rFonts w:ascii="Calibri" w:eastAsia="Calibri" w:hAnsi="Calibri" w:cs="Times New Roman"/>
          <w:b/>
          <w:bCs/>
          <w:sz w:val="20"/>
          <w:szCs w:val="20"/>
        </w:rPr>
        <w:t xml:space="preserve"> - Lyon </w:t>
      </w:r>
    </w:p>
    <w:p w:rsidR="004A6DE0" w:rsidRDefault="004A6DE0" w:rsidP="004A6DE0">
      <w:pPr>
        <w:jc w:val="both"/>
        <w:rPr>
          <w:rFonts w:ascii="Calibri" w:eastAsia="Calibri" w:hAnsi="Calibri" w:cs="Times New Roman"/>
          <w:b/>
          <w:bCs/>
          <w:sz w:val="20"/>
          <w:szCs w:val="20"/>
        </w:rPr>
      </w:pPr>
      <w:r>
        <w:rPr>
          <w:rFonts w:ascii="Calibri" w:eastAsia="Calibri" w:hAnsi="Calibri" w:cs="Times New Roman"/>
          <w:b/>
          <w:bCs/>
          <w:sz w:val="20"/>
          <w:szCs w:val="20"/>
        </w:rPr>
        <w:t>Desayuno.</w:t>
      </w:r>
      <w:r>
        <w:rPr>
          <w:rFonts w:ascii="Calibri" w:eastAsia="Calibri" w:hAnsi="Calibri" w:cs="Times New Roman"/>
          <w:sz w:val="20"/>
          <w:szCs w:val="20"/>
        </w:rPr>
        <w:t xml:space="preserve"> Salida hacia </w:t>
      </w:r>
      <w:proofErr w:type="spellStart"/>
      <w:r>
        <w:rPr>
          <w:rFonts w:ascii="Calibri" w:eastAsia="Calibri" w:hAnsi="Calibri" w:cs="Times New Roman"/>
          <w:sz w:val="20"/>
          <w:szCs w:val="20"/>
        </w:rPr>
        <w:t>Beaune</w:t>
      </w:r>
      <w:proofErr w:type="spellEnd"/>
      <w:r>
        <w:rPr>
          <w:rFonts w:ascii="Calibri" w:eastAsia="Calibri" w:hAnsi="Calibri" w:cs="Times New Roman"/>
          <w:sz w:val="20"/>
          <w:szCs w:val="20"/>
        </w:rPr>
        <w:t xml:space="preserve">, una de las ciudades más hermosas de Francia, con su casco antiguo con murallas y su famoso Hotel </w:t>
      </w:r>
      <w:proofErr w:type="spellStart"/>
      <w:r>
        <w:rPr>
          <w:rFonts w:ascii="Calibri" w:eastAsia="Calibri" w:hAnsi="Calibri" w:cs="Times New Roman"/>
          <w:sz w:val="20"/>
          <w:szCs w:val="20"/>
        </w:rPr>
        <w:t>Dieu</w:t>
      </w:r>
      <w:proofErr w:type="spellEnd"/>
      <w:r>
        <w:rPr>
          <w:rFonts w:ascii="Calibri" w:eastAsia="Calibri" w:hAnsi="Calibri" w:cs="Times New Roman"/>
          <w:sz w:val="20"/>
          <w:szCs w:val="20"/>
        </w:rPr>
        <w:t xml:space="preserve">. Al finalizar la visita continuamos nuestro viaje hacia Lyon, la tercera ciudad en tamaño de Francia. Llegada y </w:t>
      </w:r>
      <w:r>
        <w:rPr>
          <w:rFonts w:ascii="Calibri" w:eastAsia="Calibri" w:hAnsi="Calibri" w:cs="Times New Roman"/>
          <w:b/>
          <w:bCs/>
          <w:sz w:val="20"/>
          <w:szCs w:val="20"/>
        </w:rPr>
        <w:t xml:space="preserve">alojamiento. </w:t>
      </w:r>
    </w:p>
    <w:p w:rsidR="004A6DE0" w:rsidRDefault="004A6DE0" w:rsidP="004A6DE0">
      <w:pPr>
        <w:jc w:val="both"/>
        <w:rPr>
          <w:rFonts w:ascii="Calibri" w:eastAsia="Calibri" w:hAnsi="Calibri" w:cs="Times New Roman"/>
          <w:sz w:val="20"/>
          <w:szCs w:val="20"/>
        </w:rPr>
      </w:pPr>
    </w:p>
    <w:p w:rsidR="004A6DE0" w:rsidRDefault="004A6DE0" w:rsidP="004A6DE0">
      <w:pPr>
        <w:jc w:val="both"/>
        <w:rPr>
          <w:rFonts w:ascii="Calibri" w:eastAsia="Calibri" w:hAnsi="Calibri" w:cs="Times New Roman"/>
          <w:b/>
          <w:bCs/>
          <w:sz w:val="20"/>
          <w:szCs w:val="20"/>
        </w:rPr>
      </w:pPr>
      <w:r>
        <w:rPr>
          <w:rFonts w:ascii="Calibri" w:eastAsia="Calibri" w:hAnsi="Calibri" w:cs="Times New Roman"/>
          <w:b/>
          <w:bCs/>
          <w:sz w:val="20"/>
          <w:szCs w:val="20"/>
        </w:rPr>
        <w:t xml:space="preserve">Día 12. Lyon </w:t>
      </w:r>
    </w:p>
    <w:p w:rsidR="004A6DE0" w:rsidRDefault="004A6DE0" w:rsidP="004A6DE0">
      <w:pPr>
        <w:jc w:val="both"/>
        <w:rPr>
          <w:rFonts w:ascii="Calibri" w:eastAsia="Calibri" w:hAnsi="Calibri" w:cs="Times New Roman"/>
          <w:sz w:val="20"/>
          <w:szCs w:val="20"/>
        </w:rPr>
      </w:pPr>
      <w:r>
        <w:rPr>
          <w:rFonts w:ascii="Calibri" w:eastAsia="Calibri" w:hAnsi="Calibri" w:cs="Times New Roman"/>
          <w:b/>
          <w:bCs/>
          <w:sz w:val="20"/>
          <w:szCs w:val="20"/>
        </w:rPr>
        <w:t>Desayuno.</w:t>
      </w:r>
      <w:r>
        <w:rPr>
          <w:rFonts w:ascii="Calibri" w:eastAsia="Calibri" w:hAnsi="Calibri" w:cs="Times New Roman"/>
          <w:sz w:val="20"/>
          <w:szCs w:val="20"/>
        </w:rPr>
        <w:t xml:space="preserve"> visita panorámica de Lyon. Fue capital de los legendarios Galos y tiene el mayor patrimonio renacentista del mundo, después de Venecia y Florencia. En nuestra visita panorámica conoceremos el Viejo Lyon, el barrio medieval y renacentista, que se encuentra en la ribera del río Saona, la Catedral de San Juan con su reloj astronómico, la basílica de </w:t>
      </w:r>
      <w:proofErr w:type="spellStart"/>
      <w:r>
        <w:rPr>
          <w:rFonts w:ascii="Calibri" w:eastAsia="Calibri" w:hAnsi="Calibri" w:cs="Times New Roman"/>
          <w:sz w:val="20"/>
          <w:szCs w:val="20"/>
        </w:rPr>
        <w:t>Notre</w:t>
      </w:r>
      <w:proofErr w:type="spellEnd"/>
      <w:r>
        <w:rPr>
          <w:rFonts w:ascii="Calibri" w:eastAsia="Calibri" w:hAnsi="Calibri" w:cs="Times New Roman"/>
          <w:sz w:val="20"/>
          <w:szCs w:val="20"/>
        </w:rPr>
        <w:t xml:space="preserve">-Dame de </w:t>
      </w:r>
      <w:proofErr w:type="spellStart"/>
      <w:r>
        <w:rPr>
          <w:rFonts w:ascii="Calibri" w:eastAsia="Calibri" w:hAnsi="Calibri" w:cs="Times New Roman"/>
          <w:sz w:val="20"/>
          <w:szCs w:val="20"/>
        </w:rPr>
        <w:t>Fourvière</w:t>
      </w:r>
      <w:proofErr w:type="spellEnd"/>
      <w:r>
        <w:rPr>
          <w:rFonts w:ascii="Calibri" w:eastAsia="Calibri" w:hAnsi="Calibri" w:cs="Times New Roman"/>
          <w:sz w:val="20"/>
          <w:szCs w:val="20"/>
        </w:rPr>
        <w:t xml:space="preserve">, la Plaza de la Comedia, la calle de la República, la plaza de los </w:t>
      </w:r>
      <w:proofErr w:type="spellStart"/>
      <w:r>
        <w:rPr>
          <w:rFonts w:ascii="Calibri" w:eastAsia="Calibri" w:hAnsi="Calibri" w:cs="Times New Roman"/>
          <w:sz w:val="20"/>
          <w:szCs w:val="20"/>
        </w:rPr>
        <w:t>Terreauxs</w:t>
      </w:r>
      <w:proofErr w:type="spellEnd"/>
      <w:r>
        <w:rPr>
          <w:rFonts w:ascii="Calibri" w:eastAsia="Calibri" w:hAnsi="Calibri" w:cs="Times New Roman"/>
          <w:sz w:val="20"/>
          <w:szCs w:val="20"/>
        </w:rPr>
        <w:t xml:space="preserve">, así como la moderna Ópera de Lyon. </w:t>
      </w:r>
      <w:r>
        <w:rPr>
          <w:rFonts w:ascii="Calibri" w:eastAsia="Calibri" w:hAnsi="Calibri" w:cs="Times New Roman"/>
          <w:b/>
          <w:bCs/>
          <w:sz w:val="20"/>
          <w:szCs w:val="20"/>
        </w:rPr>
        <w:t>Alojamiento.</w:t>
      </w:r>
    </w:p>
    <w:p w:rsidR="004A6DE0" w:rsidRDefault="004A6DE0" w:rsidP="004A6DE0">
      <w:pPr>
        <w:jc w:val="both"/>
        <w:rPr>
          <w:rFonts w:ascii="Calibri" w:eastAsia="Calibri" w:hAnsi="Calibri" w:cs="Times New Roman"/>
          <w:sz w:val="20"/>
          <w:szCs w:val="20"/>
        </w:rPr>
      </w:pPr>
    </w:p>
    <w:p w:rsidR="004A6DE0" w:rsidRDefault="004A6DE0" w:rsidP="004A6DE0">
      <w:pPr>
        <w:jc w:val="both"/>
        <w:rPr>
          <w:rFonts w:ascii="Calibri" w:eastAsia="Calibri" w:hAnsi="Calibri" w:cs="Times New Roman"/>
          <w:b/>
          <w:bCs/>
          <w:sz w:val="20"/>
          <w:szCs w:val="20"/>
        </w:rPr>
      </w:pPr>
      <w:r>
        <w:rPr>
          <w:rFonts w:ascii="Calibri" w:eastAsia="Calibri" w:hAnsi="Calibri" w:cs="Times New Roman"/>
          <w:b/>
          <w:bCs/>
          <w:sz w:val="20"/>
          <w:szCs w:val="20"/>
        </w:rPr>
        <w:t xml:space="preserve">Día 13. Lyon – </w:t>
      </w:r>
      <w:proofErr w:type="spellStart"/>
      <w:r>
        <w:rPr>
          <w:rFonts w:ascii="Calibri" w:eastAsia="Calibri" w:hAnsi="Calibri" w:cs="Times New Roman"/>
          <w:b/>
          <w:bCs/>
          <w:sz w:val="20"/>
          <w:szCs w:val="20"/>
        </w:rPr>
        <w:t>Valence</w:t>
      </w:r>
      <w:proofErr w:type="spellEnd"/>
      <w:r>
        <w:rPr>
          <w:rFonts w:ascii="Calibri" w:eastAsia="Calibri" w:hAnsi="Calibri" w:cs="Times New Roman"/>
          <w:b/>
          <w:bCs/>
          <w:sz w:val="20"/>
          <w:szCs w:val="20"/>
        </w:rPr>
        <w:t xml:space="preserve"> - Niza </w:t>
      </w:r>
    </w:p>
    <w:p w:rsidR="004A6DE0" w:rsidRDefault="004A6DE0" w:rsidP="004A6DE0">
      <w:pPr>
        <w:jc w:val="both"/>
        <w:rPr>
          <w:rFonts w:ascii="Calibri" w:eastAsia="Calibri" w:hAnsi="Calibri" w:cs="Times New Roman"/>
          <w:sz w:val="20"/>
          <w:szCs w:val="20"/>
        </w:rPr>
      </w:pPr>
      <w:r>
        <w:rPr>
          <w:rFonts w:ascii="Calibri" w:eastAsia="Calibri" w:hAnsi="Calibri" w:cs="Times New Roman"/>
          <w:b/>
          <w:bCs/>
          <w:sz w:val="20"/>
          <w:szCs w:val="20"/>
        </w:rPr>
        <w:t xml:space="preserve">Desayuno. </w:t>
      </w:r>
      <w:r>
        <w:rPr>
          <w:rFonts w:ascii="Calibri" w:eastAsia="Calibri" w:hAnsi="Calibri" w:cs="Times New Roman"/>
          <w:sz w:val="20"/>
          <w:szCs w:val="20"/>
        </w:rPr>
        <w:t xml:space="preserve">Partiremos rumbo a la fascinante Costa Azul. Nuestra primera parada por la ruta de la Costa Azul será </w:t>
      </w:r>
      <w:proofErr w:type="spellStart"/>
      <w:r>
        <w:rPr>
          <w:rFonts w:ascii="Calibri" w:eastAsia="Calibri" w:hAnsi="Calibri" w:cs="Times New Roman"/>
          <w:sz w:val="20"/>
          <w:szCs w:val="20"/>
        </w:rPr>
        <w:t>Valence</w:t>
      </w:r>
      <w:proofErr w:type="spellEnd"/>
      <w:r>
        <w:rPr>
          <w:rFonts w:ascii="Calibri" w:eastAsia="Calibri" w:hAnsi="Calibri" w:cs="Times New Roman"/>
          <w:sz w:val="20"/>
          <w:szCs w:val="20"/>
        </w:rPr>
        <w:t>, una encantadora ciudad del valle del Ródano. Con nuestro paseo por esta ciudad histórica podrán conocer también la parte artística de la ciudad, de la cual destacamos la Catedral de San Apolinar (</w:t>
      </w:r>
      <w:proofErr w:type="spellStart"/>
      <w:r>
        <w:rPr>
          <w:rFonts w:ascii="Calibri" w:eastAsia="Calibri" w:hAnsi="Calibri" w:cs="Times New Roman"/>
          <w:sz w:val="20"/>
          <w:szCs w:val="20"/>
        </w:rPr>
        <w:t>Cathédrale</w:t>
      </w:r>
      <w:proofErr w:type="spellEnd"/>
      <w:r>
        <w:rPr>
          <w:rFonts w:ascii="Calibri" w:eastAsia="Calibri" w:hAnsi="Calibri" w:cs="Times New Roman"/>
          <w:sz w:val="20"/>
          <w:szCs w:val="20"/>
        </w:rPr>
        <w:t xml:space="preserve"> Saint-Apollinaire). Este hermoso lugar se distingue especialmente por su arquitectura histórica con decoraciones de piedra policromada y el interior decorado con mosaicos. Al finalizar nuestra parada, continuaremos con nuestro viaje hasta llegar a la famosa ciudad de Aix-en-Provence, conocida por ser la joya cultural de la región de la Costa Azul. Haremos una breve parada en este lugar lleno de riquezas culturales para disfrutar de esta bella ciudad universitaria fundada por los romanos. Tiempo libre para pasear por el casco antiguo. Después de nuestra parada, salida hacia Niza. Durante la estadía en Niza, les invitamos a cautivar el lado aventurero con un agradable recorrido por una de las ciudades más bellas de toda Francia. Les sugerimos dar una caminata por el Paseo de los Ingleses (</w:t>
      </w:r>
      <w:proofErr w:type="spellStart"/>
      <w:r>
        <w:rPr>
          <w:rFonts w:ascii="Calibri" w:eastAsia="Calibri" w:hAnsi="Calibri" w:cs="Times New Roman"/>
          <w:sz w:val="20"/>
          <w:szCs w:val="20"/>
        </w:rPr>
        <w:t>Promenade</w:t>
      </w:r>
      <w:proofErr w:type="spellEnd"/>
      <w:r>
        <w:rPr>
          <w:rFonts w:ascii="Calibri" w:eastAsia="Calibri" w:hAnsi="Calibri" w:cs="Times New Roman"/>
          <w:sz w:val="20"/>
          <w:szCs w:val="20"/>
        </w:rPr>
        <w:t xml:space="preserve"> des </w:t>
      </w:r>
      <w:proofErr w:type="spellStart"/>
      <w:r>
        <w:rPr>
          <w:rFonts w:ascii="Calibri" w:eastAsia="Calibri" w:hAnsi="Calibri" w:cs="Times New Roman"/>
          <w:sz w:val="20"/>
          <w:szCs w:val="20"/>
        </w:rPr>
        <w:t>Anglais</w:t>
      </w:r>
      <w:proofErr w:type="spellEnd"/>
      <w:r>
        <w:rPr>
          <w:rFonts w:ascii="Calibri" w:eastAsia="Calibri" w:hAnsi="Calibri" w:cs="Times New Roman"/>
          <w:sz w:val="20"/>
          <w:szCs w:val="20"/>
        </w:rPr>
        <w:t xml:space="preserve">). Y luego de que las maravillosas vistas de este famoso paseo marítimo nos conquisten, podemos seguir nuestra ruta exploradora caminando por las calles de la encantadora </w:t>
      </w:r>
      <w:proofErr w:type="spellStart"/>
      <w:r>
        <w:rPr>
          <w:rFonts w:ascii="Calibri" w:eastAsia="Calibri" w:hAnsi="Calibri" w:cs="Times New Roman"/>
          <w:sz w:val="20"/>
          <w:szCs w:val="20"/>
        </w:rPr>
        <w:t>Viex</w:t>
      </w:r>
      <w:proofErr w:type="spellEnd"/>
      <w:r>
        <w:rPr>
          <w:rFonts w:ascii="Calibri" w:eastAsia="Calibri" w:hAnsi="Calibri" w:cs="Times New Roman"/>
          <w:sz w:val="20"/>
          <w:szCs w:val="20"/>
        </w:rPr>
        <w:t xml:space="preserve"> </w:t>
      </w:r>
      <w:proofErr w:type="spellStart"/>
      <w:r>
        <w:rPr>
          <w:rFonts w:ascii="Calibri" w:eastAsia="Calibri" w:hAnsi="Calibri" w:cs="Times New Roman"/>
          <w:sz w:val="20"/>
          <w:szCs w:val="20"/>
        </w:rPr>
        <w:t>Nice</w:t>
      </w:r>
      <w:proofErr w:type="spellEnd"/>
      <w:r>
        <w:rPr>
          <w:rFonts w:ascii="Calibri" w:eastAsia="Calibri" w:hAnsi="Calibri" w:cs="Times New Roman"/>
          <w:sz w:val="20"/>
          <w:szCs w:val="20"/>
        </w:rPr>
        <w:t xml:space="preserve">, sin olvidarnos de degustar las delicias culinarias que nos ofrece la gastronomía nizarda y su plato estrella: la famosa Salade </w:t>
      </w:r>
      <w:proofErr w:type="spellStart"/>
      <w:r>
        <w:rPr>
          <w:rFonts w:ascii="Calibri" w:eastAsia="Calibri" w:hAnsi="Calibri" w:cs="Times New Roman"/>
          <w:sz w:val="20"/>
          <w:szCs w:val="20"/>
        </w:rPr>
        <w:t>Niçoise</w:t>
      </w:r>
      <w:proofErr w:type="spellEnd"/>
      <w:r>
        <w:rPr>
          <w:rFonts w:ascii="Calibri" w:eastAsia="Calibri" w:hAnsi="Calibri" w:cs="Times New Roman"/>
          <w:sz w:val="20"/>
          <w:szCs w:val="20"/>
        </w:rPr>
        <w:t xml:space="preserve">. </w:t>
      </w:r>
      <w:r>
        <w:rPr>
          <w:rFonts w:ascii="Calibri" w:eastAsia="Calibri" w:hAnsi="Calibri" w:cs="Times New Roman"/>
          <w:b/>
          <w:bCs/>
          <w:sz w:val="20"/>
          <w:szCs w:val="20"/>
        </w:rPr>
        <w:t>Alojamiento.</w:t>
      </w:r>
    </w:p>
    <w:p w:rsidR="004A6DE0" w:rsidRDefault="004A6DE0" w:rsidP="004A6DE0">
      <w:pPr>
        <w:jc w:val="both"/>
        <w:rPr>
          <w:rFonts w:ascii="Calibri" w:eastAsia="Calibri" w:hAnsi="Calibri" w:cs="Times New Roman"/>
          <w:b/>
          <w:bCs/>
          <w:sz w:val="20"/>
          <w:szCs w:val="20"/>
        </w:rPr>
      </w:pPr>
    </w:p>
    <w:p w:rsidR="004A6DE0" w:rsidRDefault="004A6DE0" w:rsidP="004A6DE0">
      <w:pPr>
        <w:jc w:val="both"/>
        <w:rPr>
          <w:rFonts w:ascii="Calibri" w:eastAsia="Calibri" w:hAnsi="Calibri" w:cs="Times New Roman"/>
          <w:b/>
          <w:bCs/>
          <w:sz w:val="20"/>
          <w:szCs w:val="20"/>
        </w:rPr>
      </w:pPr>
      <w:r>
        <w:rPr>
          <w:rFonts w:ascii="Calibri" w:eastAsia="Calibri" w:hAnsi="Calibri" w:cs="Times New Roman"/>
          <w:b/>
          <w:bCs/>
          <w:sz w:val="20"/>
          <w:szCs w:val="20"/>
        </w:rPr>
        <w:t xml:space="preserve">Día 14. Niza - St. Paul De </w:t>
      </w:r>
      <w:proofErr w:type="spellStart"/>
      <w:r>
        <w:rPr>
          <w:rFonts w:ascii="Calibri" w:eastAsia="Calibri" w:hAnsi="Calibri" w:cs="Times New Roman"/>
          <w:b/>
          <w:bCs/>
          <w:sz w:val="20"/>
          <w:szCs w:val="20"/>
        </w:rPr>
        <w:t>Vence</w:t>
      </w:r>
      <w:proofErr w:type="spellEnd"/>
      <w:r>
        <w:rPr>
          <w:rFonts w:ascii="Calibri" w:eastAsia="Calibri" w:hAnsi="Calibri" w:cs="Times New Roman"/>
          <w:b/>
          <w:bCs/>
          <w:sz w:val="20"/>
          <w:szCs w:val="20"/>
        </w:rPr>
        <w:t xml:space="preserve"> – Niza</w:t>
      </w:r>
    </w:p>
    <w:p w:rsidR="004A6DE0" w:rsidRDefault="004A6DE0" w:rsidP="004A6DE0">
      <w:pPr>
        <w:jc w:val="both"/>
        <w:rPr>
          <w:rFonts w:ascii="Calibri" w:eastAsia="Calibri" w:hAnsi="Calibri" w:cs="Times New Roman"/>
          <w:sz w:val="20"/>
          <w:szCs w:val="20"/>
        </w:rPr>
      </w:pPr>
      <w:r>
        <w:rPr>
          <w:rFonts w:ascii="Calibri" w:eastAsia="Calibri" w:hAnsi="Calibri" w:cs="Times New Roman"/>
          <w:b/>
          <w:bCs/>
          <w:sz w:val="20"/>
          <w:szCs w:val="20"/>
        </w:rPr>
        <w:t>Desayuno.</w:t>
      </w:r>
      <w:r>
        <w:rPr>
          <w:rFonts w:ascii="Calibri" w:eastAsia="Calibri" w:hAnsi="Calibri" w:cs="Times New Roman"/>
          <w:sz w:val="20"/>
          <w:szCs w:val="20"/>
        </w:rPr>
        <w:t xml:space="preserve"> Para nuestra jornada de este día, preparamos una excursión a dos lugares deslumbrantes de esta región: Saint Paul de </w:t>
      </w:r>
      <w:proofErr w:type="spellStart"/>
      <w:r>
        <w:rPr>
          <w:rFonts w:ascii="Calibri" w:eastAsia="Calibri" w:hAnsi="Calibri" w:cs="Times New Roman"/>
          <w:sz w:val="20"/>
          <w:szCs w:val="20"/>
        </w:rPr>
        <w:t>Vence</w:t>
      </w:r>
      <w:proofErr w:type="spellEnd"/>
      <w:r>
        <w:rPr>
          <w:rFonts w:ascii="Calibri" w:eastAsia="Calibri" w:hAnsi="Calibri" w:cs="Times New Roman"/>
          <w:sz w:val="20"/>
          <w:szCs w:val="20"/>
        </w:rPr>
        <w:t xml:space="preserve"> y Cannes. Comenzaremos nuestra visita en St. Paul de </w:t>
      </w:r>
      <w:proofErr w:type="spellStart"/>
      <w:r>
        <w:rPr>
          <w:rFonts w:ascii="Calibri" w:eastAsia="Calibri" w:hAnsi="Calibri" w:cs="Times New Roman"/>
          <w:sz w:val="20"/>
          <w:szCs w:val="20"/>
        </w:rPr>
        <w:t>Vence</w:t>
      </w:r>
      <w:proofErr w:type="spellEnd"/>
      <w:r>
        <w:rPr>
          <w:rFonts w:ascii="Calibri" w:eastAsia="Calibri" w:hAnsi="Calibri" w:cs="Times New Roman"/>
          <w:sz w:val="20"/>
          <w:szCs w:val="20"/>
        </w:rPr>
        <w:t xml:space="preserve">. Ubicado en la región de Provenza, esta pequeña ciudad fortificada deleita a visitantes de todo el mundo. Con este paseo, realizaremos un viaje al pasado, ya que conoceremos un poco más de la historia de este encantador lugar. Saint Paul de </w:t>
      </w:r>
      <w:proofErr w:type="spellStart"/>
      <w:r>
        <w:rPr>
          <w:rFonts w:ascii="Calibri" w:eastAsia="Calibri" w:hAnsi="Calibri" w:cs="Times New Roman"/>
          <w:sz w:val="20"/>
          <w:szCs w:val="20"/>
        </w:rPr>
        <w:t>Vence</w:t>
      </w:r>
      <w:proofErr w:type="spellEnd"/>
      <w:r>
        <w:rPr>
          <w:rFonts w:ascii="Calibri" w:eastAsia="Calibri" w:hAnsi="Calibri" w:cs="Times New Roman"/>
          <w:sz w:val="20"/>
          <w:szCs w:val="20"/>
        </w:rPr>
        <w:t xml:space="preserve"> es una de las ciudades medievales más antiguas en la Riviera francesa. Tiempo libre para pasear por las calles medievales y visitar la Plaza de la Fuente Grande, antigua plaza del mercado del pueblo. Otra idea magnífica para disfrutar de nuestro tiempo libre en esta localidad es recorrer las galerías de arte donde artistas como Henri Matisse y Joan Miró, dejaron plasmada su huella artística en este pueblo histórico. Seguiremos nuestra ruta y partiremos con destino a Cannes. Cannes conocida mundialmente por su famoso festival de cine, es una parada ideal en la ruta por la Costa Azul. Durante nuestra excursión por Cannes pasaremos por barrios históricos como Le </w:t>
      </w:r>
      <w:proofErr w:type="spellStart"/>
      <w:r>
        <w:rPr>
          <w:rFonts w:ascii="Calibri" w:eastAsia="Calibri" w:hAnsi="Calibri" w:cs="Times New Roman"/>
          <w:sz w:val="20"/>
          <w:szCs w:val="20"/>
        </w:rPr>
        <w:t>Suquet</w:t>
      </w:r>
      <w:proofErr w:type="spellEnd"/>
      <w:r>
        <w:rPr>
          <w:rFonts w:ascii="Calibri" w:eastAsia="Calibri" w:hAnsi="Calibri" w:cs="Times New Roman"/>
          <w:sz w:val="20"/>
          <w:szCs w:val="20"/>
        </w:rPr>
        <w:t xml:space="preserve">. Seguiremos nuestro recorrido por el Boulevard de La </w:t>
      </w:r>
      <w:proofErr w:type="spellStart"/>
      <w:r>
        <w:rPr>
          <w:rFonts w:ascii="Calibri" w:eastAsia="Calibri" w:hAnsi="Calibri" w:cs="Times New Roman"/>
          <w:sz w:val="20"/>
          <w:szCs w:val="20"/>
        </w:rPr>
        <w:t>Croisette</w:t>
      </w:r>
      <w:proofErr w:type="spellEnd"/>
      <w:r>
        <w:rPr>
          <w:rFonts w:ascii="Calibri" w:eastAsia="Calibri" w:hAnsi="Calibri" w:cs="Times New Roman"/>
          <w:sz w:val="20"/>
          <w:szCs w:val="20"/>
        </w:rPr>
        <w:t xml:space="preserve"> (principal punto turístico de Cannes) conocido por los cafés al aire libre, elegantes boutiques y hoteles de lujo. Otros puntos turísticos de la ciudad son: </w:t>
      </w:r>
      <w:proofErr w:type="spellStart"/>
      <w:r>
        <w:rPr>
          <w:rFonts w:ascii="Calibri" w:eastAsia="Calibri" w:hAnsi="Calibri" w:cs="Times New Roman"/>
          <w:sz w:val="20"/>
          <w:szCs w:val="20"/>
        </w:rPr>
        <w:t>Musée</w:t>
      </w:r>
      <w:proofErr w:type="spellEnd"/>
      <w:r>
        <w:rPr>
          <w:rFonts w:ascii="Calibri" w:eastAsia="Calibri" w:hAnsi="Calibri" w:cs="Times New Roman"/>
          <w:sz w:val="20"/>
          <w:szCs w:val="20"/>
        </w:rPr>
        <w:t xml:space="preserve"> de La Castre, la Capilla de </w:t>
      </w:r>
      <w:proofErr w:type="spellStart"/>
      <w:r>
        <w:rPr>
          <w:rFonts w:ascii="Calibri" w:eastAsia="Calibri" w:hAnsi="Calibri" w:cs="Times New Roman"/>
          <w:sz w:val="20"/>
          <w:szCs w:val="20"/>
        </w:rPr>
        <w:t>Sainte</w:t>
      </w:r>
      <w:proofErr w:type="spellEnd"/>
      <w:r>
        <w:rPr>
          <w:rFonts w:ascii="Calibri" w:eastAsia="Calibri" w:hAnsi="Calibri" w:cs="Times New Roman"/>
          <w:sz w:val="20"/>
          <w:szCs w:val="20"/>
        </w:rPr>
        <w:t xml:space="preserve">-Anne y la </w:t>
      </w:r>
      <w:proofErr w:type="spellStart"/>
      <w:r>
        <w:rPr>
          <w:rFonts w:ascii="Calibri" w:eastAsia="Calibri" w:hAnsi="Calibri" w:cs="Times New Roman"/>
          <w:sz w:val="20"/>
          <w:szCs w:val="20"/>
        </w:rPr>
        <w:t>Rua</w:t>
      </w:r>
      <w:proofErr w:type="spellEnd"/>
      <w:r>
        <w:rPr>
          <w:rFonts w:ascii="Calibri" w:eastAsia="Calibri" w:hAnsi="Calibri" w:cs="Times New Roman"/>
          <w:sz w:val="20"/>
          <w:szCs w:val="20"/>
        </w:rPr>
        <w:t xml:space="preserve"> </w:t>
      </w:r>
      <w:proofErr w:type="spellStart"/>
      <w:r>
        <w:rPr>
          <w:rFonts w:ascii="Calibri" w:eastAsia="Calibri" w:hAnsi="Calibri" w:cs="Times New Roman"/>
          <w:sz w:val="20"/>
          <w:szCs w:val="20"/>
        </w:rPr>
        <w:t>d’Antibes</w:t>
      </w:r>
      <w:proofErr w:type="spellEnd"/>
      <w:r>
        <w:rPr>
          <w:rFonts w:ascii="Calibri" w:eastAsia="Calibri" w:hAnsi="Calibri" w:cs="Times New Roman"/>
          <w:sz w:val="20"/>
          <w:szCs w:val="20"/>
        </w:rPr>
        <w:t xml:space="preserve">, un lugar lleno de glamour y para ir de compras con estilo. Regreso a Niza. </w:t>
      </w:r>
      <w:r>
        <w:rPr>
          <w:rFonts w:ascii="Calibri" w:eastAsia="Calibri" w:hAnsi="Calibri" w:cs="Times New Roman"/>
          <w:b/>
          <w:bCs/>
          <w:sz w:val="20"/>
          <w:szCs w:val="20"/>
        </w:rPr>
        <w:t>Alojamiento.</w:t>
      </w:r>
    </w:p>
    <w:p w:rsidR="004A6DE0" w:rsidRDefault="004A6DE0" w:rsidP="004A6DE0">
      <w:pPr>
        <w:jc w:val="both"/>
        <w:rPr>
          <w:rFonts w:ascii="Calibri" w:eastAsia="Calibri" w:hAnsi="Calibri" w:cs="Times New Roman"/>
          <w:b/>
          <w:bCs/>
          <w:sz w:val="20"/>
          <w:szCs w:val="20"/>
        </w:rPr>
      </w:pPr>
    </w:p>
    <w:p w:rsidR="004A6DE0" w:rsidRDefault="004A6DE0" w:rsidP="004A6DE0">
      <w:pPr>
        <w:jc w:val="both"/>
        <w:rPr>
          <w:rFonts w:ascii="Calibri" w:eastAsia="Calibri" w:hAnsi="Calibri" w:cs="Times New Roman"/>
          <w:b/>
          <w:bCs/>
          <w:sz w:val="20"/>
          <w:szCs w:val="20"/>
        </w:rPr>
      </w:pPr>
      <w:r>
        <w:rPr>
          <w:rFonts w:ascii="Calibri" w:eastAsia="Calibri" w:hAnsi="Calibri" w:cs="Times New Roman"/>
          <w:b/>
          <w:bCs/>
          <w:sz w:val="20"/>
          <w:szCs w:val="20"/>
        </w:rPr>
        <w:t xml:space="preserve">Día 15. Niza – </w:t>
      </w:r>
      <w:proofErr w:type="spellStart"/>
      <w:r>
        <w:rPr>
          <w:rFonts w:ascii="Calibri" w:eastAsia="Calibri" w:hAnsi="Calibri" w:cs="Times New Roman"/>
          <w:b/>
          <w:bCs/>
          <w:sz w:val="20"/>
          <w:szCs w:val="20"/>
        </w:rPr>
        <w:t>Monaco</w:t>
      </w:r>
      <w:proofErr w:type="spellEnd"/>
      <w:r>
        <w:rPr>
          <w:rFonts w:ascii="Calibri" w:eastAsia="Calibri" w:hAnsi="Calibri" w:cs="Times New Roman"/>
          <w:b/>
          <w:bCs/>
          <w:sz w:val="20"/>
          <w:szCs w:val="20"/>
        </w:rPr>
        <w:t xml:space="preserve">- </w:t>
      </w:r>
      <w:proofErr w:type="spellStart"/>
      <w:r>
        <w:rPr>
          <w:rFonts w:ascii="Calibri" w:eastAsia="Calibri" w:hAnsi="Calibri" w:cs="Times New Roman"/>
          <w:b/>
          <w:bCs/>
          <w:sz w:val="20"/>
          <w:szCs w:val="20"/>
        </w:rPr>
        <w:t>Eze</w:t>
      </w:r>
      <w:proofErr w:type="spellEnd"/>
      <w:r>
        <w:rPr>
          <w:rFonts w:ascii="Calibri" w:eastAsia="Calibri" w:hAnsi="Calibri" w:cs="Times New Roman"/>
          <w:b/>
          <w:bCs/>
          <w:sz w:val="20"/>
          <w:szCs w:val="20"/>
        </w:rPr>
        <w:t xml:space="preserve"> – Niza</w:t>
      </w:r>
    </w:p>
    <w:p w:rsidR="004A6DE0" w:rsidRDefault="004A6DE0" w:rsidP="004A6DE0">
      <w:pPr>
        <w:jc w:val="both"/>
        <w:rPr>
          <w:rFonts w:ascii="Calibri" w:eastAsia="Calibri" w:hAnsi="Calibri" w:cs="Times New Roman"/>
          <w:sz w:val="20"/>
          <w:szCs w:val="20"/>
        </w:rPr>
      </w:pPr>
      <w:r>
        <w:rPr>
          <w:rFonts w:ascii="Calibri" w:eastAsia="Calibri" w:hAnsi="Calibri" w:cs="Times New Roman"/>
          <w:b/>
          <w:bCs/>
          <w:sz w:val="20"/>
          <w:szCs w:val="20"/>
        </w:rPr>
        <w:t>Desayuno.</w:t>
      </w:r>
      <w:r>
        <w:rPr>
          <w:rFonts w:ascii="Calibri" w:eastAsia="Calibri" w:hAnsi="Calibri" w:cs="Times New Roman"/>
          <w:sz w:val="20"/>
          <w:szCs w:val="20"/>
        </w:rPr>
        <w:t xml:space="preserve"> Nuestro destino planeado para este día es un lugar de ensueño para los aficionados a la Fórmula 1 y los amantes del lujo: Mónaco. Conocido mundialmente por ser uno de los destinos favoritos de los famosos y de todos aquellos que les gusta el glamour. Entre los puntos turísticos imperdibles destacamos el Casino de Montecarlo, construido por el mismo arquitecto que la Ópera de París. Para los aventureros que decidan visitar este lugar, les recomendamos llevar el pasaporte y seguir el respectivo código de etiqueta. Luego, daremos un paseo por las estrechas calles empedradas del pueblo medieval de Èze. Situado en lo alto de un acantilado entre Niza y Montecarlo, este pueblo es uno de los lugares más fascinantes de la Costa Azul. Con esta visita disfrutaremos de las extraordinarias vistas del océano. Después de la visita, regresaremos a Niza. </w:t>
      </w:r>
      <w:r>
        <w:rPr>
          <w:rFonts w:ascii="Calibri" w:eastAsia="Calibri" w:hAnsi="Calibri" w:cs="Times New Roman"/>
          <w:b/>
          <w:bCs/>
          <w:sz w:val="20"/>
          <w:szCs w:val="20"/>
        </w:rPr>
        <w:t>Alojamiento.</w:t>
      </w:r>
    </w:p>
    <w:p w:rsidR="004A6DE0" w:rsidRDefault="004A6DE0" w:rsidP="004A6DE0">
      <w:pPr>
        <w:jc w:val="both"/>
        <w:rPr>
          <w:rFonts w:ascii="Calibri" w:eastAsia="Calibri" w:hAnsi="Calibri" w:cs="Times New Roman"/>
          <w:sz w:val="20"/>
          <w:szCs w:val="20"/>
        </w:rPr>
      </w:pPr>
    </w:p>
    <w:p w:rsidR="004A6DE0" w:rsidRDefault="004A6DE0" w:rsidP="004A6DE0">
      <w:pPr>
        <w:jc w:val="both"/>
        <w:rPr>
          <w:rFonts w:ascii="Calibri" w:eastAsia="Calibri" w:hAnsi="Calibri" w:cs="Times New Roman"/>
          <w:b/>
          <w:bCs/>
          <w:sz w:val="20"/>
          <w:szCs w:val="20"/>
        </w:rPr>
      </w:pPr>
      <w:r>
        <w:rPr>
          <w:rFonts w:ascii="Calibri" w:eastAsia="Calibri" w:hAnsi="Calibri" w:cs="Times New Roman"/>
          <w:b/>
          <w:bCs/>
          <w:sz w:val="20"/>
          <w:szCs w:val="20"/>
        </w:rPr>
        <w:t>Día 16. Niza -</w:t>
      </w:r>
      <w:proofErr w:type="spellStart"/>
      <w:r>
        <w:rPr>
          <w:rFonts w:ascii="Calibri" w:eastAsia="Calibri" w:hAnsi="Calibri" w:cs="Times New Roman"/>
          <w:b/>
          <w:bCs/>
          <w:sz w:val="20"/>
          <w:szCs w:val="20"/>
        </w:rPr>
        <w:t>Grasse</w:t>
      </w:r>
      <w:proofErr w:type="spellEnd"/>
      <w:r>
        <w:rPr>
          <w:rFonts w:ascii="Calibri" w:eastAsia="Calibri" w:hAnsi="Calibri" w:cs="Times New Roman"/>
          <w:b/>
          <w:bCs/>
          <w:sz w:val="20"/>
          <w:szCs w:val="20"/>
        </w:rPr>
        <w:t xml:space="preserve"> - </w:t>
      </w:r>
      <w:proofErr w:type="spellStart"/>
      <w:r>
        <w:rPr>
          <w:rFonts w:ascii="Calibri" w:eastAsia="Calibri" w:hAnsi="Calibri" w:cs="Times New Roman"/>
          <w:b/>
          <w:bCs/>
          <w:sz w:val="20"/>
          <w:szCs w:val="20"/>
        </w:rPr>
        <w:t>Gourdon</w:t>
      </w:r>
      <w:proofErr w:type="spellEnd"/>
      <w:r>
        <w:rPr>
          <w:rFonts w:ascii="Calibri" w:eastAsia="Calibri" w:hAnsi="Calibri" w:cs="Times New Roman"/>
          <w:b/>
          <w:bCs/>
          <w:sz w:val="20"/>
          <w:szCs w:val="20"/>
        </w:rPr>
        <w:t xml:space="preserve"> - Niza </w:t>
      </w:r>
    </w:p>
    <w:p w:rsidR="004A6DE0" w:rsidRDefault="004A6DE0" w:rsidP="004A6DE0">
      <w:pPr>
        <w:jc w:val="both"/>
        <w:rPr>
          <w:rFonts w:ascii="Calibri" w:eastAsia="Calibri" w:hAnsi="Calibri" w:cs="Times New Roman"/>
          <w:sz w:val="20"/>
          <w:szCs w:val="20"/>
        </w:rPr>
      </w:pPr>
      <w:r>
        <w:rPr>
          <w:rFonts w:ascii="Calibri" w:eastAsia="Calibri" w:hAnsi="Calibri" w:cs="Times New Roman"/>
          <w:b/>
          <w:bCs/>
          <w:sz w:val="20"/>
          <w:szCs w:val="20"/>
        </w:rPr>
        <w:t>Desayuno.</w:t>
      </w:r>
      <w:r>
        <w:rPr>
          <w:rFonts w:ascii="Calibri" w:eastAsia="Calibri" w:hAnsi="Calibri" w:cs="Times New Roman"/>
          <w:sz w:val="20"/>
          <w:szCs w:val="20"/>
        </w:rPr>
        <w:t xml:space="preserve"> Por la mañana, visita a </w:t>
      </w:r>
      <w:proofErr w:type="spellStart"/>
      <w:r>
        <w:rPr>
          <w:rFonts w:ascii="Calibri" w:eastAsia="Calibri" w:hAnsi="Calibri" w:cs="Times New Roman"/>
          <w:sz w:val="20"/>
          <w:szCs w:val="20"/>
        </w:rPr>
        <w:t>Grasse</w:t>
      </w:r>
      <w:proofErr w:type="spellEnd"/>
      <w:r>
        <w:rPr>
          <w:rFonts w:ascii="Calibri" w:eastAsia="Calibri" w:hAnsi="Calibri" w:cs="Times New Roman"/>
          <w:sz w:val="20"/>
          <w:szCs w:val="20"/>
        </w:rPr>
        <w:t xml:space="preserve">, capital de la región de Provenza. Esta ciudad es famosa por ser el centro mundial de la industria de los perfumes y fragancias. </w:t>
      </w:r>
      <w:proofErr w:type="spellStart"/>
      <w:r>
        <w:rPr>
          <w:rFonts w:ascii="Calibri" w:eastAsia="Calibri" w:hAnsi="Calibri" w:cs="Times New Roman"/>
          <w:sz w:val="20"/>
          <w:szCs w:val="20"/>
        </w:rPr>
        <w:t>Grasse</w:t>
      </w:r>
      <w:proofErr w:type="spellEnd"/>
      <w:r>
        <w:rPr>
          <w:rFonts w:ascii="Calibri" w:eastAsia="Calibri" w:hAnsi="Calibri" w:cs="Times New Roman"/>
          <w:sz w:val="20"/>
          <w:szCs w:val="20"/>
        </w:rPr>
        <w:t xml:space="preserve"> se ubica estratégicamente en una colina a 750 metros de altitud, rodeada de rosas, jazmines, nardos y otras </w:t>
      </w:r>
      <w:proofErr w:type="spellStart"/>
      <w:r>
        <w:rPr>
          <w:rFonts w:ascii="Calibri" w:eastAsia="Calibri" w:hAnsi="Calibri" w:cs="Times New Roman"/>
          <w:sz w:val="20"/>
          <w:szCs w:val="20"/>
        </w:rPr>
        <w:t>flroes</w:t>
      </w:r>
      <w:proofErr w:type="spellEnd"/>
      <w:r>
        <w:rPr>
          <w:rFonts w:ascii="Calibri" w:eastAsia="Calibri" w:hAnsi="Calibri" w:cs="Times New Roman"/>
          <w:sz w:val="20"/>
          <w:szCs w:val="20"/>
        </w:rPr>
        <w:t xml:space="preserve"> que sirven de materia prima de los famosos perfumes. Con nuestro recorrido por </w:t>
      </w:r>
      <w:proofErr w:type="spellStart"/>
      <w:r>
        <w:rPr>
          <w:rFonts w:ascii="Calibri" w:eastAsia="Calibri" w:hAnsi="Calibri" w:cs="Times New Roman"/>
          <w:sz w:val="20"/>
          <w:szCs w:val="20"/>
        </w:rPr>
        <w:t>Grasse</w:t>
      </w:r>
      <w:proofErr w:type="spellEnd"/>
      <w:r>
        <w:rPr>
          <w:rFonts w:ascii="Calibri" w:eastAsia="Calibri" w:hAnsi="Calibri" w:cs="Times New Roman"/>
          <w:sz w:val="20"/>
          <w:szCs w:val="20"/>
        </w:rPr>
        <w:t xml:space="preserve">, tendremos un viaje olfativo inédito. Ya que no solamente visitaremos la Casa Fragonard, sino que conoceremos también la historia de esta perfumería y descubriremos el proceso creativo que conlleva la producción de famosas fragancias. Luego, seguiremos nuestra aventura por los Alpes Franceses y visitaremos uno de los pueblos más bonitos de Francia, </w:t>
      </w:r>
      <w:proofErr w:type="spellStart"/>
      <w:r>
        <w:rPr>
          <w:rFonts w:ascii="Calibri" w:eastAsia="Calibri" w:hAnsi="Calibri" w:cs="Times New Roman"/>
          <w:sz w:val="20"/>
          <w:szCs w:val="20"/>
        </w:rPr>
        <w:t>Gourdon</w:t>
      </w:r>
      <w:proofErr w:type="spellEnd"/>
      <w:r>
        <w:rPr>
          <w:rFonts w:ascii="Calibri" w:eastAsia="Calibri" w:hAnsi="Calibri" w:cs="Times New Roman"/>
          <w:sz w:val="20"/>
          <w:szCs w:val="20"/>
        </w:rPr>
        <w:t xml:space="preserve">. Al llegar, tendremos tiempo libre para pasear por las calles de este pueblo medieval y disfrutar del despampanante paisaje de la Costa Azul. De este patrimonio arquitectónico, destacamos la Iglesia Saint-Pierre por sus </w:t>
      </w:r>
      <w:proofErr w:type="spellStart"/>
      <w:r>
        <w:rPr>
          <w:rFonts w:ascii="Calibri" w:eastAsia="Calibri" w:hAnsi="Calibri" w:cs="Times New Roman"/>
          <w:sz w:val="20"/>
          <w:szCs w:val="20"/>
        </w:rPr>
        <w:t>majuestuosas</w:t>
      </w:r>
      <w:proofErr w:type="spellEnd"/>
      <w:r>
        <w:rPr>
          <w:rFonts w:ascii="Calibri" w:eastAsia="Calibri" w:hAnsi="Calibri" w:cs="Times New Roman"/>
          <w:sz w:val="20"/>
          <w:szCs w:val="20"/>
        </w:rPr>
        <w:t xml:space="preserve"> torres de estilo gótico. Alojamiento.</w:t>
      </w:r>
    </w:p>
    <w:p w:rsidR="004A6DE0" w:rsidRDefault="004A6DE0" w:rsidP="004A6DE0">
      <w:pPr>
        <w:jc w:val="both"/>
        <w:rPr>
          <w:rFonts w:ascii="Calibri" w:eastAsia="Calibri" w:hAnsi="Calibri" w:cs="Times New Roman"/>
          <w:sz w:val="20"/>
          <w:szCs w:val="20"/>
        </w:rPr>
      </w:pPr>
    </w:p>
    <w:p w:rsidR="004A6DE0" w:rsidRDefault="004A6DE0" w:rsidP="004A6DE0">
      <w:pPr>
        <w:jc w:val="both"/>
        <w:rPr>
          <w:rFonts w:ascii="Calibri" w:eastAsia="Calibri" w:hAnsi="Calibri" w:cs="Times New Roman"/>
          <w:b/>
          <w:bCs/>
          <w:sz w:val="20"/>
          <w:szCs w:val="20"/>
        </w:rPr>
      </w:pPr>
      <w:r>
        <w:rPr>
          <w:rFonts w:ascii="Calibri" w:eastAsia="Calibri" w:hAnsi="Calibri" w:cs="Times New Roman"/>
          <w:b/>
          <w:bCs/>
          <w:sz w:val="20"/>
          <w:szCs w:val="20"/>
        </w:rPr>
        <w:t>Día 17. Niza</w:t>
      </w:r>
    </w:p>
    <w:p w:rsidR="004A6DE0" w:rsidRDefault="004A6DE0" w:rsidP="004A6DE0">
      <w:pPr>
        <w:jc w:val="both"/>
        <w:rPr>
          <w:rFonts w:ascii="Calibri" w:eastAsia="Calibri" w:hAnsi="Calibri" w:cs="Times New Roman"/>
          <w:sz w:val="20"/>
          <w:szCs w:val="20"/>
        </w:rPr>
      </w:pPr>
      <w:r>
        <w:rPr>
          <w:rFonts w:ascii="Calibri" w:eastAsia="Calibri" w:hAnsi="Calibri" w:cs="Times New Roman"/>
          <w:b/>
          <w:bCs/>
          <w:sz w:val="20"/>
          <w:szCs w:val="20"/>
        </w:rPr>
        <w:t xml:space="preserve">Desayuno. </w:t>
      </w:r>
      <w:r>
        <w:rPr>
          <w:rFonts w:ascii="Calibri" w:eastAsia="Calibri" w:hAnsi="Calibri" w:cs="Times New Roman"/>
          <w:sz w:val="20"/>
          <w:szCs w:val="20"/>
        </w:rPr>
        <w:t>A la hora indicada, traslado de salida al aeropuerto de Niza.</w:t>
      </w:r>
    </w:p>
    <w:p w:rsidR="004A6DE0" w:rsidRDefault="004A6DE0" w:rsidP="004A6DE0">
      <w:pPr>
        <w:jc w:val="both"/>
        <w:rPr>
          <w:rFonts w:ascii="Calibri" w:eastAsia="Calibri" w:hAnsi="Calibri" w:cs="Times New Roman"/>
          <w:b/>
          <w:bCs/>
          <w:sz w:val="20"/>
          <w:szCs w:val="20"/>
        </w:rPr>
      </w:pPr>
    </w:p>
    <w:p w:rsidR="004A6DE0" w:rsidRDefault="004A6DE0" w:rsidP="004A6DE0">
      <w:pPr>
        <w:jc w:val="both"/>
        <w:rPr>
          <w:rFonts w:ascii="Calibri" w:eastAsia="Calibri" w:hAnsi="Calibri" w:cs="Times New Roman"/>
          <w:sz w:val="20"/>
          <w:szCs w:val="20"/>
        </w:rPr>
      </w:pPr>
      <w:r>
        <w:rPr>
          <w:rFonts w:ascii="Calibri" w:eastAsia="Calibri" w:hAnsi="Calibri" w:cs="Times New Roman"/>
          <w:b/>
          <w:bCs/>
          <w:sz w:val="20"/>
          <w:szCs w:val="20"/>
          <w:lang w:val="es-ES"/>
        </w:rPr>
        <w:t>FIN DE NUESTROS SERVICIOS.</w:t>
      </w:r>
    </w:p>
    <w:p w:rsidR="004A6DE0" w:rsidRDefault="004A6DE0" w:rsidP="004A6DE0">
      <w:pPr>
        <w:rPr>
          <w:rFonts w:ascii="Calibri" w:eastAsia="Calibri" w:hAnsi="Calibri" w:cs="Times New Roman"/>
          <w:b/>
          <w:bCs/>
          <w:sz w:val="20"/>
          <w:szCs w:val="20"/>
          <w:lang w:val="es-ES"/>
        </w:rPr>
      </w:pPr>
    </w:p>
    <w:p w:rsidR="004A6DE0" w:rsidRDefault="004A6DE0" w:rsidP="004A6DE0">
      <w:pPr>
        <w:rPr>
          <w:rFonts w:ascii="Calibri" w:eastAsia="Calibri" w:hAnsi="Calibri" w:cs="Times New Roman"/>
          <w:b/>
          <w:bCs/>
          <w:sz w:val="20"/>
          <w:szCs w:val="20"/>
          <w:lang w:val="es-ES"/>
        </w:rPr>
      </w:pPr>
    </w:p>
    <w:p w:rsidR="004A6DE0" w:rsidRDefault="004A6DE0" w:rsidP="004A6DE0">
      <w:pPr>
        <w:rPr>
          <w:rFonts w:ascii="Calibri" w:eastAsia="Calibri" w:hAnsi="Calibri" w:cs="Times New Roman"/>
          <w:sz w:val="20"/>
          <w:szCs w:val="20"/>
          <w:lang w:val="es-ES"/>
        </w:rPr>
      </w:pPr>
      <w:r>
        <w:rPr>
          <w:noProof/>
        </w:rPr>
        <mc:AlternateContent>
          <mc:Choice Requires="wps">
            <w:drawing>
              <wp:anchor distT="0" distB="0" distL="114300" distR="114300" simplePos="0" relativeHeight="251659264" behindDoc="0" locked="0" layoutInCell="1" allowOverlap="1" wp14:anchorId="7F0A4F3D" wp14:editId="02C2D62F">
                <wp:simplePos x="0" y="0"/>
                <wp:positionH relativeFrom="column">
                  <wp:posOffset>20955</wp:posOffset>
                </wp:positionH>
                <wp:positionV relativeFrom="paragraph">
                  <wp:posOffset>10160</wp:posOffset>
                </wp:positionV>
                <wp:extent cx="1628775" cy="265430"/>
                <wp:effectExtent l="0" t="0" r="28575" b="20320"/>
                <wp:wrapSquare wrapText="bothSides"/>
                <wp:docPr id="1813535656" name="Rectángulo 3"/>
                <wp:cNvGraphicFramePr/>
                <a:graphic xmlns:a="http://schemas.openxmlformats.org/drawingml/2006/main">
                  <a:graphicData uri="http://schemas.microsoft.com/office/word/2010/wordprocessingShape">
                    <wps:wsp>
                      <wps:cNvSpPr/>
                      <wps:spPr>
                        <a:xfrm>
                          <a:off x="0" y="0"/>
                          <a:ext cx="1628775" cy="265430"/>
                        </a:xfrm>
                        <a:prstGeom prst="rect">
                          <a:avLst/>
                        </a:prstGeom>
                        <a:solidFill>
                          <a:sysClr val="windowText" lastClr="000000"/>
                        </a:solidFill>
                        <a:ln w="12700" cap="flat" cmpd="sng" algn="ctr">
                          <a:solidFill>
                            <a:sysClr val="windowText" lastClr="000000">
                              <a:shade val="50000"/>
                            </a:sysClr>
                          </a:solidFill>
                          <a:prstDash val="solid"/>
                          <a:miter lim="800000"/>
                        </a:ln>
                        <a:effectLst/>
                      </wps:spPr>
                      <wps:txbx>
                        <w:txbxContent>
                          <w:p w:rsidR="004A6DE0" w:rsidRDefault="004A6DE0" w:rsidP="004A6DE0">
                            <w:pPr>
                              <w:jc w:val="center"/>
                              <w:rPr>
                                <w:b/>
                                <w:i/>
                                <w:lang w:val="es-ES"/>
                              </w:rPr>
                            </w:pPr>
                            <w:r>
                              <w:rPr>
                                <w:b/>
                                <w:i/>
                                <w:lang w:val="es-ES"/>
                              </w:rPr>
                              <w:t>JULIÁ TOURS INCLUYE:</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7F0A4F3D" id="Rectángulo 3" o:spid="_x0000_s1026" style="position:absolute;margin-left:1.65pt;margin-top:.8pt;width:128.25pt;height:20.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" fillcolor="windowText" strokeweight="1pt">
                <v:textbox>
                  <w:txbxContent>
                    <w:p w:rsidR="004A6DE0" w:rsidRDefault="004A6DE0" w:rsidP="004A6DE0">
                      <w:pPr>
                        <w:jc w:val="center"/>
                        <w:rPr>
                          <w:b/>
                          <w:i/>
                          <w:lang w:val="es-ES"/>
                        </w:rPr>
                      </w:pPr>
                      <w:r>
                        <w:rPr>
                          <w:b/>
                          <w:i/>
                          <w:lang w:val="es-ES"/>
                        </w:rPr>
                        <w:t>JULIÁ TOURS INCLUYE:</w:t>
                      </w:r>
                    </w:p>
                  </w:txbxContent>
                </v:textbox>
                <w10:wrap type="square"/>
              </v:rect>
            </w:pict>
          </mc:Fallback>
        </mc:AlternateContent>
      </w:r>
    </w:p>
    <w:p w:rsidR="004A6DE0" w:rsidRDefault="004A6DE0" w:rsidP="004A6DE0">
      <w:pPr>
        <w:rPr>
          <w:rFonts w:ascii="Calibri" w:eastAsia="Calibri" w:hAnsi="Calibri" w:cs="Times New Roman"/>
          <w:sz w:val="20"/>
          <w:szCs w:val="20"/>
          <w:lang w:val="es-ES"/>
        </w:rPr>
      </w:pPr>
    </w:p>
    <w:p w:rsidR="004A6DE0" w:rsidRDefault="004A6DE0" w:rsidP="004A6DE0">
      <w:pPr>
        <w:numPr>
          <w:ilvl w:val="0"/>
          <w:numId w:val="3"/>
        </w:numPr>
        <w:tabs>
          <w:tab w:val="left" w:pos="851"/>
        </w:tabs>
        <w:ind w:left="851" w:hanging="284"/>
        <w:contextualSpacing/>
        <w:jc w:val="both"/>
        <w:rPr>
          <w:rFonts w:ascii="Calibri" w:eastAsia="Calibri" w:hAnsi="Calibri" w:cs="Times New Roman"/>
          <w:sz w:val="20"/>
          <w:szCs w:val="20"/>
          <w:lang w:val="es-MX"/>
        </w:rPr>
      </w:pPr>
      <w:r>
        <w:rPr>
          <w:rFonts w:ascii="Calibri" w:eastAsia="Calibri" w:hAnsi="Calibri" w:cs="Times New Roman"/>
          <w:sz w:val="20"/>
          <w:szCs w:val="20"/>
          <w:lang w:val="es-MX"/>
        </w:rPr>
        <w:t>3 noches de alojamiento en Ámsterdam, 1 en Brujas, 2 en Bruselas, 3 en París, 1 en Dijon, 2 en Lyon y 4 en Niza.</w:t>
      </w:r>
    </w:p>
    <w:p w:rsidR="004A6DE0" w:rsidRDefault="004A6DE0" w:rsidP="004A6DE0">
      <w:pPr>
        <w:numPr>
          <w:ilvl w:val="0"/>
          <w:numId w:val="3"/>
        </w:numPr>
        <w:tabs>
          <w:tab w:val="left" w:pos="851"/>
        </w:tabs>
        <w:ind w:left="851" w:hanging="284"/>
        <w:contextualSpacing/>
        <w:jc w:val="both"/>
        <w:rPr>
          <w:rFonts w:ascii="Calibri" w:eastAsia="Calibri" w:hAnsi="Calibri" w:cs="Times New Roman"/>
          <w:sz w:val="20"/>
          <w:szCs w:val="20"/>
          <w:lang w:val="es-MX"/>
        </w:rPr>
      </w:pPr>
      <w:r>
        <w:rPr>
          <w:rFonts w:ascii="Calibri" w:eastAsia="Calibri" w:hAnsi="Calibri" w:cs="Times New Roman"/>
          <w:sz w:val="20"/>
          <w:szCs w:val="20"/>
          <w:lang w:val="es-MX"/>
        </w:rPr>
        <w:t xml:space="preserve">16 desayunos. </w:t>
      </w:r>
    </w:p>
    <w:p w:rsidR="004A6DE0" w:rsidRDefault="004A6DE0" w:rsidP="004A6DE0">
      <w:pPr>
        <w:numPr>
          <w:ilvl w:val="0"/>
          <w:numId w:val="3"/>
        </w:numPr>
        <w:tabs>
          <w:tab w:val="left" w:pos="851"/>
        </w:tabs>
        <w:ind w:left="851" w:hanging="284"/>
        <w:contextualSpacing/>
        <w:jc w:val="both"/>
        <w:rPr>
          <w:rFonts w:ascii="Calibri" w:eastAsia="Calibri" w:hAnsi="Calibri" w:cs="Times New Roman"/>
          <w:sz w:val="20"/>
          <w:szCs w:val="20"/>
          <w:lang w:val="es-MX"/>
        </w:rPr>
      </w:pPr>
      <w:r>
        <w:rPr>
          <w:rFonts w:ascii="Calibri" w:eastAsia="Calibri" w:hAnsi="Calibri" w:cs="Times New Roman"/>
          <w:sz w:val="20"/>
          <w:szCs w:val="20"/>
          <w:lang w:val="es-MX"/>
        </w:rPr>
        <w:t>Traslados aeropuerto/hotel/aeropuerto en servicio compartido.</w:t>
      </w:r>
    </w:p>
    <w:p w:rsidR="004A6DE0" w:rsidRDefault="004A6DE0" w:rsidP="004A6DE0">
      <w:pPr>
        <w:numPr>
          <w:ilvl w:val="0"/>
          <w:numId w:val="3"/>
        </w:numPr>
        <w:tabs>
          <w:tab w:val="left" w:pos="851"/>
        </w:tabs>
        <w:ind w:left="1276" w:hanging="709"/>
        <w:contextualSpacing/>
        <w:jc w:val="both"/>
        <w:rPr>
          <w:rFonts w:ascii="Calibri" w:eastAsia="Calibri" w:hAnsi="Calibri" w:cs="Times New Roman"/>
          <w:sz w:val="20"/>
          <w:szCs w:val="20"/>
          <w:lang w:val="es-MX"/>
        </w:rPr>
      </w:pPr>
      <w:r>
        <w:rPr>
          <w:rFonts w:ascii="Calibri" w:eastAsia="Calibri" w:hAnsi="Calibri" w:cs="Times New Roman"/>
          <w:sz w:val="20"/>
          <w:szCs w:val="20"/>
          <w:lang w:val="es-MX"/>
        </w:rPr>
        <w:t>Visitas según itinerario en servicio compartido.</w:t>
      </w:r>
    </w:p>
    <w:p w:rsidR="004A6DE0" w:rsidRDefault="004A6DE0" w:rsidP="004A6DE0">
      <w:pPr>
        <w:numPr>
          <w:ilvl w:val="0"/>
          <w:numId w:val="3"/>
        </w:numPr>
        <w:tabs>
          <w:tab w:val="left" w:pos="851"/>
        </w:tabs>
        <w:ind w:left="1276" w:hanging="709"/>
        <w:contextualSpacing/>
        <w:jc w:val="both"/>
        <w:rPr>
          <w:rFonts w:ascii="Calibri" w:eastAsia="Calibri" w:hAnsi="Calibri" w:cs="Times New Roman"/>
          <w:sz w:val="20"/>
          <w:szCs w:val="20"/>
          <w:lang w:val="es-MX"/>
        </w:rPr>
      </w:pPr>
      <w:r>
        <w:rPr>
          <w:rFonts w:ascii="Calibri" w:eastAsia="Calibri" w:hAnsi="Calibri" w:cs="Times New Roman"/>
          <w:sz w:val="20"/>
          <w:szCs w:val="20"/>
          <w:lang w:val="es-MX"/>
        </w:rPr>
        <w:t>Transporte en autocar y guía de habla hispana durante su recorrido.</w:t>
      </w:r>
    </w:p>
    <w:p w:rsidR="00C46D37" w:rsidRDefault="00C46D37" w:rsidP="00C46D37">
      <w:pPr>
        <w:numPr>
          <w:ilvl w:val="0"/>
          <w:numId w:val="3"/>
        </w:numPr>
        <w:tabs>
          <w:tab w:val="left" w:pos="851"/>
        </w:tabs>
        <w:ind w:left="1276" w:hanging="709"/>
        <w:contextualSpacing/>
        <w:rPr>
          <w:rFonts w:ascii="Calibri" w:eastAsia="Calibri" w:hAnsi="Calibri" w:cs="Times New Roman"/>
          <w:sz w:val="20"/>
          <w:szCs w:val="20"/>
          <w:lang w:val="es-MX"/>
        </w:rPr>
      </w:pPr>
      <w:r>
        <w:rPr>
          <w:rFonts w:ascii="Calibri" w:eastAsia="Calibri" w:hAnsi="Calibri" w:cs="Times New Roman"/>
          <w:sz w:val="20"/>
          <w:szCs w:val="20"/>
          <w:lang w:val="es-MX"/>
        </w:rPr>
        <w:t xml:space="preserve">Seguro de asistencia en viaje con cobertura COVID </w:t>
      </w:r>
    </w:p>
    <w:p w:rsidR="00C46D37" w:rsidRDefault="00C46D37" w:rsidP="004A6DE0">
      <w:pPr>
        <w:numPr>
          <w:ilvl w:val="0"/>
          <w:numId w:val="3"/>
        </w:numPr>
        <w:tabs>
          <w:tab w:val="left" w:pos="851"/>
        </w:tabs>
        <w:ind w:left="1276" w:hanging="709"/>
        <w:contextualSpacing/>
        <w:jc w:val="both"/>
        <w:rPr>
          <w:rFonts w:ascii="Calibri" w:eastAsia="Calibri" w:hAnsi="Calibri" w:cs="Times New Roman"/>
          <w:sz w:val="20"/>
          <w:szCs w:val="20"/>
          <w:lang w:val="es-MX"/>
        </w:rPr>
      </w:pPr>
    </w:p>
    <w:p w:rsidR="004A6DE0" w:rsidRDefault="004A6DE0" w:rsidP="004A6DE0">
      <w:pPr>
        <w:rPr>
          <w:rFonts w:ascii="Calibri" w:eastAsia="Calibri" w:hAnsi="Calibri" w:cs="Times New Roman"/>
          <w:b/>
          <w:sz w:val="20"/>
          <w:szCs w:val="20"/>
          <w:lang w:val="es-MX"/>
        </w:rPr>
      </w:pPr>
    </w:p>
    <w:p w:rsidR="004A6DE0" w:rsidRDefault="004A6DE0" w:rsidP="004A6DE0">
      <w:pPr>
        <w:rPr>
          <w:rFonts w:ascii="Calibri" w:eastAsia="Calibri" w:hAnsi="Calibri" w:cs="Times New Roman"/>
          <w:b/>
        </w:rPr>
      </w:pPr>
      <w:r>
        <w:rPr>
          <w:rFonts w:ascii="Calibri" w:eastAsia="Calibri" w:hAnsi="Calibri" w:cs="Times New Roman"/>
          <w:b/>
        </w:rPr>
        <w:t>NO Incluye</w:t>
      </w:r>
    </w:p>
    <w:p w:rsidR="004A6DE0" w:rsidRDefault="004A6DE0" w:rsidP="004A6DE0">
      <w:pPr>
        <w:numPr>
          <w:ilvl w:val="0"/>
          <w:numId w:val="3"/>
        </w:numPr>
        <w:tabs>
          <w:tab w:val="left" w:pos="851"/>
        </w:tabs>
        <w:ind w:left="1276" w:hanging="709"/>
        <w:contextualSpacing/>
        <w:rPr>
          <w:rFonts w:ascii="Calibri" w:eastAsia="Calibri" w:hAnsi="Calibri" w:cs="Times New Roman"/>
          <w:sz w:val="20"/>
          <w:szCs w:val="20"/>
          <w:lang w:val="es-MX"/>
        </w:rPr>
      </w:pPr>
      <w:r>
        <w:rPr>
          <w:rFonts w:ascii="Calibri" w:eastAsia="Calibri" w:hAnsi="Calibri" w:cs="Times New Roman"/>
          <w:sz w:val="20"/>
          <w:szCs w:val="20"/>
          <w:lang w:val="es-MX"/>
        </w:rPr>
        <w:t>Vuelos internacionales y domésticos</w:t>
      </w:r>
    </w:p>
    <w:p w:rsidR="004A6DE0" w:rsidRDefault="004A6DE0" w:rsidP="004A6DE0">
      <w:pPr>
        <w:numPr>
          <w:ilvl w:val="0"/>
          <w:numId w:val="3"/>
        </w:numPr>
        <w:tabs>
          <w:tab w:val="left" w:pos="851"/>
        </w:tabs>
        <w:ind w:left="1276" w:hanging="709"/>
        <w:contextualSpacing/>
        <w:rPr>
          <w:rFonts w:ascii="Calibri" w:eastAsia="Calibri" w:hAnsi="Calibri" w:cs="Times New Roman"/>
          <w:sz w:val="20"/>
          <w:szCs w:val="20"/>
          <w:lang w:val="es-MX"/>
        </w:rPr>
      </w:pPr>
      <w:r>
        <w:rPr>
          <w:rFonts w:ascii="Calibri" w:eastAsia="Calibri" w:hAnsi="Calibri" w:cs="Times New Roman"/>
          <w:sz w:val="20"/>
          <w:szCs w:val="20"/>
          <w:lang w:val="es-MX"/>
        </w:rPr>
        <w:t>Excursiones opcionales</w:t>
      </w:r>
    </w:p>
    <w:p w:rsidR="004A6DE0" w:rsidRDefault="004A6DE0" w:rsidP="004A6DE0">
      <w:pPr>
        <w:numPr>
          <w:ilvl w:val="0"/>
          <w:numId w:val="3"/>
        </w:numPr>
        <w:tabs>
          <w:tab w:val="left" w:pos="851"/>
        </w:tabs>
        <w:ind w:left="1276" w:hanging="709"/>
        <w:contextualSpacing/>
        <w:rPr>
          <w:rFonts w:ascii="Calibri" w:eastAsia="Calibri" w:hAnsi="Calibri" w:cs="Times New Roman"/>
          <w:sz w:val="20"/>
          <w:szCs w:val="20"/>
          <w:lang w:val="es-MX"/>
        </w:rPr>
      </w:pPr>
      <w:r>
        <w:rPr>
          <w:rFonts w:ascii="Calibri" w:eastAsia="Calibri" w:hAnsi="Calibri" w:cs="Times New Roman"/>
          <w:sz w:val="20"/>
          <w:szCs w:val="20"/>
          <w:lang w:val="es-MX"/>
        </w:rPr>
        <w:t>Bebidas en las comidas mencionadas</w:t>
      </w:r>
    </w:p>
    <w:p w:rsidR="004A6DE0" w:rsidRDefault="004A6DE0" w:rsidP="004A6DE0">
      <w:pPr>
        <w:numPr>
          <w:ilvl w:val="0"/>
          <w:numId w:val="3"/>
        </w:numPr>
        <w:tabs>
          <w:tab w:val="left" w:pos="851"/>
        </w:tabs>
        <w:ind w:left="1276" w:hanging="709"/>
        <w:contextualSpacing/>
        <w:rPr>
          <w:rFonts w:ascii="Calibri" w:eastAsia="Calibri" w:hAnsi="Calibri" w:cs="Times New Roman"/>
          <w:sz w:val="20"/>
          <w:szCs w:val="20"/>
          <w:lang w:val="es-MX"/>
        </w:rPr>
      </w:pPr>
      <w:r>
        <w:rPr>
          <w:rFonts w:ascii="Calibri" w:eastAsia="Calibri" w:hAnsi="Calibri" w:cs="Times New Roman"/>
          <w:sz w:val="20"/>
          <w:szCs w:val="20"/>
          <w:lang w:val="es-MX"/>
        </w:rPr>
        <w:t>Ningún servicio no especificado</w:t>
      </w:r>
    </w:p>
    <w:p w:rsidR="004A6DE0" w:rsidRDefault="004A6DE0" w:rsidP="004A6DE0">
      <w:pPr>
        <w:numPr>
          <w:ilvl w:val="0"/>
          <w:numId w:val="3"/>
        </w:numPr>
        <w:tabs>
          <w:tab w:val="left" w:pos="851"/>
        </w:tabs>
        <w:ind w:left="1276" w:hanging="709"/>
        <w:contextualSpacing/>
        <w:rPr>
          <w:rFonts w:ascii="Calibri" w:eastAsia="Calibri" w:hAnsi="Calibri" w:cs="Times New Roman"/>
          <w:sz w:val="20"/>
          <w:szCs w:val="20"/>
          <w:lang w:val="es-MX"/>
        </w:rPr>
      </w:pPr>
      <w:r>
        <w:rPr>
          <w:rFonts w:ascii="Calibri" w:eastAsia="Calibri" w:hAnsi="Calibri" w:cs="Times New Roman"/>
          <w:sz w:val="20"/>
          <w:szCs w:val="20"/>
          <w:lang w:val="es-MX"/>
        </w:rPr>
        <w:t>Gastos personales</w:t>
      </w:r>
    </w:p>
    <w:p w:rsidR="004A6DE0" w:rsidRDefault="004A6DE0" w:rsidP="004A6DE0">
      <w:pPr>
        <w:numPr>
          <w:ilvl w:val="0"/>
          <w:numId w:val="3"/>
        </w:numPr>
        <w:tabs>
          <w:tab w:val="left" w:pos="851"/>
        </w:tabs>
        <w:ind w:left="1276" w:hanging="709"/>
        <w:contextualSpacing/>
        <w:rPr>
          <w:rFonts w:ascii="Calibri" w:eastAsia="Calibri" w:hAnsi="Calibri" w:cs="Tahoma"/>
          <w:b/>
          <w:color w:val="000000"/>
          <w:sz w:val="22"/>
          <w:szCs w:val="22"/>
          <w:lang w:val="es-MX"/>
        </w:rPr>
      </w:pPr>
      <w:r>
        <w:rPr>
          <w:rFonts w:ascii="Calibri" w:eastAsia="Calibri" w:hAnsi="Calibri" w:cs="Times New Roman"/>
          <w:sz w:val="20"/>
          <w:szCs w:val="20"/>
          <w:lang w:val="es-MX"/>
        </w:rPr>
        <w:t>Propinas</w:t>
      </w:r>
    </w:p>
    <w:p w:rsidR="004A6DE0" w:rsidRPr="00C46D37" w:rsidRDefault="004A6DE0" w:rsidP="00C46D37">
      <w:pPr>
        <w:tabs>
          <w:tab w:val="left" w:pos="851"/>
        </w:tabs>
        <w:ind w:left="1276"/>
        <w:contextualSpacing/>
        <w:rPr>
          <w:rFonts w:ascii="Calibri" w:eastAsia="Calibri" w:hAnsi="Calibri" w:cs="Times New Roman"/>
          <w:sz w:val="20"/>
          <w:szCs w:val="20"/>
          <w:lang w:val="es-MX"/>
        </w:rPr>
      </w:pPr>
    </w:p>
    <w:p w:rsidR="004A6DE0" w:rsidRDefault="004A6DE0" w:rsidP="004A6DE0">
      <w:pPr>
        <w:tabs>
          <w:tab w:val="left" w:pos="851"/>
        </w:tabs>
        <w:rPr>
          <w:rFonts w:ascii="Calibri" w:eastAsia="Calibri" w:hAnsi="Calibri" w:cs="Times New Roman"/>
          <w:sz w:val="20"/>
          <w:szCs w:val="20"/>
        </w:rPr>
      </w:pPr>
    </w:p>
    <w:p w:rsidR="004A6DE0" w:rsidRDefault="004A6DE0" w:rsidP="004A6DE0">
      <w:pPr>
        <w:tabs>
          <w:tab w:val="left" w:pos="851"/>
        </w:tabs>
        <w:rPr>
          <w:rFonts w:ascii="Calibri" w:eastAsia="Calibri" w:hAnsi="Calibri" w:cs="Times New Roman"/>
          <w:sz w:val="20"/>
          <w:szCs w:val="20"/>
        </w:rPr>
      </w:pPr>
    </w:p>
    <w:tbl>
      <w:tblPr>
        <w:tblW w:w="2564" w:type="dxa"/>
        <w:tblCellMar>
          <w:left w:w="70" w:type="dxa"/>
          <w:right w:w="70" w:type="dxa"/>
        </w:tblCellMar>
        <w:tblLook w:val="04A0" w:firstRow="1" w:lastRow="0" w:firstColumn="1" w:lastColumn="0" w:noHBand="0" w:noVBand="1"/>
      </w:tblPr>
      <w:tblGrid>
        <w:gridCol w:w="1691"/>
        <w:gridCol w:w="726"/>
        <w:gridCol w:w="168"/>
      </w:tblGrid>
      <w:tr w:rsidR="004A6DE0" w:rsidTr="004A6DE0">
        <w:trPr>
          <w:trHeight w:val="315"/>
        </w:trPr>
        <w:tc>
          <w:tcPr>
            <w:tcW w:w="1691" w:type="dxa"/>
            <w:tcBorders>
              <w:top w:val="single" w:sz="8" w:space="0" w:color="auto"/>
              <w:left w:val="single" w:sz="8" w:space="0" w:color="auto"/>
              <w:bottom w:val="single" w:sz="8" w:space="0" w:color="auto"/>
              <w:right w:val="single" w:sz="4" w:space="0" w:color="auto"/>
            </w:tcBorders>
            <w:shd w:val="clear" w:color="auto" w:fill="000000"/>
            <w:noWrap/>
            <w:vAlign w:val="bottom"/>
            <w:hideMark/>
          </w:tcPr>
          <w:p w:rsidR="004A6DE0" w:rsidRDefault="004A6DE0">
            <w:pPr>
              <w:spacing w:line="276" w:lineRule="auto"/>
              <w:jc w:val="center"/>
              <w:rPr>
                <w:rFonts w:ascii="Calibri" w:eastAsia="Times New Roman" w:hAnsi="Calibri" w:cs="Calibri"/>
                <w:b/>
                <w:bCs/>
                <w:color w:val="FFFFFF"/>
                <w:kern w:val="2"/>
                <w:sz w:val="20"/>
                <w:szCs w:val="20"/>
                <w:lang w:val="es-MX" w:eastAsia="es-MX"/>
                <w14:ligatures w14:val="standardContextual"/>
              </w:rPr>
            </w:pPr>
            <w:r>
              <w:rPr>
                <w:rFonts w:ascii="Calibri" w:eastAsia="Times New Roman" w:hAnsi="Calibri" w:cs="Calibri"/>
                <w:b/>
                <w:bCs/>
                <w:color w:val="FFFFFF"/>
                <w:kern w:val="2"/>
                <w:sz w:val="20"/>
                <w:szCs w:val="20"/>
                <w:lang w:val="es-MX" w:eastAsia="es-MX"/>
                <w14:ligatures w14:val="standardContextual"/>
              </w:rPr>
              <w:t>Llegadas</w:t>
            </w:r>
          </w:p>
        </w:tc>
        <w:tc>
          <w:tcPr>
            <w:tcW w:w="873" w:type="dxa"/>
            <w:gridSpan w:val="2"/>
            <w:tcBorders>
              <w:top w:val="single" w:sz="4" w:space="0" w:color="auto"/>
              <w:left w:val="single" w:sz="4" w:space="0" w:color="auto"/>
              <w:bottom w:val="single" w:sz="8" w:space="0" w:color="auto"/>
              <w:right w:val="nil"/>
            </w:tcBorders>
            <w:shd w:val="clear" w:color="auto" w:fill="000000"/>
            <w:noWrap/>
            <w:vAlign w:val="bottom"/>
            <w:hideMark/>
          </w:tcPr>
          <w:p w:rsidR="004A6DE0" w:rsidRDefault="004A6DE0">
            <w:pPr>
              <w:spacing w:line="276" w:lineRule="auto"/>
              <w:jc w:val="center"/>
              <w:rPr>
                <w:rFonts w:ascii="Calibri" w:eastAsia="Times New Roman" w:hAnsi="Calibri" w:cs="Calibri"/>
                <w:b/>
                <w:bCs/>
                <w:color w:val="FFFFFF"/>
                <w:kern w:val="2"/>
                <w:sz w:val="20"/>
                <w:szCs w:val="20"/>
                <w:lang w:val="es-MX" w:eastAsia="es-MX"/>
                <w14:ligatures w14:val="standardContextual"/>
              </w:rPr>
            </w:pPr>
            <w:r>
              <w:rPr>
                <w:rFonts w:ascii="Calibri" w:eastAsia="Times New Roman" w:hAnsi="Calibri" w:cs="Calibri"/>
                <w:b/>
                <w:bCs/>
                <w:color w:val="FFFFFF"/>
                <w:kern w:val="2"/>
                <w:sz w:val="20"/>
                <w:szCs w:val="20"/>
                <w:lang w:val="es-MX" w:eastAsia="es-MX"/>
                <w14:ligatures w14:val="standardContextual"/>
              </w:rPr>
              <w:t>Domingo</w:t>
            </w:r>
          </w:p>
        </w:tc>
      </w:tr>
      <w:tr w:rsidR="004A6DE0" w:rsidTr="004A6DE0">
        <w:trPr>
          <w:trHeight w:val="315"/>
        </w:trPr>
        <w:tc>
          <w:tcPr>
            <w:tcW w:w="1691" w:type="dxa"/>
            <w:tcBorders>
              <w:top w:val="nil"/>
              <w:left w:val="single" w:sz="8" w:space="0" w:color="auto"/>
              <w:bottom w:val="single" w:sz="4" w:space="0" w:color="auto"/>
              <w:right w:val="single" w:sz="4" w:space="0" w:color="auto"/>
            </w:tcBorders>
            <w:noWrap/>
            <w:vAlign w:val="bottom"/>
            <w:hideMark/>
          </w:tcPr>
          <w:p w:rsidR="004A6DE0" w:rsidRDefault="004A6DE0">
            <w:pPr>
              <w:spacing w:line="276" w:lineRule="auto"/>
              <w:rPr>
                <w:rFonts w:ascii="Calibri" w:eastAsia="Times New Roman" w:hAnsi="Calibri" w:cs="Calibri"/>
                <w:b/>
                <w:bCs/>
                <w:color w:val="000000"/>
                <w:kern w:val="2"/>
                <w:sz w:val="20"/>
                <w:szCs w:val="20"/>
                <w:lang w:val="es-MX" w:eastAsia="es-MX"/>
                <w14:ligatures w14:val="standardContextual"/>
              </w:rPr>
            </w:pPr>
            <w:r>
              <w:rPr>
                <w:rFonts w:ascii="Calibri" w:eastAsia="Times New Roman" w:hAnsi="Calibri" w:cs="Calibri"/>
                <w:b/>
                <w:bCs/>
                <w:color w:val="000000"/>
                <w:kern w:val="2"/>
                <w:sz w:val="20"/>
                <w:szCs w:val="20"/>
                <w:lang w:val="es-MX" w:eastAsia="es-MX"/>
                <w14:ligatures w14:val="standardContextual"/>
              </w:rPr>
              <w:t>Mayo 2025</w:t>
            </w:r>
          </w:p>
        </w:tc>
        <w:tc>
          <w:tcPr>
            <w:tcW w:w="709" w:type="dxa"/>
            <w:tcBorders>
              <w:top w:val="single" w:sz="4" w:space="0" w:color="auto"/>
              <w:left w:val="single" w:sz="4" w:space="0" w:color="auto"/>
              <w:bottom w:val="single" w:sz="4" w:space="0" w:color="auto"/>
              <w:right w:val="nil"/>
            </w:tcBorders>
            <w:noWrap/>
            <w:vAlign w:val="bottom"/>
            <w:hideMark/>
          </w:tcPr>
          <w:p w:rsidR="004A6DE0" w:rsidRDefault="004A6DE0">
            <w:pPr>
              <w:spacing w:line="276" w:lineRule="auto"/>
              <w:jc w:val="center"/>
              <w:rPr>
                <w:rFonts w:ascii="Calibri" w:eastAsia="Times New Roman" w:hAnsi="Calibri" w:cs="Calibri"/>
                <w:b/>
                <w:bCs/>
                <w:kern w:val="2"/>
                <w:sz w:val="20"/>
                <w:szCs w:val="20"/>
                <w:lang w:val="es-MX" w:eastAsia="es-MX"/>
                <w14:ligatures w14:val="standardContextual"/>
              </w:rPr>
            </w:pPr>
            <w:r>
              <w:rPr>
                <w:rFonts w:ascii="Calibri" w:eastAsia="Times New Roman" w:hAnsi="Calibri" w:cs="Calibri"/>
                <w:b/>
                <w:bCs/>
                <w:kern w:val="2"/>
                <w:sz w:val="20"/>
                <w:szCs w:val="20"/>
                <w:lang w:val="es-MX" w:eastAsia="es-MX"/>
                <w14:ligatures w14:val="standardContextual"/>
              </w:rPr>
              <w:t>4</w:t>
            </w:r>
          </w:p>
        </w:tc>
        <w:tc>
          <w:tcPr>
            <w:tcW w:w="164" w:type="dxa"/>
            <w:tcBorders>
              <w:top w:val="single" w:sz="4" w:space="0" w:color="auto"/>
              <w:left w:val="nil"/>
              <w:bottom w:val="single" w:sz="4" w:space="0" w:color="auto"/>
              <w:right w:val="single" w:sz="4" w:space="0" w:color="auto"/>
            </w:tcBorders>
            <w:noWrap/>
            <w:vAlign w:val="bottom"/>
          </w:tcPr>
          <w:p w:rsidR="004A6DE0" w:rsidRDefault="004A6DE0">
            <w:pPr>
              <w:spacing w:line="276" w:lineRule="auto"/>
              <w:jc w:val="center"/>
              <w:rPr>
                <w:rFonts w:ascii="Calibri" w:eastAsia="Times New Roman" w:hAnsi="Calibri" w:cs="Calibri"/>
                <w:b/>
                <w:bCs/>
                <w:kern w:val="2"/>
                <w:sz w:val="20"/>
                <w:szCs w:val="20"/>
                <w:lang w:val="es-MX" w:eastAsia="es-MX"/>
                <w14:ligatures w14:val="standardContextual"/>
              </w:rPr>
            </w:pPr>
          </w:p>
        </w:tc>
      </w:tr>
      <w:tr w:rsidR="004A6DE0" w:rsidTr="004A6DE0">
        <w:trPr>
          <w:trHeight w:val="300"/>
        </w:trPr>
        <w:tc>
          <w:tcPr>
            <w:tcW w:w="1691" w:type="dxa"/>
            <w:tcBorders>
              <w:top w:val="nil"/>
              <w:left w:val="single" w:sz="8" w:space="0" w:color="auto"/>
              <w:bottom w:val="single" w:sz="4" w:space="0" w:color="auto"/>
              <w:right w:val="single" w:sz="4" w:space="0" w:color="auto"/>
            </w:tcBorders>
            <w:noWrap/>
            <w:vAlign w:val="bottom"/>
            <w:hideMark/>
          </w:tcPr>
          <w:p w:rsidR="004A6DE0" w:rsidRDefault="004A6DE0">
            <w:pPr>
              <w:spacing w:line="276" w:lineRule="auto"/>
              <w:rPr>
                <w:rFonts w:ascii="Calibri" w:eastAsia="Times New Roman" w:hAnsi="Calibri" w:cs="Calibri"/>
                <w:b/>
                <w:bCs/>
                <w:color w:val="000000"/>
                <w:kern w:val="2"/>
                <w:sz w:val="20"/>
                <w:szCs w:val="20"/>
                <w:lang w:val="es-MX" w:eastAsia="es-MX"/>
                <w14:ligatures w14:val="standardContextual"/>
              </w:rPr>
            </w:pPr>
            <w:r>
              <w:rPr>
                <w:rFonts w:ascii="Calibri" w:eastAsia="Times New Roman" w:hAnsi="Calibri" w:cs="Calibri"/>
                <w:b/>
                <w:bCs/>
                <w:color w:val="000000"/>
                <w:kern w:val="2"/>
                <w:sz w:val="20"/>
                <w:szCs w:val="20"/>
                <w:lang w:val="es-MX" w:eastAsia="es-MX"/>
                <w14:ligatures w14:val="standardContextual"/>
              </w:rPr>
              <w:t>Agosto 2025</w:t>
            </w:r>
          </w:p>
        </w:tc>
        <w:tc>
          <w:tcPr>
            <w:tcW w:w="709" w:type="dxa"/>
            <w:tcBorders>
              <w:top w:val="single" w:sz="4" w:space="0" w:color="auto"/>
              <w:left w:val="single" w:sz="4" w:space="0" w:color="auto"/>
              <w:bottom w:val="single" w:sz="4" w:space="0" w:color="auto"/>
              <w:right w:val="nil"/>
            </w:tcBorders>
            <w:noWrap/>
            <w:vAlign w:val="bottom"/>
            <w:hideMark/>
          </w:tcPr>
          <w:p w:rsidR="004A6DE0" w:rsidRDefault="004A6DE0">
            <w:pPr>
              <w:spacing w:line="276" w:lineRule="auto"/>
              <w:jc w:val="center"/>
              <w:rPr>
                <w:rFonts w:ascii="Calibri" w:eastAsia="Times New Roman" w:hAnsi="Calibri" w:cs="Calibri"/>
                <w:b/>
                <w:bCs/>
                <w:kern w:val="2"/>
                <w:sz w:val="20"/>
                <w:szCs w:val="20"/>
                <w:lang w:val="es-MX" w:eastAsia="es-MX"/>
                <w14:ligatures w14:val="standardContextual"/>
              </w:rPr>
            </w:pPr>
            <w:r>
              <w:rPr>
                <w:rFonts w:ascii="Calibri" w:eastAsia="Times New Roman" w:hAnsi="Calibri" w:cs="Calibri"/>
                <w:b/>
                <w:bCs/>
                <w:kern w:val="2"/>
                <w:sz w:val="20"/>
                <w:szCs w:val="20"/>
                <w:lang w:val="es-MX" w:eastAsia="es-MX"/>
                <w14:ligatures w14:val="standardContextual"/>
              </w:rPr>
              <w:t>24</w:t>
            </w:r>
          </w:p>
        </w:tc>
        <w:tc>
          <w:tcPr>
            <w:tcW w:w="164" w:type="dxa"/>
            <w:tcBorders>
              <w:top w:val="single" w:sz="4" w:space="0" w:color="auto"/>
              <w:left w:val="nil"/>
              <w:bottom w:val="single" w:sz="4" w:space="0" w:color="auto"/>
              <w:right w:val="single" w:sz="4" w:space="0" w:color="auto"/>
            </w:tcBorders>
            <w:noWrap/>
            <w:vAlign w:val="bottom"/>
          </w:tcPr>
          <w:p w:rsidR="004A6DE0" w:rsidRDefault="004A6DE0">
            <w:pPr>
              <w:spacing w:line="276" w:lineRule="auto"/>
              <w:jc w:val="center"/>
              <w:rPr>
                <w:rFonts w:ascii="Calibri" w:eastAsia="Times New Roman" w:hAnsi="Calibri" w:cs="Calibri"/>
                <w:b/>
                <w:bCs/>
                <w:kern w:val="2"/>
                <w:sz w:val="20"/>
                <w:szCs w:val="20"/>
                <w:lang w:val="es-MX" w:eastAsia="es-MX"/>
                <w14:ligatures w14:val="standardContextual"/>
              </w:rPr>
            </w:pPr>
          </w:p>
        </w:tc>
      </w:tr>
    </w:tbl>
    <w:p w:rsidR="004A6DE0" w:rsidRDefault="004A6DE0" w:rsidP="004A6DE0">
      <w:pPr>
        <w:tabs>
          <w:tab w:val="left" w:pos="851"/>
        </w:tabs>
        <w:rPr>
          <w:rFonts w:ascii="Calibri" w:eastAsia="Calibri" w:hAnsi="Calibri" w:cs="Times New Roman"/>
          <w:sz w:val="20"/>
          <w:szCs w:val="20"/>
        </w:rPr>
      </w:pPr>
    </w:p>
    <w:p w:rsidR="004A6DE0" w:rsidRDefault="004A6DE0" w:rsidP="004A6DE0">
      <w:pPr>
        <w:tabs>
          <w:tab w:val="left" w:pos="851"/>
        </w:tabs>
        <w:rPr>
          <w:rFonts w:ascii="Calibri" w:eastAsia="Calibri" w:hAnsi="Calibri" w:cs="Times New Roman"/>
          <w:sz w:val="20"/>
          <w:szCs w:val="20"/>
        </w:rPr>
      </w:pPr>
    </w:p>
    <w:p w:rsidR="004A6DE0" w:rsidRDefault="004A6DE0" w:rsidP="004A6DE0">
      <w:pPr>
        <w:tabs>
          <w:tab w:val="left" w:pos="851"/>
        </w:tabs>
        <w:rPr>
          <w:rFonts w:ascii="Calibri" w:eastAsia="Calibri" w:hAnsi="Calibri" w:cs="Times New Roman"/>
          <w:sz w:val="20"/>
          <w:szCs w:val="20"/>
        </w:rPr>
      </w:pPr>
    </w:p>
    <w:p w:rsidR="004A6DE0" w:rsidRDefault="004A6DE0" w:rsidP="004A6DE0">
      <w:pPr>
        <w:tabs>
          <w:tab w:val="left" w:pos="851"/>
        </w:tabs>
        <w:rPr>
          <w:rFonts w:ascii="Calibri" w:eastAsia="Calibri" w:hAnsi="Calibri" w:cs="Times New Roman"/>
          <w:sz w:val="20"/>
          <w:szCs w:val="20"/>
        </w:rPr>
      </w:pPr>
    </w:p>
    <w:p w:rsidR="004A6DE0" w:rsidRDefault="004A6DE0" w:rsidP="004A6DE0">
      <w:pPr>
        <w:tabs>
          <w:tab w:val="left" w:pos="851"/>
        </w:tabs>
        <w:rPr>
          <w:rFonts w:ascii="Calibri" w:eastAsia="Calibri" w:hAnsi="Calibri" w:cs="Times New Roman"/>
          <w:sz w:val="20"/>
          <w:szCs w:val="20"/>
        </w:rPr>
      </w:pPr>
    </w:p>
    <w:p w:rsidR="00942680" w:rsidRDefault="00942680" w:rsidP="004A6DE0">
      <w:pPr>
        <w:rPr>
          <w:rFonts w:ascii="Calibri" w:eastAsia="Calibri" w:hAnsi="Calibri" w:cs="Tahoma"/>
          <w:b/>
          <w:color w:val="000000"/>
          <w:lang w:val="es-MX"/>
        </w:rPr>
      </w:pPr>
    </w:p>
    <w:tbl>
      <w:tblPr>
        <w:tblW w:w="7080" w:type="dxa"/>
        <w:tblCellMar>
          <w:left w:w="70" w:type="dxa"/>
          <w:right w:w="70" w:type="dxa"/>
        </w:tblCellMar>
        <w:tblLook w:val="04A0" w:firstRow="1" w:lastRow="0" w:firstColumn="1" w:lastColumn="0" w:noHBand="0" w:noVBand="1"/>
      </w:tblPr>
      <w:tblGrid>
        <w:gridCol w:w="4274"/>
        <w:gridCol w:w="1156"/>
        <w:gridCol w:w="1650"/>
      </w:tblGrid>
      <w:tr w:rsidR="00942680" w:rsidRPr="00942680" w:rsidTr="00942680">
        <w:trPr>
          <w:trHeight w:val="300"/>
        </w:trPr>
        <w:tc>
          <w:tcPr>
            <w:tcW w:w="7080" w:type="dxa"/>
            <w:gridSpan w:val="3"/>
            <w:tcBorders>
              <w:top w:val="single" w:sz="8" w:space="0" w:color="auto"/>
              <w:left w:val="single" w:sz="8" w:space="0" w:color="auto"/>
              <w:bottom w:val="nil"/>
              <w:right w:val="single" w:sz="8" w:space="0" w:color="000000"/>
            </w:tcBorders>
            <w:shd w:val="clear" w:color="FFFFCC" w:fill="000000"/>
            <w:noWrap/>
            <w:vAlign w:val="bottom"/>
            <w:hideMark/>
          </w:tcPr>
          <w:p w:rsidR="00942680" w:rsidRPr="00942680" w:rsidRDefault="00942680" w:rsidP="00942680">
            <w:pPr>
              <w:jc w:val="center"/>
              <w:rPr>
                <w:rFonts w:ascii="Aptos Narrow" w:eastAsia="Times New Roman" w:hAnsi="Aptos Narrow" w:cs="Times New Roman"/>
                <w:b/>
                <w:bCs/>
                <w:color w:val="FFFFFF"/>
                <w:sz w:val="20"/>
                <w:szCs w:val="20"/>
                <w:lang w:val="es-MX" w:eastAsia="es-MX"/>
              </w:rPr>
            </w:pPr>
            <w:r w:rsidRPr="00942680">
              <w:rPr>
                <w:rFonts w:ascii="Aptos Narrow" w:eastAsia="Times New Roman" w:hAnsi="Aptos Narrow" w:cs="Times New Roman"/>
                <w:b/>
                <w:bCs/>
                <w:color w:val="FFFFFF"/>
                <w:sz w:val="20"/>
                <w:szCs w:val="20"/>
                <w:lang w:val="es-MX" w:eastAsia="es-MX"/>
              </w:rPr>
              <w:t xml:space="preserve">TARIFA EN EUROS POR PERSONA </w:t>
            </w:r>
          </w:p>
        </w:tc>
      </w:tr>
      <w:tr w:rsidR="00942680" w:rsidRPr="00942680" w:rsidTr="00942680">
        <w:trPr>
          <w:trHeight w:val="300"/>
        </w:trPr>
        <w:tc>
          <w:tcPr>
            <w:tcW w:w="7080" w:type="dxa"/>
            <w:gridSpan w:val="3"/>
            <w:tcBorders>
              <w:top w:val="single" w:sz="4" w:space="0" w:color="auto"/>
              <w:left w:val="single" w:sz="8" w:space="0" w:color="auto"/>
              <w:bottom w:val="single" w:sz="4" w:space="0" w:color="auto"/>
              <w:right w:val="single" w:sz="8" w:space="0" w:color="000000"/>
            </w:tcBorders>
            <w:shd w:val="clear" w:color="FFFFCC" w:fill="FFFFFF"/>
            <w:noWrap/>
            <w:vAlign w:val="bottom"/>
            <w:hideMark/>
          </w:tcPr>
          <w:p w:rsidR="00942680" w:rsidRPr="00942680" w:rsidRDefault="00942680" w:rsidP="00942680">
            <w:pPr>
              <w:rPr>
                <w:rFonts w:ascii="Aptos Narrow" w:eastAsia="Times New Roman" w:hAnsi="Aptos Narrow" w:cs="Times New Roman"/>
                <w:b/>
                <w:bCs/>
                <w:sz w:val="20"/>
                <w:szCs w:val="20"/>
                <w:lang w:val="es-MX" w:eastAsia="es-MX"/>
              </w:rPr>
            </w:pPr>
            <w:r w:rsidRPr="00942680">
              <w:rPr>
                <w:rFonts w:ascii="Aptos Narrow" w:eastAsia="Times New Roman" w:hAnsi="Aptos Narrow" w:cs="Times New Roman"/>
                <w:b/>
                <w:bCs/>
                <w:sz w:val="20"/>
                <w:szCs w:val="20"/>
                <w:lang w:val="es-MX" w:eastAsia="es-MX"/>
              </w:rPr>
              <w:t xml:space="preserve">SERVICIOS TERRESTRES EXCLUSIVAMENTE            </w:t>
            </w:r>
            <w:proofErr w:type="gramStart"/>
            <w:r w:rsidRPr="00942680">
              <w:rPr>
                <w:rFonts w:ascii="Aptos Narrow" w:eastAsia="Times New Roman" w:hAnsi="Aptos Narrow" w:cs="Times New Roman"/>
                <w:b/>
                <w:bCs/>
                <w:sz w:val="20"/>
                <w:szCs w:val="20"/>
                <w:lang w:val="es-MX" w:eastAsia="es-MX"/>
              </w:rPr>
              <w:t xml:space="preserve">   (</w:t>
            </w:r>
            <w:proofErr w:type="gramEnd"/>
            <w:r w:rsidRPr="00942680">
              <w:rPr>
                <w:rFonts w:ascii="Aptos Narrow" w:eastAsia="Times New Roman" w:hAnsi="Aptos Narrow" w:cs="Times New Roman"/>
                <w:b/>
                <w:bCs/>
                <w:sz w:val="20"/>
                <w:szCs w:val="20"/>
                <w:lang w:val="es-MX" w:eastAsia="es-MX"/>
              </w:rPr>
              <w:t xml:space="preserve">MÍNIMO 2 PASAJEROS) </w:t>
            </w:r>
          </w:p>
        </w:tc>
      </w:tr>
      <w:tr w:rsidR="00942680" w:rsidRPr="00942680" w:rsidTr="00942680">
        <w:trPr>
          <w:trHeight w:val="300"/>
        </w:trPr>
        <w:tc>
          <w:tcPr>
            <w:tcW w:w="4274" w:type="dxa"/>
            <w:tcBorders>
              <w:top w:val="nil"/>
              <w:left w:val="single" w:sz="8" w:space="0" w:color="auto"/>
              <w:bottom w:val="nil"/>
              <w:right w:val="single" w:sz="4" w:space="0" w:color="auto"/>
            </w:tcBorders>
            <w:shd w:val="clear" w:color="FFFFCC" w:fill="000000"/>
            <w:noWrap/>
            <w:vAlign w:val="bottom"/>
            <w:hideMark/>
          </w:tcPr>
          <w:p w:rsidR="00942680" w:rsidRPr="00942680" w:rsidRDefault="00942680" w:rsidP="00942680">
            <w:pPr>
              <w:rPr>
                <w:rFonts w:ascii="Aptos Narrow" w:eastAsia="Times New Roman" w:hAnsi="Aptos Narrow" w:cs="Times New Roman"/>
                <w:b/>
                <w:bCs/>
                <w:color w:val="FFFFFF"/>
                <w:sz w:val="20"/>
                <w:szCs w:val="20"/>
                <w:lang w:val="es-MX" w:eastAsia="es-MX"/>
              </w:rPr>
            </w:pPr>
            <w:r w:rsidRPr="00942680">
              <w:rPr>
                <w:rFonts w:ascii="Aptos Narrow" w:eastAsia="Times New Roman" w:hAnsi="Aptos Narrow" w:cs="Times New Roman"/>
                <w:b/>
                <w:bCs/>
                <w:color w:val="FFFFFF"/>
                <w:sz w:val="20"/>
                <w:szCs w:val="20"/>
                <w:lang w:val="es-MX" w:eastAsia="es-MX"/>
              </w:rPr>
              <w:t xml:space="preserve">01 </w:t>
            </w:r>
            <w:proofErr w:type="gramStart"/>
            <w:r w:rsidRPr="00942680">
              <w:rPr>
                <w:rFonts w:ascii="Aptos Narrow" w:eastAsia="Times New Roman" w:hAnsi="Aptos Narrow" w:cs="Times New Roman"/>
                <w:b/>
                <w:bCs/>
                <w:color w:val="FFFFFF"/>
                <w:sz w:val="20"/>
                <w:szCs w:val="20"/>
                <w:lang w:val="es-MX" w:eastAsia="es-MX"/>
              </w:rPr>
              <w:t>Mayo</w:t>
            </w:r>
            <w:proofErr w:type="gramEnd"/>
            <w:r w:rsidRPr="00942680">
              <w:rPr>
                <w:rFonts w:ascii="Aptos Narrow" w:eastAsia="Times New Roman" w:hAnsi="Aptos Narrow" w:cs="Times New Roman"/>
                <w:b/>
                <w:bCs/>
                <w:color w:val="FFFFFF"/>
                <w:sz w:val="20"/>
                <w:szCs w:val="20"/>
                <w:lang w:val="es-MX" w:eastAsia="es-MX"/>
              </w:rPr>
              <w:t xml:space="preserve"> - 31 Agosto, 2025</w:t>
            </w:r>
          </w:p>
        </w:tc>
        <w:tc>
          <w:tcPr>
            <w:tcW w:w="1156" w:type="dxa"/>
            <w:tcBorders>
              <w:top w:val="nil"/>
              <w:left w:val="nil"/>
              <w:bottom w:val="nil"/>
              <w:right w:val="single" w:sz="4" w:space="0" w:color="auto"/>
            </w:tcBorders>
            <w:shd w:val="clear" w:color="FFFFCC" w:fill="000000"/>
            <w:noWrap/>
            <w:vAlign w:val="bottom"/>
            <w:hideMark/>
          </w:tcPr>
          <w:p w:rsidR="00942680" w:rsidRPr="00942680" w:rsidRDefault="00942680" w:rsidP="00942680">
            <w:pPr>
              <w:jc w:val="center"/>
              <w:rPr>
                <w:rFonts w:ascii="Aptos Narrow" w:eastAsia="Times New Roman" w:hAnsi="Aptos Narrow" w:cs="Times New Roman"/>
                <w:b/>
                <w:bCs/>
                <w:color w:val="FFFFFF"/>
                <w:sz w:val="20"/>
                <w:szCs w:val="20"/>
                <w:lang w:val="es-MX" w:eastAsia="es-MX"/>
              </w:rPr>
            </w:pPr>
            <w:r w:rsidRPr="00942680">
              <w:rPr>
                <w:rFonts w:ascii="Aptos Narrow" w:eastAsia="Times New Roman" w:hAnsi="Aptos Narrow" w:cs="Times New Roman"/>
                <w:b/>
                <w:bCs/>
                <w:color w:val="FFFFFF"/>
                <w:sz w:val="20"/>
                <w:szCs w:val="20"/>
                <w:lang w:val="es-MX" w:eastAsia="es-MX"/>
              </w:rPr>
              <w:t xml:space="preserve">DOBLE </w:t>
            </w:r>
          </w:p>
        </w:tc>
        <w:tc>
          <w:tcPr>
            <w:tcW w:w="1650" w:type="dxa"/>
            <w:tcBorders>
              <w:top w:val="nil"/>
              <w:left w:val="nil"/>
              <w:bottom w:val="nil"/>
              <w:right w:val="nil"/>
            </w:tcBorders>
            <w:shd w:val="clear" w:color="FFFFCC" w:fill="000000"/>
            <w:noWrap/>
            <w:vAlign w:val="bottom"/>
            <w:hideMark/>
          </w:tcPr>
          <w:p w:rsidR="00942680" w:rsidRPr="00942680" w:rsidRDefault="00942680" w:rsidP="00942680">
            <w:pPr>
              <w:jc w:val="center"/>
              <w:rPr>
                <w:rFonts w:ascii="Aptos Narrow" w:eastAsia="Times New Roman" w:hAnsi="Aptos Narrow" w:cs="Times New Roman"/>
                <w:b/>
                <w:bCs/>
                <w:color w:val="FFFFFF"/>
                <w:sz w:val="20"/>
                <w:szCs w:val="20"/>
                <w:lang w:val="es-MX" w:eastAsia="es-MX"/>
              </w:rPr>
            </w:pPr>
            <w:r w:rsidRPr="00942680">
              <w:rPr>
                <w:rFonts w:ascii="Aptos Narrow" w:eastAsia="Times New Roman" w:hAnsi="Aptos Narrow" w:cs="Times New Roman"/>
                <w:b/>
                <w:bCs/>
                <w:color w:val="FFFFFF"/>
                <w:sz w:val="20"/>
                <w:szCs w:val="20"/>
                <w:lang w:val="es-MX" w:eastAsia="es-MX"/>
              </w:rPr>
              <w:t>SENCILLA</w:t>
            </w:r>
          </w:p>
        </w:tc>
      </w:tr>
      <w:tr w:rsidR="00942680" w:rsidRPr="00942680" w:rsidTr="00942680">
        <w:trPr>
          <w:trHeight w:val="300"/>
        </w:trPr>
        <w:tc>
          <w:tcPr>
            <w:tcW w:w="4274" w:type="dxa"/>
            <w:tcBorders>
              <w:top w:val="single" w:sz="8" w:space="0" w:color="auto"/>
              <w:left w:val="single" w:sz="8" w:space="0" w:color="auto"/>
              <w:bottom w:val="single" w:sz="4" w:space="0" w:color="auto"/>
              <w:right w:val="single" w:sz="4" w:space="0" w:color="auto"/>
            </w:tcBorders>
            <w:shd w:val="clear" w:color="FFFFCC" w:fill="FFFFFF"/>
            <w:noWrap/>
            <w:vAlign w:val="bottom"/>
            <w:hideMark/>
          </w:tcPr>
          <w:p w:rsidR="00942680" w:rsidRPr="00942680" w:rsidRDefault="00942680" w:rsidP="00942680">
            <w:pPr>
              <w:rPr>
                <w:rFonts w:ascii="Aptos Narrow" w:eastAsia="Times New Roman" w:hAnsi="Aptos Narrow" w:cs="Times New Roman"/>
                <w:b/>
                <w:bCs/>
                <w:sz w:val="20"/>
                <w:szCs w:val="20"/>
                <w:lang w:val="es-MX" w:eastAsia="es-MX"/>
              </w:rPr>
            </w:pPr>
            <w:r w:rsidRPr="00942680">
              <w:rPr>
                <w:rFonts w:ascii="Aptos Narrow" w:eastAsia="Times New Roman" w:hAnsi="Aptos Narrow" w:cs="Times New Roman"/>
                <w:b/>
                <w:bCs/>
                <w:sz w:val="20"/>
                <w:szCs w:val="20"/>
                <w:lang w:val="es-MX" w:eastAsia="es-MX"/>
              </w:rPr>
              <w:t>PRIMERA SUPERIOR</w:t>
            </w:r>
          </w:p>
        </w:tc>
        <w:tc>
          <w:tcPr>
            <w:tcW w:w="1156" w:type="dxa"/>
            <w:tcBorders>
              <w:top w:val="single" w:sz="8" w:space="0" w:color="auto"/>
              <w:left w:val="nil"/>
              <w:bottom w:val="single" w:sz="4" w:space="0" w:color="auto"/>
              <w:right w:val="single" w:sz="4" w:space="0" w:color="auto"/>
            </w:tcBorders>
            <w:shd w:val="clear" w:color="FFFFCC" w:fill="FFFFFF"/>
            <w:noWrap/>
            <w:vAlign w:val="bottom"/>
            <w:hideMark/>
          </w:tcPr>
          <w:p w:rsidR="00942680" w:rsidRPr="00942680" w:rsidRDefault="00942680" w:rsidP="00942680">
            <w:pPr>
              <w:jc w:val="center"/>
              <w:rPr>
                <w:rFonts w:ascii="Aptos Narrow" w:eastAsia="Times New Roman" w:hAnsi="Aptos Narrow" w:cs="Times New Roman"/>
                <w:b/>
                <w:bCs/>
                <w:sz w:val="20"/>
                <w:szCs w:val="20"/>
                <w:lang w:val="es-MX" w:eastAsia="es-MX"/>
              </w:rPr>
            </w:pPr>
            <w:r w:rsidRPr="00942680">
              <w:rPr>
                <w:rFonts w:ascii="Aptos Narrow" w:eastAsia="Times New Roman" w:hAnsi="Aptos Narrow" w:cs="Times New Roman"/>
                <w:b/>
                <w:bCs/>
                <w:sz w:val="20"/>
                <w:szCs w:val="20"/>
                <w:lang w:val="es-MX" w:eastAsia="es-MX"/>
              </w:rPr>
              <w:t>5405</w:t>
            </w:r>
          </w:p>
        </w:tc>
        <w:tc>
          <w:tcPr>
            <w:tcW w:w="1650" w:type="dxa"/>
            <w:tcBorders>
              <w:top w:val="single" w:sz="8" w:space="0" w:color="auto"/>
              <w:left w:val="nil"/>
              <w:bottom w:val="single" w:sz="4" w:space="0" w:color="auto"/>
              <w:right w:val="single" w:sz="8" w:space="0" w:color="auto"/>
            </w:tcBorders>
            <w:shd w:val="clear" w:color="FFFFCC" w:fill="FFFFFF"/>
            <w:noWrap/>
            <w:vAlign w:val="bottom"/>
            <w:hideMark/>
          </w:tcPr>
          <w:p w:rsidR="00942680" w:rsidRPr="00942680" w:rsidRDefault="00942680" w:rsidP="00942680">
            <w:pPr>
              <w:jc w:val="center"/>
              <w:rPr>
                <w:rFonts w:ascii="Aptos Narrow" w:eastAsia="Times New Roman" w:hAnsi="Aptos Narrow" w:cs="Times New Roman"/>
                <w:b/>
                <w:bCs/>
                <w:sz w:val="20"/>
                <w:szCs w:val="20"/>
                <w:lang w:val="es-MX" w:eastAsia="es-MX"/>
              </w:rPr>
            </w:pPr>
            <w:r w:rsidRPr="00942680">
              <w:rPr>
                <w:rFonts w:ascii="Aptos Narrow" w:eastAsia="Times New Roman" w:hAnsi="Aptos Narrow" w:cs="Times New Roman"/>
                <w:b/>
                <w:bCs/>
                <w:sz w:val="20"/>
                <w:szCs w:val="20"/>
                <w:lang w:val="es-MX" w:eastAsia="es-MX"/>
              </w:rPr>
              <w:t>7645</w:t>
            </w:r>
          </w:p>
        </w:tc>
      </w:tr>
      <w:tr w:rsidR="00942680" w:rsidRPr="00942680" w:rsidTr="00942680">
        <w:trPr>
          <w:trHeight w:val="290"/>
        </w:trPr>
        <w:tc>
          <w:tcPr>
            <w:tcW w:w="7080" w:type="dxa"/>
            <w:gridSpan w:val="3"/>
            <w:tcBorders>
              <w:top w:val="single" w:sz="8" w:space="0" w:color="auto"/>
              <w:left w:val="single" w:sz="8" w:space="0" w:color="auto"/>
              <w:bottom w:val="single" w:sz="4" w:space="0" w:color="auto"/>
              <w:right w:val="single" w:sz="8" w:space="0" w:color="000000"/>
            </w:tcBorders>
            <w:shd w:val="clear" w:color="FFFFCC" w:fill="FFFFFF"/>
            <w:noWrap/>
            <w:vAlign w:val="bottom"/>
            <w:hideMark/>
          </w:tcPr>
          <w:p w:rsidR="00942680" w:rsidRPr="00942680" w:rsidRDefault="00942680" w:rsidP="00942680">
            <w:pPr>
              <w:jc w:val="center"/>
              <w:rPr>
                <w:rFonts w:ascii="Aptos Narrow" w:eastAsia="Times New Roman" w:hAnsi="Aptos Narrow" w:cs="Times New Roman"/>
                <w:b/>
                <w:bCs/>
                <w:sz w:val="18"/>
                <w:szCs w:val="18"/>
                <w:lang w:val="es-MX" w:eastAsia="es-MX"/>
              </w:rPr>
            </w:pPr>
            <w:r w:rsidRPr="00942680">
              <w:rPr>
                <w:rFonts w:ascii="Aptos Narrow" w:eastAsia="Times New Roman" w:hAnsi="Aptos Narrow" w:cs="Times New Roman"/>
                <w:b/>
                <w:bCs/>
                <w:sz w:val="18"/>
                <w:szCs w:val="18"/>
                <w:lang w:val="es-MX" w:eastAsia="es-MX"/>
              </w:rPr>
              <w:t xml:space="preserve">TARIFAS SUJETAS A DISPONIBILIDAD Y CAMBIO SIN PREVIO AVISO </w:t>
            </w:r>
          </w:p>
        </w:tc>
      </w:tr>
      <w:tr w:rsidR="00942680" w:rsidRPr="00942680" w:rsidTr="00942680">
        <w:trPr>
          <w:trHeight w:val="300"/>
        </w:trPr>
        <w:tc>
          <w:tcPr>
            <w:tcW w:w="7080" w:type="dxa"/>
            <w:gridSpan w:val="3"/>
            <w:tcBorders>
              <w:top w:val="single" w:sz="4" w:space="0" w:color="auto"/>
              <w:left w:val="single" w:sz="8" w:space="0" w:color="auto"/>
              <w:bottom w:val="single" w:sz="8" w:space="0" w:color="auto"/>
              <w:right w:val="single" w:sz="8" w:space="0" w:color="000000"/>
            </w:tcBorders>
            <w:shd w:val="clear" w:color="FFFFCC" w:fill="FFFFFF"/>
            <w:noWrap/>
            <w:vAlign w:val="bottom"/>
            <w:hideMark/>
          </w:tcPr>
          <w:p w:rsidR="00942680" w:rsidRPr="00942680" w:rsidRDefault="00942680" w:rsidP="00942680">
            <w:pPr>
              <w:rPr>
                <w:rFonts w:ascii="Aptos Narrow" w:eastAsia="Times New Roman" w:hAnsi="Aptos Narrow" w:cs="Times New Roman"/>
                <w:b/>
                <w:bCs/>
                <w:sz w:val="18"/>
                <w:szCs w:val="18"/>
                <w:lang w:val="es-MX" w:eastAsia="es-MX"/>
              </w:rPr>
            </w:pPr>
            <w:r w:rsidRPr="00942680">
              <w:rPr>
                <w:rFonts w:ascii="Aptos Narrow" w:eastAsia="Times New Roman" w:hAnsi="Aptos Narrow" w:cs="Times New Roman"/>
                <w:b/>
                <w:bCs/>
                <w:sz w:val="18"/>
                <w:szCs w:val="18"/>
                <w:lang w:val="es-MX" w:eastAsia="es-MX"/>
              </w:rPr>
              <w:t>CONSULTAR SUPLEMENTO PARA SEMANA SANTA, VERANO, NAVIDAD Y FIN DE AÑO</w:t>
            </w:r>
          </w:p>
        </w:tc>
      </w:tr>
    </w:tbl>
    <w:p w:rsidR="00942680" w:rsidRDefault="00942680" w:rsidP="004A6DE0">
      <w:pPr>
        <w:rPr>
          <w:rFonts w:ascii="Calibri" w:eastAsia="Calibri" w:hAnsi="Calibri" w:cs="Tahoma"/>
          <w:b/>
          <w:color w:val="000000"/>
          <w:lang w:val="es-MX"/>
        </w:rPr>
      </w:pPr>
    </w:p>
    <w:p w:rsidR="00942680" w:rsidRDefault="00942680" w:rsidP="004A6DE0">
      <w:pPr>
        <w:rPr>
          <w:rFonts w:ascii="Calibri" w:eastAsia="Calibri" w:hAnsi="Calibri" w:cs="Tahoma"/>
          <w:b/>
          <w:color w:val="000000"/>
          <w:lang w:val="es-MX"/>
        </w:rPr>
      </w:pPr>
    </w:p>
    <w:tbl>
      <w:tblPr>
        <w:tblW w:w="5660" w:type="dxa"/>
        <w:tblCellMar>
          <w:left w:w="70" w:type="dxa"/>
          <w:right w:w="70" w:type="dxa"/>
        </w:tblCellMar>
        <w:tblLook w:val="04A0" w:firstRow="1" w:lastRow="0" w:firstColumn="1" w:lastColumn="0" w:noHBand="0" w:noVBand="1"/>
      </w:tblPr>
      <w:tblGrid>
        <w:gridCol w:w="1408"/>
        <w:gridCol w:w="1134"/>
        <w:gridCol w:w="3118"/>
      </w:tblGrid>
      <w:tr w:rsidR="004A6DE0" w:rsidTr="004A6DE0">
        <w:trPr>
          <w:trHeight w:val="315"/>
        </w:trPr>
        <w:tc>
          <w:tcPr>
            <w:tcW w:w="5660" w:type="dxa"/>
            <w:gridSpan w:val="3"/>
            <w:tcBorders>
              <w:top w:val="single" w:sz="8" w:space="0" w:color="auto"/>
              <w:left w:val="single" w:sz="8" w:space="0" w:color="auto"/>
              <w:bottom w:val="nil"/>
              <w:right w:val="single" w:sz="8" w:space="0" w:color="000000"/>
            </w:tcBorders>
            <w:shd w:val="clear" w:color="auto" w:fill="000000"/>
            <w:noWrap/>
            <w:vAlign w:val="bottom"/>
            <w:hideMark/>
          </w:tcPr>
          <w:p w:rsidR="004A6DE0" w:rsidRDefault="004A6DE0">
            <w:pPr>
              <w:spacing w:line="276" w:lineRule="auto"/>
              <w:jc w:val="center"/>
              <w:rPr>
                <w:rFonts w:ascii="Calibri" w:eastAsia="Times New Roman" w:hAnsi="Calibri" w:cs="Calibri"/>
                <w:b/>
                <w:bCs/>
                <w:color w:val="FFFFFF"/>
                <w:kern w:val="2"/>
                <w:sz w:val="20"/>
                <w:szCs w:val="20"/>
                <w:lang w:val="es-MX" w:eastAsia="es-MX"/>
                <w14:ligatures w14:val="standardContextual"/>
              </w:rPr>
            </w:pPr>
            <w:r>
              <w:rPr>
                <w:rFonts w:ascii="Calibri" w:eastAsia="Times New Roman" w:hAnsi="Calibri" w:cs="Calibri"/>
                <w:b/>
                <w:bCs/>
                <w:color w:val="FFFFFF"/>
                <w:kern w:val="2"/>
                <w:sz w:val="20"/>
                <w:szCs w:val="20"/>
                <w:lang w:val="es-MX" w:eastAsia="es-MX"/>
                <w14:ligatures w14:val="standardContextual"/>
              </w:rPr>
              <w:t xml:space="preserve">HOTELES PREVISTOS O SIMILARES </w:t>
            </w:r>
          </w:p>
        </w:tc>
      </w:tr>
      <w:tr w:rsidR="004A6DE0" w:rsidTr="004A6DE0">
        <w:trPr>
          <w:trHeight w:val="315"/>
        </w:trPr>
        <w:tc>
          <w:tcPr>
            <w:tcW w:w="1408" w:type="dxa"/>
            <w:tcBorders>
              <w:top w:val="single" w:sz="4" w:space="0" w:color="auto"/>
              <w:left w:val="single" w:sz="8" w:space="0" w:color="auto"/>
              <w:bottom w:val="nil"/>
              <w:right w:val="single" w:sz="4" w:space="0" w:color="auto"/>
            </w:tcBorders>
            <w:shd w:val="clear" w:color="auto" w:fill="000000"/>
            <w:noWrap/>
            <w:vAlign w:val="bottom"/>
            <w:hideMark/>
          </w:tcPr>
          <w:p w:rsidR="004A6DE0" w:rsidRDefault="004A6DE0">
            <w:pPr>
              <w:spacing w:line="276" w:lineRule="auto"/>
              <w:jc w:val="center"/>
              <w:rPr>
                <w:rFonts w:ascii="Calibri" w:eastAsia="Times New Roman" w:hAnsi="Calibri" w:cs="Calibri"/>
                <w:b/>
                <w:bCs/>
                <w:color w:val="FFFFFF"/>
                <w:kern w:val="2"/>
                <w:sz w:val="20"/>
                <w:szCs w:val="20"/>
                <w:lang w:val="es-MX" w:eastAsia="es-MX"/>
                <w14:ligatures w14:val="standardContextual"/>
              </w:rPr>
            </w:pPr>
            <w:r>
              <w:rPr>
                <w:rFonts w:ascii="Calibri" w:eastAsia="Times New Roman" w:hAnsi="Calibri" w:cs="Calibri"/>
                <w:b/>
                <w:bCs/>
                <w:color w:val="FFFFFF"/>
                <w:kern w:val="2"/>
                <w:sz w:val="20"/>
                <w:szCs w:val="20"/>
                <w:lang w:val="es-MX" w:eastAsia="es-MX"/>
                <w14:ligatures w14:val="standardContextual"/>
              </w:rPr>
              <w:t>Categoría</w:t>
            </w:r>
          </w:p>
        </w:tc>
        <w:tc>
          <w:tcPr>
            <w:tcW w:w="1134" w:type="dxa"/>
            <w:tcBorders>
              <w:top w:val="single" w:sz="4" w:space="0" w:color="auto"/>
              <w:left w:val="nil"/>
              <w:bottom w:val="nil"/>
              <w:right w:val="single" w:sz="4" w:space="0" w:color="auto"/>
            </w:tcBorders>
            <w:shd w:val="clear" w:color="auto" w:fill="000000"/>
            <w:noWrap/>
            <w:vAlign w:val="bottom"/>
            <w:hideMark/>
          </w:tcPr>
          <w:p w:rsidR="004A6DE0" w:rsidRDefault="004A6DE0">
            <w:pPr>
              <w:spacing w:line="276" w:lineRule="auto"/>
              <w:jc w:val="center"/>
              <w:rPr>
                <w:rFonts w:ascii="Calibri" w:eastAsia="Times New Roman" w:hAnsi="Calibri" w:cs="Calibri"/>
                <w:b/>
                <w:bCs/>
                <w:color w:val="FFFFFF"/>
                <w:kern w:val="2"/>
                <w:sz w:val="20"/>
                <w:szCs w:val="20"/>
                <w:lang w:val="es-MX" w:eastAsia="es-MX"/>
                <w14:ligatures w14:val="standardContextual"/>
              </w:rPr>
            </w:pPr>
            <w:r>
              <w:rPr>
                <w:rFonts w:ascii="Calibri" w:eastAsia="Times New Roman" w:hAnsi="Calibri" w:cs="Calibri"/>
                <w:b/>
                <w:bCs/>
                <w:color w:val="FFFFFF"/>
                <w:kern w:val="2"/>
                <w:sz w:val="20"/>
                <w:szCs w:val="20"/>
                <w:lang w:val="es-MX" w:eastAsia="es-MX"/>
                <w14:ligatures w14:val="standardContextual"/>
              </w:rPr>
              <w:t xml:space="preserve">Ciudad </w:t>
            </w:r>
          </w:p>
        </w:tc>
        <w:tc>
          <w:tcPr>
            <w:tcW w:w="3118" w:type="dxa"/>
            <w:tcBorders>
              <w:top w:val="single" w:sz="4" w:space="0" w:color="auto"/>
              <w:left w:val="nil"/>
              <w:bottom w:val="nil"/>
              <w:right w:val="single" w:sz="8" w:space="0" w:color="auto"/>
            </w:tcBorders>
            <w:shd w:val="clear" w:color="auto" w:fill="000000"/>
            <w:noWrap/>
            <w:vAlign w:val="bottom"/>
            <w:hideMark/>
          </w:tcPr>
          <w:p w:rsidR="004A6DE0" w:rsidRDefault="004A6DE0">
            <w:pPr>
              <w:spacing w:line="276" w:lineRule="auto"/>
              <w:jc w:val="center"/>
              <w:rPr>
                <w:rFonts w:ascii="Calibri" w:eastAsia="Times New Roman" w:hAnsi="Calibri" w:cs="Calibri"/>
                <w:b/>
                <w:bCs/>
                <w:color w:val="FFFFFF"/>
                <w:kern w:val="2"/>
                <w:sz w:val="20"/>
                <w:szCs w:val="20"/>
                <w:lang w:val="es-MX" w:eastAsia="es-MX"/>
                <w14:ligatures w14:val="standardContextual"/>
              </w:rPr>
            </w:pPr>
            <w:r>
              <w:rPr>
                <w:rFonts w:ascii="Calibri" w:eastAsia="Times New Roman" w:hAnsi="Calibri" w:cs="Calibri"/>
                <w:b/>
                <w:bCs/>
                <w:color w:val="FFFFFF"/>
                <w:kern w:val="2"/>
                <w:sz w:val="20"/>
                <w:szCs w:val="20"/>
                <w:lang w:val="es-MX" w:eastAsia="es-MX"/>
                <w14:ligatures w14:val="standardContextual"/>
              </w:rPr>
              <w:t>Hotel</w:t>
            </w:r>
          </w:p>
        </w:tc>
      </w:tr>
      <w:tr w:rsidR="004A6DE0" w:rsidTr="004A6DE0">
        <w:trPr>
          <w:trHeight w:val="315"/>
        </w:trPr>
        <w:tc>
          <w:tcPr>
            <w:tcW w:w="1408" w:type="dxa"/>
            <w:vMerge w:val="restart"/>
            <w:tcBorders>
              <w:top w:val="single" w:sz="8" w:space="0" w:color="auto"/>
              <w:left w:val="single" w:sz="8" w:space="0" w:color="auto"/>
              <w:bottom w:val="single" w:sz="8" w:space="0" w:color="000000"/>
              <w:right w:val="single" w:sz="8" w:space="0" w:color="auto"/>
            </w:tcBorders>
            <w:noWrap/>
            <w:vAlign w:val="center"/>
            <w:hideMark/>
          </w:tcPr>
          <w:p w:rsidR="004A6DE0" w:rsidRDefault="004A6DE0">
            <w:pPr>
              <w:spacing w:line="276" w:lineRule="auto"/>
              <w:jc w:val="center"/>
              <w:rPr>
                <w:rFonts w:ascii="Calibri" w:eastAsia="Times New Roman" w:hAnsi="Calibri" w:cs="Calibri"/>
                <w:b/>
                <w:bCs/>
                <w:kern w:val="2"/>
                <w:sz w:val="20"/>
                <w:szCs w:val="20"/>
                <w:lang w:val="es-MX" w:eastAsia="es-MX"/>
                <w14:ligatures w14:val="standardContextual"/>
              </w:rPr>
            </w:pPr>
            <w:r>
              <w:rPr>
                <w:rFonts w:ascii="Calibri" w:eastAsia="Times New Roman" w:hAnsi="Calibri" w:cs="Calibri"/>
                <w:b/>
                <w:bCs/>
                <w:kern w:val="2"/>
                <w:sz w:val="20"/>
                <w:szCs w:val="20"/>
                <w:lang w:val="es-MX" w:eastAsia="es-MX"/>
                <w14:ligatures w14:val="standardContextual"/>
              </w:rPr>
              <w:t>PRIMERA</w:t>
            </w:r>
          </w:p>
          <w:p w:rsidR="004A6DE0" w:rsidRDefault="004A6DE0">
            <w:pPr>
              <w:spacing w:line="276" w:lineRule="auto"/>
              <w:jc w:val="center"/>
              <w:rPr>
                <w:rFonts w:ascii="Calibri" w:eastAsia="Times New Roman" w:hAnsi="Calibri" w:cs="Calibri"/>
                <w:b/>
                <w:bCs/>
                <w:kern w:val="2"/>
                <w:sz w:val="20"/>
                <w:szCs w:val="20"/>
                <w:lang w:val="es-MX" w:eastAsia="es-MX"/>
                <w14:ligatures w14:val="standardContextual"/>
              </w:rPr>
            </w:pPr>
            <w:r>
              <w:rPr>
                <w:rFonts w:ascii="Calibri" w:eastAsia="Times New Roman" w:hAnsi="Calibri" w:cs="Calibri"/>
                <w:b/>
                <w:bCs/>
                <w:kern w:val="2"/>
                <w:sz w:val="20"/>
                <w:szCs w:val="20"/>
                <w:lang w:val="es-MX" w:eastAsia="es-MX"/>
                <w14:ligatures w14:val="standardContextual"/>
              </w:rPr>
              <w:t>SUPERIOR</w:t>
            </w:r>
          </w:p>
        </w:tc>
        <w:tc>
          <w:tcPr>
            <w:tcW w:w="1134" w:type="dxa"/>
            <w:tcBorders>
              <w:top w:val="single" w:sz="8" w:space="0" w:color="auto"/>
              <w:left w:val="nil"/>
              <w:bottom w:val="nil"/>
              <w:right w:val="single" w:sz="8" w:space="0" w:color="auto"/>
            </w:tcBorders>
            <w:noWrap/>
            <w:vAlign w:val="bottom"/>
            <w:hideMark/>
          </w:tcPr>
          <w:p w:rsidR="004A6DE0" w:rsidRDefault="004A6DE0">
            <w:pPr>
              <w:spacing w:line="276" w:lineRule="auto"/>
              <w:rPr>
                <w:rFonts w:ascii="Calibri" w:eastAsia="Times New Roman" w:hAnsi="Calibri" w:cs="Calibri"/>
                <w:kern w:val="2"/>
                <w:sz w:val="20"/>
                <w:szCs w:val="20"/>
                <w:lang w:val="es-MX" w:eastAsia="es-MX"/>
                <w14:ligatures w14:val="standardContextual"/>
              </w:rPr>
            </w:pPr>
            <w:r>
              <w:rPr>
                <w:rFonts w:ascii="Calibri" w:eastAsia="Times New Roman" w:hAnsi="Calibri" w:cs="Calibri"/>
                <w:kern w:val="2"/>
                <w:sz w:val="20"/>
                <w:szCs w:val="20"/>
                <w:lang w:val="es-MX" w:eastAsia="es-MX"/>
                <w14:ligatures w14:val="standardContextual"/>
              </w:rPr>
              <w:t>Ámsterdam</w:t>
            </w:r>
          </w:p>
        </w:tc>
        <w:tc>
          <w:tcPr>
            <w:tcW w:w="3118" w:type="dxa"/>
            <w:tcBorders>
              <w:top w:val="single" w:sz="8" w:space="0" w:color="auto"/>
              <w:left w:val="nil"/>
              <w:bottom w:val="nil"/>
              <w:right w:val="single" w:sz="8" w:space="0" w:color="auto"/>
            </w:tcBorders>
            <w:noWrap/>
            <w:vAlign w:val="bottom"/>
            <w:hideMark/>
          </w:tcPr>
          <w:p w:rsidR="004A6DE0" w:rsidRDefault="004A6DE0">
            <w:pPr>
              <w:spacing w:line="276" w:lineRule="auto"/>
              <w:rPr>
                <w:rFonts w:ascii="Calibri" w:eastAsia="Times New Roman" w:hAnsi="Calibri" w:cs="Calibri"/>
                <w:kern w:val="2"/>
                <w:sz w:val="20"/>
                <w:szCs w:val="20"/>
                <w:lang w:val="en-US" w:eastAsia="es-MX"/>
                <w14:ligatures w14:val="standardContextual"/>
              </w:rPr>
            </w:pPr>
            <w:r>
              <w:rPr>
                <w:rFonts w:ascii="Calibri" w:eastAsia="Times New Roman" w:hAnsi="Calibri" w:cs="Calibri"/>
                <w:kern w:val="2"/>
                <w:sz w:val="20"/>
                <w:szCs w:val="20"/>
                <w:lang w:val="en-US" w:eastAsia="es-MX"/>
                <w14:ligatures w14:val="standardContextual"/>
              </w:rPr>
              <w:t>Swissotel</w:t>
            </w:r>
          </w:p>
        </w:tc>
      </w:tr>
      <w:tr w:rsidR="004A6DE0" w:rsidTr="004A6DE0">
        <w:trPr>
          <w:trHeight w:val="315"/>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4A6DE0" w:rsidRDefault="004A6DE0">
            <w:pPr>
              <w:spacing w:line="276" w:lineRule="auto"/>
              <w:rPr>
                <w:rFonts w:ascii="Calibri" w:eastAsia="Times New Roman" w:hAnsi="Calibri" w:cs="Calibri"/>
                <w:b/>
                <w:bCs/>
                <w:kern w:val="2"/>
                <w:sz w:val="20"/>
                <w:szCs w:val="20"/>
                <w:lang w:val="es-MX" w:eastAsia="es-MX"/>
                <w14:ligatures w14:val="standardContextual"/>
              </w:rPr>
            </w:pPr>
          </w:p>
        </w:tc>
        <w:tc>
          <w:tcPr>
            <w:tcW w:w="1134" w:type="dxa"/>
            <w:tcBorders>
              <w:top w:val="nil"/>
              <w:left w:val="nil"/>
              <w:bottom w:val="nil"/>
              <w:right w:val="single" w:sz="8" w:space="0" w:color="auto"/>
            </w:tcBorders>
            <w:noWrap/>
            <w:vAlign w:val="bottom"/>
            <w:hideMark/>
          </w:tcPr>
          <w:p w:rsidR="004A6DE0" w:rsidRDefault="004A6DE0">
            <w:pPr>
              <w:spacing w:line="276" w:lineRule="auto"/>
              <w:ind w:left="245" w:hanging="245"/>
              <w:rPr>
                <w:rFonts w:ascii="Calibri" w:eastAsia="Times New Roman" w:hAnsi="Calibri" w:cs="Calibri"/>
                <w:kern w:val="2"/>
                <w:sz w:val="20"/>
                <w:szCs w:val="20"/>
                <w:lang w:val="es-MX" w:eastAsia="es-MX"/>
                <w14:ligatures w14:val="standardContextual"/>
              </w:rPr>
            </w:pPr>
            <w:r>
              <w:rPr>
                <w:rFonts w:ascii="Calibri" w:eastAsia="Times New Roman" w:hAnsi="Calibri" w:cs="Calibri"/>
                <w:kern w:val="2"/>
                <w:sz w:val="20"/>
                <w:szCs w:val="20"/>
                <w:lang w:val="es-MX" w:eastAsia="es-MX"/>
                <w14:ligatures w14:val="standardContextual"/>
              </w:rPr>
              <w:t>Brujas</w:t>
            </w:r>
          </w:p>
        </w:tc>
        <w:tc>
          <w:tcPr>
            <w:tcW w:w="3118" w:type="dxa"/>
            <w:tcBorders>
              <w:top w:val="nil"/>
              <w:left w:val="nil"/>
              <w:bottom w:val="nil"/>
              <w:right w:val="single" w:sz="8" w:space="0" w:color="auto"/>
            </w:tcBorders>
            <w:noWrap/>
            <w:vAlign w:val="bottom"/>
            <w:hideMark/>
          </w:tcPr>
          <w:p w:rsidR="004A6DE0" w:rsidRDefault="004A6DE0">
            <w:pPr>
              <w:spacing w:line="276" w:lineRule="auto"/>
              <w:rPr>
                <w:rFonts w:ascii="Calibri" w:eastAsia="Times New Roman" w:hAnsi="Calibri" w:cs="Calibri"/>
                <w:kern w:val="2"/>
                <w:sz w:val="20"/>
                <w:szCs w:val="20"/>
                <w:lang w:val="en-US" w:eastAsia="es-MX"/>
                <w14:ligatures w14:val="standardContextual"/>
              </w:rPr>
            </w:pPr>
            <w:r>
              <w:rPr>
                <w:rFonts w:ascii="Calibri" w:eastAsia="Times New Roman" w:hAnsi="Calibri" w:cs="Calibri"/>
                <w:kern w:val="2"/>
                <w:sz w:val="20"/>
                <w:szCs w:val="20"/>
                <w:lang w:val="en-US" w:eastAsia="es-MX"/>
                <w14:ligatures w14:val="standardContextual"/>
              </w:rPr>
              <w:t>Navarra</w:t>
            </w:r>
          </w:p>
        </w:tc>
      </w:tr>
      <w:tr w:rsidR="004A6DE0" w:rsidTr="004A6DE0">
        <w:trPr>
          <w:trHeight w:val="315"/>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4A6DE0" w:rsidRDefault="004A6DE0">
            <w:pPr>
              <w:spacing w:line="276" w:lineRule="auto"/>
              <w:rPr>
                <w:rFonts w:ascii="Calibri" w:eastAsia="Times New Roman" w:hAnsi="Calibri" w:cs="Calibri"/>
                <w:b/>
                <w:bCs/>
                <w:kern w:val="2"/>
                <w:sz w:val="20"/>
                <w:szCs w:val="20"/>
                <w:lang w:val="es-MX" w:eastAsia="es-MX"/>
                <w14:ligatures w14:val="standardContextual"/>
              </w:rPr>
            </w:pPr>
          </w:p>
        </w:tc>
        <w:tc>
          <w:tcPr>
            <w:tcW w:w="1134" w:type="dxa"/>
            <w:tcBorders>
              <w:top w:val="nil"/>
              <w:left w:val="nil"/>
              <w:bottom w:val="nil"/>
              <w:right w:val="single" w:sz="8" w:space="0" w:color="auto"/>
            </w:tcBorders>
            <w:noWrap/>
            <w:vAlign w:val="bottom"/>
            <w:hideMark/>
          </w:tcPr>
          <w:p w:rsidR="004A6DE0" w:rsidRDefault="004A6DE0">
            <w:pPr>
              <w:spacing w:line="276" w:lineRule="auto"/>
              <w:rPr>
                <w:rFonts w:ascii="Calibri" w:eastAsia="Times New Roman" w:hAnsi="Calibri" w:cs="Calibri"/>
                <w:kern w:val="2"/>
                <w:sz w:val="20"/>
                <w:szCs w:val="20"/>
                <w:lang w:val="es-MX" w:eastAsia="es-MX"/>
                <w14:ligatures w14:val="standardContextual"/>
              </w:rPr>
            </w:pPr>
            <w:r>
              <w:rPr>
                <w:rFonts w:ascii="Calibri" w:eastAsia="Times New Roman" w:hAnsi="Calibri" w:cs="Calibri"/>
                <w:kern w:val="2"/>
                <w:sz w:val="20"/>
                <w:szCs w:val="20"/>
                <w:lang w:val="es-MX" w:eastAsia="es-MX"/>
                <w14:ligatures w14:val="standardContextual"/>
              </w:rPr>
              <w:t>Bruselas</w:t>
            </w:r>
          </w:p>
        </w:tc>
        <w:tc>
          <w:tcPr>
            <w:tcW w:w="3118" w:type="dxa"/>
            <w:tcBorders>
              <w:top w:val="nil"/>
              <w:left w:val="nil"/>
              <w:bottom w:val="nil"/>
              <w:right w:val="single" w:sz="8" w:space="0" w:color="auto"/>
            </w:tcBorders>
            <w:noWrap/>
            <w:vAlign w:val="bottom"/>
            <w:hideMark/>
          </w:tcPr>
          <w:p w:rsidR="004A6DE0" w:rsidRDefault="004A6DE0">
            <w:pPr>
              <w:spacing w:line="276" w:lineRule="auto"/>
              <w:rPr>
                <w:rFonts w:ascii="Calibri" w:eastAsia="Times New Roman" w:hAnsi="Calibri" w:cs="Calibri"/>
                <w:kern w:val="2"/>
                <w:sz w:val="20"/>
                <w:szCs w:val="20"/>
                <w:lang w:val="es-MX" w:eastAsia="es-MX"/>
                <w14:ligatures w14:val="standardContextual"/>
              </w:rPr>
            </w:pPr>
            <w:r>
              <w:rPr>
                <w:rFonts w:ascii="Calibri" w:eastAsia="Times New Roman" w:hAnsi="Calibri" w:cs="Calibri"/>
                <w:kern w:val="2"/>
                <w:sz w:val="20"/>
                <w:szCs w:val="20"/>
                <w:lang w:val="es-MX" w:eastAsia="es-MX"/>
                <w14:ligatures w14:val="standardContextual"/>
              </w:rPr>
              <w:t xml:space="preserve">Pullman Centre </w:t>
            </w:r>
            <w:proofErr w:type="spellStart"/>
            <w:r>
              <w:rPr>
                <w:rFonts w:ascii="Calibri" w:eastAsia="Times New Roman" w:hAnsi="Calibri" w:cs="Calibri"/>
                <w:kern w:val="2"/>
                <w:sz w:val="20"/>
                <w:szCs w:val="20"/>
                <w:lang w:val="es-MX" w:eastAsia="es-MX"/>
                <w14:ligatures w14:val="standardContextual"/>
              </w:rPr>
              <w:t>Midi</w:t>
            </w:r>
            <w:proofErr w:type="spellEnd"/>
          </w:p>
        </w:tc>
      </w:tr>
      <w:tr w:rsidR="004A6DE0" w:rsidTr="004A6DE0">
        <w:trPr>
          <w:trHeight w:val="315"/>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4A6DE0" w:rsidRDefault="004A6DE0">
            <w:pPr>
              <w:spacing w:line="276" w:lineRule="auto"/>
              <w:rPr>
                <w:rFonts w:ascii="Calibri" w:eastAsia="Times New Roman" w:hAnsi="Calibri" w:cs="Calibri"/>
                <w:b/>
                <w:bCs/>
                <w:kern w:val="2"/>
                <w:sz w:val="20"/>
                <w:szCs w:val="20"/>
                <w:lang w:val="es-MX" w:eastAsia="es-MX"/>
                <w14:ligatures w14:val="standardContextual"/>
              </w:rPr>
            </w:pPr>
          </w:p>
        </w:tc>
        <w:tc>
          <w:tcPr>
            <w:tcW w:w="1134" w:type="dxa"/>
            <w:tcBorders>
              <w:top w:val="nil"/>
              <w:left w:val="nil"/>
              <w:bottom w:val="nil"/>
              <w:right w:val="single" w:sz="8" w:space="0" w:color="auto"/>
            </w:tcBorders>
            <w:noWrap/>
            <w:vAlign w:val="bottom"/>
            <w:hideMark/>
          </w:tcPr>
          <w:p w:rsidR="004A6DE0" w:rsidRDefault="004A6DE0">
            <w:pPr>
              <w:spacing w:line="276" w:lineRule="auto"/>
              <w:rPr>
                <w:rFonts w:ascii="Calibri" w:eastAsia="Times New Roman" w:hAnsi="Calibri" w:cs="Calibri"/>
                <w:kern w:val="2"/>
                <w:sz w:val="20"/>
                <w:szCs w:val="20"/>
                <w:lang w:val="es-MX" w:eastAsia="es-MX"/>
                <w14:ligatures w14:val="standardContextual"/>
              </w:rPr>
            </w:pPr>
            <w:r>
              <w:rPr>
                <w:rFonts w:ascii="Calibri" w:eastAsia="Times New Roman" w:hAnsi="Calibri" w:cs="Calibri"/>
                <w:kern w:val="2"/>
                <w:sz w:val="20"/>
                <w:szCs w:val="20"/>
                <w:lang w:val="es-MX" w:eastAsia="es-MX"/>
                <w14:ligatures w14:val="standardContextual"/>
              </w:rPr>
              <w:t>Paris</w:t>
            </w:r>
          </w:p>
        </w:tc>
        <w:tc>
          <w:tcPr>
            <w:tcW w:w="3118" w:type="dxa"/>
            <w:tcBorders>
              <w:top w:val="nil"/>
              <w:left w:val="nil"/>
              <w:bottom w:val="nil"/>
              <w:right w:val="single" w:sz="8" w:space="0" w:color="auto"/>
            </w:tcBorders>
            <w:noWrap/>
            <w:vAlign w:val="bottom"/>
            <w:hideMark/>
          </w:tcPr>
          <w:p w:rsidR="004A6DE0" w:rsidRDefault="004A6DE0">
            <w:pPr>
              <w:spacing w:line="276" w:lineRule="auto"/>
              <w:rPr>
                <w:rFonts w:ascii="Calibri" w:eastAsia="Times New Roman" w:hAnsi="Calibri" w:cs="Calibri"/>
                <w:kern w:val="2"/>
                <w:sz w:val="20"/>
                <w:szCs w:val="20"/>
                <w:lang w:val="es-MX" w:eastAsia="es-MX"/>
                <w14:ligatures w14:val="standardContextual"/>
              </w:rPr>
            </w:pPr>
            <w:r>
              <w:rPr>
                <w:rFonts w:ascii="Calibri" w:eastAsia="Times New Roman" w:hAnsi="Calibri" w:cs="Calibri"/>
                <w:kern w:val="2"/>
                <w:sz w:val="20"/>
                <w:szCs w:val="20"/>
                <w:lang w:val="es-MX" w:eastAsia="es-MX"/>
                <w14:ligatures w14:val="standardContextual"/>
              </w:rPr>
              <w:t xml:space="preserve">Pullman </w:t>
            </w:r>
            <w:proofErr w:type="spellStart"/>
            <w:r>
              <w:rPr>
                <w:rFonts w:ascii="Calibri" w:eastAsia="Times New Roman" w:hAnsi="Calibri" w:cs="Calibri"/>
                <w:kern w:val="2"/>
                <w:sz w:val="20"/>
                <w:szCs w:val="20"/>
                <w:lang w:val="es-MX" w:eastAsia="es-MX"/>
                <w14:ligatures w14:val="standardContextual"/>
              </w:rPr>
              <w:t>Bercy</w:t>
            </w:r>
            <w:proofErr w:type="spellEnd"/>
          </w:p>
        </w:tc>
      </w:tr>
      <w:tr w:rsidR="004A6DE0" w:rsidTr="004A6DE0">
        <w:trPr>
          <w:trHeight w:val="315"/>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4A6DE0" w:rsidRDefault="004A6DE0">
            <w:pPr>
              <w:spacing w:line="276" w:lineRule="auto"/>
              <w:rPr>
                <w:rFonts w:ascii="Calibri" w:eastAsia="Times New Roman" w:hAnsi="Calibri" w:cs="Calibri"/>
                <w:b/>
                <w:bCs/>
                <w:kern w:val="2"/>
                <w:sz w:val="20"/>
                <w:szCs w:val="20"/>
                <w:lang w:val="es-MX" w:eastAsia="es-MX"/>
                <w14:ligatures w14:val="standardContextual"/>
              </w:rPr>
            </w:pPr>
          </w:p>
        </w:tc>
        <w:tc>
          <w:tcPr>
            <w:tcW w:w="1134" w:type="dxa"/>
            <w:tcBorders>
              <w:top w:val="nil"/>
              <w:left w:val="nil"/>
              <w:bottom w:val="nil"/>
              <w:right w:val="single" w:sz="8" w:space="0" w:color="auto"/>
            </w:tcBorders>
            <w:noWrap/>
            <w:vAlign w:val="bottom"/>
            <w:hideMark/>
          </w:tcPr>
          <w:p w:rsidR="004A6DE0" w:rsidRDefault="004A6DE0">
            <w:pPr>
              <w:spacing w:line="276" w:lineRule="auto"/>
              <w:rPr>
                <w:rFonts w:ascii="Calibri" w:eastAsia="Times New Roman" w:hAnsi="Calibri" w:cs="Calibri"/>
                <w:kern w:val="2"/>
                <w:sz w:val="20"/>
                <w:szCs w:val="20"/>
                <w:lang w:val="es-MX" w:eastAsia="es-MX"/>
                <w14:ligatures w14:val="standardContextual"/>
              </w:rPr>
            </w:pPr>
            <w:r>
              <w:rPr>
                <w:rFonts w:ascii="Calibri" w:eastAsia="Times New Roman" w:hAnsi="Calibri" w:cs="Calibri"/>
                <w:kern w:val="2"/>
                <w:sz w:val="20"/>
                <w:szCs w:val="20"/>
                <w:lang w:val="es-MX" w:eastAsia="es-MX"/>
                <w14:ligatures w14:val="standardContextual"/>
              </w:rPr>
              <w:t>Dijon</w:t>
            </w:r>
          </w:p>
        </w:tc>
        <w:tc>
          <w:tcPr>
            <w:tcW w:w="3118" w:type="dxa"/>
            <w:tcBorders>
              <w:top w:val="nil"/>
              <w:left w:val="nil"/>
              <w:bottom w:val="nil"/>
              <w:right w:val="single" w:sz="8" w:space="0" w:color="auto"/>
            </w:tcBorders>
            <w:noWrap/>
            <w:vAlign w:val="bottom"/>
            <w:hideMark/>
          </w:tcPr>
          <w:p w:rsidR="004A6DE0" w:rsidRDefault="004A6DE0">
            <w:pPr>
              <w:spacing w:line="276" w:lineRule="auto"/>
              <w:rPr>
                <w:rFonts w:ascii="Calibri" w:eastAsia="Times New Roman" w:hAnsi="Calibri" w:cs="Calibri"/>
                <w:kern w:val="2"/>
                <w:sz w:val="20"/>
                <w:szCs w:val="20"/>
                <w:lang w:val="es-MX" w:eastAsia="es-MX"/>
                <w14:ligatures w14:val="standardContextual"/>
              </w:rPr>
            </w:pPr>
            <w:r>
              <w:rPr>
                <w:rFonts w:ascii="Calibri" w:eastAsia="Times New Roman" w:hAnsi="Calibri" w:cs="Calibri"/>
                <w:kern w:val="2"/>
                <w:sz w:val="20"/>
                <w:szCs w:val="20"/>
                <w:lang w:val="es-MX" w:eastAsia="es-MX"/>
                <w14:ligatures w14:val="standardContextual"/>
              </w:rPr>
              <w:t xml:space="preserve">Mercure Dijon Centre </w:t>
            </w:r>
          </w:p>
        </w:tc>
      </w:tr>
      <w:tr w:rsidR="004A6DE0" w:rsidTr="004A6DE0">
        <w:trPr>
          <w:trHeight w:val="315"/>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4A6DE0" w:rsidRDefault="004A6DE0">
            <w:pPr>
              <w:spacing w:line="276" w:lineRule="auto"/>
              <w:rPr>
                <w:rFonts w:ascii="Calibri" w:eastAsia="Times New Roman" w:hAnsi="Calibri" w:cs="Calibri"/>
                <w:b/>
                <w:bCs/>
                <w:kern w:val="2"/>
                <w:sz w:val="20"/>
                <w:szCs w:val="20"/>
                <w:lang w:val="es-MX" w:eastAsia="es-MX"/>
                <w14:ligatures w14:val="standardContextual"/>
              </w:rPr>
            </w:pPr>
          </w:p>
        </w:tc>
        <w:tc>
          <w:tcPr>
            <w:tcW w:w="1134" w:type="dxa"/>
            <w:tcBorders>
              <w:top w:val="nil"/>
              <w:left w:val="nil"/>
              <w:bottom w:val="nil"/>
              <w:right w:val="single" w:sz="8" w:space="0" w:color="auto"/>
            </w:tcBorders>
            <w:noWrap/>
            <w:vAlign w:val="bottom"/>
            <w:hideMark/>
          </w:tcPr>
          <w:p w:rsidR="004A6DE0" w:rsidRDefault="004A6DE0">
            <w:pPr>
              <w:spacing w:line="276" w:lineRule="auto"/>
              <w:rPr>
                <w:rFonts w:ascii="Calibri" w:eastAsia="Times New Roman" w:hAnsi="Calibri" w:cs="Calibri"/>
                <w:kern w:val="2"/>
                <w:sz w:val="20"/>
                <w:szCs w:val="20"/>
                <w:lang w:val="es-MX" w:eastAsia="es-MX"/>
                <w14:ligatures w14:val="standardContextual"/>
              </w:rPr>
            </w:pPr>
            <w:r>
              <w:rPr>
                <w:rFonts w:ascii="Calibri" w:eastAsia="Times New Roman" w:hAnsi="Calibri" w:cs="Calibri"/>
                <w:kern w:val="2"/>
                <w:sz w:val="20"/>
                <w:szCs w:val="20"/>
                <w:lang w:val="es-MX" w:eastAsia="es-MX"/>
                <w14:ligatures w14:val="standardContextual"/>
              </w:rPr>
              <w:t>Lyon</w:t>
            </w:r>
          </w:p>
        </w:tc>
        <w:tc>
          <w:tcPr>
            <w:tcW w:w="3118" w:type="dxa"/>
            <w:tcBorders>
              <w:top w:val="nil"/>
              <w:left w:val="nil"/>
              <w:bottom w:val="nil"/>
              <w:right w:val="single" w:sz="8" w:space="0" w:color="auto"/>
            </w:tcBorders>
            <w:noWrap/>
            <w:vAlign w:val="bottom"/>
            <w:hideMark/>
          </w:tcPr>
          <w:p w:rsidR="004A6DE0" w:rsidRDefault="004A6DE0">
            <w:pPr>
              <w:spacing w:line="276" w:lineRule="auto"/>
              <w:rPr>
                <w:rFonts w:ascii="Calibri" w:eastAsia="Times New Roman" w:hAnsi="Calibri" w:cs="Calibri"/>
                <w:kern w:val="2"/>
                <w:sz w:val="20"/>
                <w:szCs w:val="20"/>
                <w:lang w:val="es-MX" w:eastAsia="es-MX"/>
                <w14:ligatures w14:val="standardContextual"/>
              </w:rPr>
            </w:pPr>
            <w:r>
              <w:rPr>
                <w:rFonts w:ascii="Calibri" w:eastAsia="Times New Roman" w:hAnsi="Calibri" w:cs="Calibri"/>
                <w:kern w:val="2"/>
                <w:sz w:val="20"/>
                <w:szCs w:val="20"/>
                <w:lang w:val="es-MX" w:eastAsia="es-MX"/>
                <w14:ligatures w14:val="standardContextual"/>
              </w:rPr>
              <w:t xml:space="preserve">Radisson </w:t>
            </w:r>
            <w:proofErr w:type="spellStart"/>
            <w:r>
              <w:rPr>
                <w:rFonts w:ascii="Calibri" w:eastAsia="Times New Roman" w:hAnsi="Calibri" w:cs="Calibri"/>
                <w:kern w:val="2"/>
                <w:sz w:val="20"/>
                <w:szCs w:val="20"/>
                <w:lang w:val="es-MX" w:eastAsia="es-MX"/>
                <w14:ligatures w14:val="standardContextual"/>
              </w:rPr>
              <w:t>Blu</w:t>
            </w:r>
            <w:proofErr w:type="spellEnd"/>
          </w:p>
        </w:tc>
      </w:tr>
      <w:tr w:rsidR="004A6DE0" w:rsidTr="004A6DE0">
        <w:trPr>
          <w:trHeight w:val="315"/>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4A6DE0" w:rsidRDefault="004A6DE0">
            <w:pPr>
              <w:spacing w:line="276" w:lineRule="auto"/>
              <w:rPr>
                <w:rFonts w:ascii="Calibri" w:eastAsia="Times New Roman" w:hAnsi="Calibri" w:cs="Calibri"/>
                <w:b/>
                <w:bCs/>
                <w:kern w:val="2"/>
                <w:sz w:val="20"/>
                <w:szCs w:val="20"/>
                <w:lang w:val="es-MX" w:eastAsia="es-MX"/>
                <w14:ligatures w14:val="standardContextual"/>
              </w:rPr>
            </w:pPr>
          </w:p>
        </w:tc>
        <w:tc>
          <w:tcPr>
            <w:tcW w:w="1134" w:type="dxa"/>
            <w:tcBorders>
              <w:top w:val="nil"/>
              <w:left w:val="nil"/>
              <w:bottom w:val="single" w:sz="8" w:space="0" w:color="auto"/>
              <w:right w:val="single" w:sz="8" w:space="0" w:color="auto"/>
            </w:tcBorders>
            <w:noWrap/>
            <w:vAlign w:val="bottom"/>
            <w:hideMark/>
          </w:tcPr>
          <w:p w:rsidR="004A6DE0" w:rsidRDefault="004A6DE0">
            <w:pPr>
              <w:spacing w:line="276" w:lineRule="auto"/>
              <w:rPr>
                <w:rFonts w:ascii="Calibri" w:eastAsia="Times New Roman" w:hAnsi="Calibri" w:cs="Calibri"/>
                <w:kern w:val="2"/>
                <w:sz w:val="20"/>
                <w:szCs w:val="20"/>
                <w:lang w:val="es-MX" w:eastAsia="es-MX"/>
                <w14:ligatures w14:val="standardContextual"/>
              </w:rPr>
            </w:pPr>
            <w:r>
              <w:rPr>
                <w:rFonts w:ascii="Calibri" w:eastAsia="Times New Roman" w:hAnsi="Calibri" w:cs="Calibri"/>
                <w:kern w:val="2"/>
                <w:sz w:val="20"/>
                <w:szCs w:val="20"/>
                <w:lang w:val="es-MX" w:eastAsia="es-MX"/>
                <w14:ligatures w14:val="standardContextual"/>
              </w:rPr>
              <w:t xml:space="preserve">Niza </w:t>
            </w:r>
          </w:p>
        </w:tc>
        <w:tc>
          <w:tcPr>
            <w:tcW w:w="3118" w:type="dxa"/>
            <w:tcBorders>
              <w:top w:val="nil"/>
              <w:left w:val="nil"/>
              <w:bottom w:val="single" w:sz="8" w:space="0" w:color="auto"/>
              <w:right w:val="single" w:sz="8" w:space="0" w:color="auto"/>
            </w:tcBorders>
            <w:noWrap/>
            <w:vAlign w:val="bottom"/>
            <w:hideMark/>
          </w:tcPr>
          <w:p w:rsidR="004A6DE0" w:rsidRDefault="004A6DE0">
            <w:pPr>
              <w:spacing w:line="276" w:lineRule="auto"/>
              <w:rPr>
                <w:rFonts w:ascii="Calibri" w:eastAsia="Times New Roman" w:hAnsi="Calibri" w:cs="Calibri"/>
                <w:kern w:val="2"/>
                <w:sz w:val="20"/>
                <w:szCs w:val="20"/>
                <w:lang w:val="es-MX" w:eastAsia="es-MX"/>
                <w14:ligatures w14:val="standardContextual"/>
              </w:rPr>
            </w:pPr>
            <w:proofErr w:type="spellStart"/>
            <w:r>
              <w:rPr>
                <w:rFonts w:ascii="Calibri" w:eastAsia="Times New Roman" w:hAnsi="Calibri" w:cs="Calibri"/>
                <w:kern w:val="2"/>
                <w:sz w:val="20"/>
                <w:szCs w:val="20"/>
                <w:lang w:val="es-MX" w:eastAsia="es-MX"/>
                <w14:ligatures w14:val="standardContextual"/>
              </w:rPr>
              <w:t>Massena</w:t>
            </w:r>
            <w:proofErr w:type="spellEnd"/>
            <w:r>
              <w:rPr>
                <w:rFonts w:ascii="Calibri" w:eastAsia="Times New Roman" w:hAnsi="Calibri" w:cs="Calibri"/>
                <w:kern w:val="2"/>
                <w:sz w:val="20"/>
                <w:szCs w:val="20"/>
                <w:lang w:val="es-MX" w:eastAsia="es-MX"/>
                <w14:ligatures w14:val="standardContextual"/>
              </w:rPr>
              <w:t xml:space="preserve"> / Radisson </w:t>
            </w:r>
            <w:proofErr w:type="spellStart"/>
            <w:r>
              <w:rPr>
                <w:rFonts w:ascii="Calibri" w:eastAsia="Times New Roman" w:hAnsi="Calibri" w:cs="Calibri"/>
                <w:kern w:val="2"/>
                <w:sz w:val="20"/>
                <w:szCs w:val="20"/>
                <w:lang w:val="es-MX" w:eastAsia="es-MX"/>
                <w14:ligatures w14:val="standardContextual"/>
              </w:rPr>
              <w:t>Nice</w:t>
            </w:r>
            <w:proofErr w:type="spellEnd"/>
            <w:r>
              <w:rPr>
                <w:rFonts w:ascii="Calibri" w:eastAsia="Times New Roman" w:hAnsi="Calibri" w:cs="Calibri"/>
                <w:kern w:val="2"/>
                <w:sz w:val="20"/>
                <w:szCs w:val="20"/>
                <w:lang w:val="es-MX" w:eastAsia="es-MX"/>
                <w14:ligatures w14:val="standardContextual"/>
              </w:rPr>
              <w:t xml:space="preserve"> </w:t>
            </w:r>
            <w:proofErr w:type="spellStart"/>
            <w:r>
              <w:rPr>
                <w:rFonts w:ascii="Calibri" w:eastAsia="Times New Roman" w:hAnsi="Calibri" w:cs="Calibri"/>
                <w:kern w:val="2"/>
                <w:sz w:val="20"/>
                <w:szCs w:val="20"/>
                <w:lang w:val="es-MX" w:eastAsia="es-MX"/>
                <w14:ligatures w14:val="standardContextual"/>
              </w:rPr>
              <w:t>Aiport</w:t>
            </w:r>
            <w:proofErr w:type="spellEnd"/>
          </w:p>
        </w:tc>
      </w:tr>
    </w:tbl>
    <w:p w:rsidR="004A6DE0" w:rsidRDefault="004A6DE0" w:rsidP="004A6DE0">
      <w:pPr>
        <w:rPr>
          <w:rFonts w:ascii="Calibri" w:eastAsia="Calibri" w:hAnsi="Calibri" w:cs="Tahoma"/>
          <w:b/>
          <w:color w:val="000000"/>
          <w:lang w:val="es-MX"/>
        </w:rPr>
      </w:pPr>
    </w:p>
    <w:p w:rsidR="004A6DE0" w:rsidRDefault="004A6DE0" w:rsidP="004A6DE0">
      <w:pPr>
        <w:rPr>
          <w:rFonts w:ascii="Calibri" w:eastAsia="Calibri" w:hAnsi="Calibri" w:cs="Tahoma"/>
          <w:b/>
          <w:color w:val="000000"/>
          <w:lang w:val="es-MX"/>
        </w:rPr>
      </w:pPr>
    </w:p>
    <w:p w:rsidR="004A6DE0" w:rsidRDefault="004A6DE0" w:rsidP="004A6DE0">
      <w:pPr>
        <w:rPr>
          <w:rFonts w:ascii="Calibri" w:eastAsia="Calibri" w:hAnsi="Calibri" w:cs="Tahoma"/>
          <w:b/>
          <w:color w:val="000000"/>
        </w:rPr>
      </w:pPr>
      <w:r>
        <w:rPr>
          <w:rFonts w:ascii="Calibri" w:eastAsia="Calibri" w:hAnsi="Calibri" w:cs="Tahoma"/>
          <w:b/>
          <w:color w:val="000000"/>
        </w:rPr>
        <w:t>NOTAS IMPORTANTES:</w:t>
      </w:r>
    </w:p>
    <w:p w:rsidR="004A6DE0" w:rsidRDefault="004A6DE0" w:rsidP="004A6DE0">
      <w:pPr>
        <w:numPr>
          <w:ilvl w:val="0"/>
          <w:numId w:val="4"/>
        </w:numPr>
        <w:tabs>
          <w:tab w:val="left" w:pos="851"/>
        </w:tabs>
        <w:contextualSpacing/>
        <w:jc w:val="both"/>
        <w:rPr>
          <w:rFonts w:ascii="Calibri" w:eastAsia="Calibri" w:hAnsi="Calibri" w:cs="Times New Roman"/>
          <w:b/>
          <w:bCs/>
          <w:sz w:val="20"/>
          <w:szCs w:val="20"/>
          <w:lang w:val="es-MX"/>
        </w:rPr>
      </w:pPr>
      <w:r>
        <w:rPr>
          <w:rFonts w:ascii="Calibri" w:eastAsia="Calibri" w:hAnsi="Calibri" w:cs="Times New Roman"/>
          <w:b/>
          <w:bCs/>
          <w:sz w:val="20"/>
          <w:szCs w:val="20"/>
          <w:lang w:val="es-MX"/>
        </w:rPr>
        <w:t xml:space="preserve">Es responsabilidad del pasajero contar con pasaporte vigente, así como visados, vacunas y requisitos necesarios para realizar su viaje. </w:t>
      </w:r>
    </w:p>
    <w:p w:rsidR="004A6DE0" w:rsidRDefault="004A6DE0" w:rsidP="004A6DE0">
      <w:pPr>
        <w:numPr>
          <w:ilvl w:val="0"/>
          <w:numId w:val="4"/>
        </w:numPr>
        <w:tabs>
          <w:tab w:val="left" w:pos="851"/>
        </w:tabs>
        <w:contextualSpacing/>
        <w:jc w:val="both"/>
        <w:rPr>
          <w:rFonts w:ascii="Calibri" w:eastAsia="Calibri" w:hAnsi="Calibri" w:cs="Times New Roman"/>
          <w:b/>
          <w:bCs/>
          <w:sz w:val="20"/>
          <w:szCs w:val="20"/>
          <w:lang w:val="es-MX"/>
        </w:rPr>
      </w:pPr>
      <w:r>
        <w:rPr>
          <w:rFonts w:ascii="Calibri" w:eastAsia="Calibri" w:hAnsi="Calibri" w:cs="Times New Roman"/>
          <w:b/>
          <w:bCs/>
          <w:sz w:val="20"/>
          <w:szCs w:val="20"/>
          <w:lang w:val="es-MX"/>
        </w:rPr>
        <w:t>El orden de los servicios podría variar según disponibilidad aérea y/o terrestre.</w:t>
      </w:r>
    </w:p>
    <w:p w:rsidR="004A6DE0" w:rsidRDefault="004A6DE0" w:rsidP="004A6DE0">
      <w:pPr>
        <w:numPr>
          <w:ilvl w:val="0"/>
          <w:numId w:val="4"/>
        </w:numPr>
        <w:tabs>
          <w:tab w:val="left" w:pos="851"/>
        </w:tabs>
        <w:contextualSpacing/>
        <w:jc w:val="both"/>
        <w:rPr>
          <w:rFonts w:ascii="Calibri" w:eastAsia="Calibri" w:hAnsi="Calibri" w:cs="Times New Roman"/>
          <w:b/>
          <w:bCs/>
          <w:sz w:val="20"/>
          <w:szCs w:val="20"/>
          <w:lang w:val="es-MX"/>
        </w:rPr>
      </w:pPr>
      <w:r>
        <w:rPr>
          <w:rFonts w:ascii="Calibri" w:eastAsia="Calibri" w:hAnsi="Calibri" w:cs="Times New Roman"/>
          <w:b/>
          <w:bCs/>
          <w:sz w:val="20"/>
          <w:szCs w:val="20"/>
          <w:lang w:val="es-MX"/>
        </w:rPr>
        <w:t xml:space="preserve">Recomendamos viajar bajo la cobertura de una póliza de Seguro más amplia. Su ejecutivo de </w:t>
      </w:r>
      <w:proofErr w:type="spellStart"/>
      <w:r>
        <w:rPr>
          <w:rFonts w:ascii="Calibri" w:eastAsia="Calibri" w:hAnsi="Calibri" w:cs="Times New Roman"/>
          <w:b/>
          <w:bCs/>
          <w:sz w:val="20"/>
          <w:szCs w:val="20"/>
          <w:lang w:val="es-MX"/>
        </w:rPr>
        <w:t>JuliàTours</w:t>
      </w:r>
      <w:proofErr w:type="spellEnd"/>
      <w:r>
        <w:rPr>
          <w:rFonts w:ascii="Calibri" w:eastAsia="Calibri" w:hAnsi="Calibri" w:cs="Times New Roman"/>
          <w:b/>
          <w:bCs/>
          <w:sz w:val="20"/>
          <w:szCs w:val="20"/>
          <w:lang w:val="es-MX"/>
        </w:rPr>
        <w:t xml:space="preserve"> puede informarle.  </w:t>
      </w:r>
    </w:p>
    <w:p w:rsidR="004A6DE0" w:rsidRDefault="004A6DE0" w:rsidP="004A6DE0">
      <w:pPr>
        <w:numPr>
          <w:ilvl w:val="0"/>
          <w:numId w:val="4"/>
        </w:numPr>
        <w:tabs>
          <w:tab w:val="left" w:pos="851"/>
        </w:tabs>
        <w:contextualSpacing/>
        <w:jc w:val="both"/>
        <w:rPr>
          <w:rFonts w:ascii="Calibri" w:eastAsia="Calibri" w:hAnsi="Calibri" w:cs="Times New Roman"/>
          <w:sz w:val="20"/>
          <w:szCs w:val="20"/>
          <w:lang w:val="es-MX"/>
        </w:rPr>
      </w:pPr>
      <w:r>
        <w:rPr>
          <w:rFonts w:ascii="Calibri" w:eastAsia="Calibri" w:hAnsi="Calibri" w:cs="Times New Roman"/>
          <w:sz w:val="20"/>
          <w:szCs w:val="20"/>
          <w:lang w:val="es-MX"/>
        </w:rPr>
        <w:t xml:space="preserve">Existen impuestos locales que se pagan directo en los aeropuertos, puede ser a la llegada o a la salida del destino. </w:t>
      </w:r>
    </w:p>
    <w:p w:rsidR="004A6DE0" w:rsidRDefault="004A6DE0" w:rsidP="004A6DE0">
      <w:pPr>
        <w:numPr>
          <w:ilvl w:val="0"/>
          <w:numId w:val="4"/>
        </w:numPr>
        <w:tabs>
          <w:tab w:val="left" w:pos="851"/>
        </w:tabs>
        <w:contextualSpacing/>
        <w:jc w:val="both"/>
        <w:rPr>
          <w:rFonts w:ascii="Calibri" w:eastAsia="Calibri" w:hAnsi="Calibri" w:cs="Times New Roman"/>
          <w:sz w:val="20"/>
          <w:szCs w:val="20"/>
          <w:lang w:val="es-MX"/>
        </w:rPr>
      </w:pPr>
      <w:r>
        <w:rPr>
          <w:rFonts w:ascii="Calibri" w:eastAsia="Calibri" w:hAnsi="Calibri" w:cs="Times New Roman"/>
          <w:sz w:val="20"/>
          <w:szCs w:val="20"/>
          <w:lang w:val="es-MX"/>
        </w:rPr>
        <w:t>Algunos hoteles cobran un resort fee que el pasajero deberá pagar en destino.</w:t>
      </w:r>
    </w:p>
    <w:p w:rsidR="004A6DE0" w:rsidRDefault="004A6DE0" w:rsidP="004A6DE0">
      <w:pPr>
        <w:numPr>
          <w:ilvl w:val="0"/>
          <w:numId w:val="4"/>
        </w:numPr>
        <w:tabs>
          <w:tab w:val="left" w:pos="851"/>
        </w:tabs>
        <w:contextualSpacing/>
        <w:jc w:val="both"/>
        <w:rPr>
          <w:rFonts w:ascii="Calibri" w:eastAsia="Calibri" w:hAnsi="Calibri" w:cs="Times New Roman"/>
          <w:sz w:val="20"/>
          <w:szCs w:val="20"/>
          <w:lang w:val="es-MX"/>
        </w:rPr>
      </w:pPr>
      <w:r>
        <w:rPr>
          <w:rFonts w:ascii="Calibri" w:eastAsia="Calibri" w:hAnsi="Calibri" w:cs="Times New Roman"/>
          <w:sz w:val="20"/>
          <w:szCs w:val="20"/>
          <w:lang w:val="es-MX"/>
        </w:rPr>
        <w:t xml:space="preserve">El Horario estándar del </w:t>
      </w:r>
      <w:proofErr w:type="spellStart"/>
      <w:r>
        <w:rPr>
          <w:rFonts w:ascii="Calibri" w:eastAsia="Calibri" w:hAnsi="Calibri" w:cs="Times New Roman"/>
          <w:sz w:val="20"/>
          <w:szCs w:val="20"/>
          <w:lang w:val="es-MX"/>
        </w:rPr>
        <w:t>Check</w:t>
      </w:r>
      <w:proofErr w:type="spellEnd"/>
      <w:r>
        <w:rPr>
          <w:rFonts w:ascii="Calibri" w:eastAsia="Calibri" w:hAnsi="Calibri" w:cs="Times New Roman"/>
          <w:sz w:val="20"/>
          <w:szCs w:val="20"/>
          <w:lang w:val="es-MX"/>
        </w:rPr>
        <w:t xml:space="preserve"> in 15:00hrs y el </w:t>
      </w:r>
      <w:proofErr w:type="spellStart"/>
      <w:r>
        <w:rPr>
          <w:rFonts w:ascii="Calibri" w:eastAsia="Calibri" w:hAnsi="Calibri" w:cs="Times New Roman"/>
          <w:sz w:val="20"/>
          <w:szCs w:val="20"/>
          <w:lang w:val="es-MX"/>
        </w:rPr>
        <w:t>Check</w:t>
      </w:r>
      <w:proofErr w:type="spellEnd"/>
      <w:r>
        <w:rPr>
          <w:rFonts w:ascii="Calibri" w:eastAsia="Calibri" w:hAnsi="Calibri" w:cs="Times New Roman"/>
          <w:sz w:val="20"/>
          <w:szCs w:val="20"/>
          <w:lang w:val="es-MX"/>
        </w:rPr>
        <w:t xml:space="preserve"> </w:t>
      </w:r>
      <w:proofErr w:type="spellStart"/>
      <w:r>
        <w:rPr>
          <w:rFonts w:ascii="Calibri" w:eastAsia="Calibri" w:hAnsi="Calibri" w:cs="Times New Roman"/>
          <w:sz w:val="20"/>
          <w:szCs w:val="20"/>
          <w:lang w:val="es-MX"/>
        </w:rPr>
        <w:t>Out</w:t>
      </w:r>
      <w:proofErr w:type="spellEnd"/>
      <w:r>
        <w:rPr>
          <w:rFonts w:ascii="Calibri" w:eastAsia="Calibri" w:hAnsi="Calibri" w:cs="Times New Roman"/>
          <w:sz w:val="20"/>
          <w:szCs w:val="20"/>
          <w:lang w:val="es-MX"/>
        </w:rPr>
        <w:t xml:space="preserve"> 10:00hrs.</w:t>
      </w:r>
    </w:p>
    <w:p w:rsidR="004A6DE0" w:rsidRDefault="004A6DE0" w:rsidP="004A6DE0">
      <w:pPr>
        <w:numPr>
          <w:ilvl w:val="0"/>
          <w:numId w:val="4"/>
        </w:numPr>
        <w:tabs>
          <w:tab w:val="left" w:pos="851"/>
        </w:tabs>
        <w:spacing w:line="256" w:lineRule="auto"/>
        <w:contextualSpacing/>
        <w:jc w:val="both"/>
        <w:rPr>
          <w:rFonts w:ascii="Calibri" w:eastAsia="Calibri" w:hAnsi="Calibri" w:cs="Times New Roman"/>
          <w:sz w:val="20"/>
          <w:szCs w:val="20"/>
          <w:lang w:val="es-MX"/>
        </w:rPr>
      </w:pPr>
      <w:r>
        <w:rPr>
          <w:rFonts w:ascii="Calibri" w:eastAsia="Calibri" w:hAnsi="Calibri" w:cs="Times New Roman"/>
          <w:sz w:val="20"/>
          <w:szCs w:val="20"/>
          <w:lang w:val="es-MX"/>
        </w:rPr>
        <w:t xml:space="preserve">Los traslados están considerados en horario diurno y para un mínimo de dos personas, en horario nocturno (22hrs-06hrs) y/o viajando un solo pasajero se deberá pagar un suplemento. </w:t>
      </w:r>
    </w:p>
    <w:p w:rsidR="004A6DE0" w:rsidRDefault="004A6DE0" w:rsidP="004A6DE0">
      <w:pPr>
        <w:numPr>
          <w:ilvl w:val="0"/>
          <w:numId w:val="4"/>
        </w:numPr>
        <w:tabs>
          <w:tab w:val="left" w:pos="851"/>
        </w:tabs>
        <w:spacing w:line="256" w:lineRule="auto"/>
        <w:contextualSpacing/>
        <w:jc w:val="both"/>
        <w:rPr>
          <w:rFonts w:ascii="Calibri" w:eastAsia="Calibri" w:hAnsi="Calibri" w:cs="Times New Roman"/>
          <w:sz w:val="20"/>
          <w:szCs w:val="20"/>
          <w:lang w:val="es-MX"/>
        </w:rPr>
      </w:pPr>
      <w:r>
        <w:rPr>
          <w:rFonts w:ascii="Calibri" w:eastAsia="Calibri" w:hAnsi="Calibri" w:cs="Times New Roman"/>
          <w:sz w:val="20"/>
          <w:szCs w:val="20"/>
          <w:lang w:val="es-MX"/>
        </w:rPr>
        <w:t xml:space="preserve">Los niños mayores de 11 años pagan como adulto. </w:t>
      </w:r>
    </w:p>
    <w:p w:rsidR="004A6DE0" w:rsidRDefault="004A6DE0" w:rsidP="004A6DE0">
      <w:pPr>
        <w:numPr>
          <w:ilvl w:val="0"/>
          <w:numId w:val="4"/>
        </w:numPr>
        <w:tabs>
          <w:tab w:val="left" w:pos="851"/>
        </w:tabs>
        <w:spacing w:line="256" w:lineRule="auto"/>
        <w:contextualSpacing/>
        <w:jc w:val="both"/>
        <w:rPr>
          <w:rFonts w:ascii="Calibri" w:eastAsia="Calibri" w:hAnsi="Calibri" w:cs="Times New Roman"/>
          <w:sz w:val="20"/>
          <w:szCs w:val="20"/>
          <w:lang w:val="es-MX"/>
        </w:rPr>
      </w:pPr>
      <w:r>
        <w:rPr>
          <w:rFonts w:ascii="Calibri" w:eastAsia="Calibri" w:hAnsi="Calibri" w:cs="Times New Roman"/>
          <w:sz w:val="20"/>
          <w:szCs w:val="20"/>
          <w:lang w:val="es-MX"/>
        </w:rPr>
        <w:t xml:space="preserve">Pueden entrar solo tres personas solamente en la habitación, (3adt o 2adt +1mnr) </w:t>
      </w:r>
    </w:p>
    <w:p w:rsidR="004A6DE0" w:rsidRDefault="004A6DE0" w:rsidP="004A6DE0">
      <w:pPr>
        <w:numPr>
          <w:ilvl w:val="0"/>
          <w:numId w:val="4"/>
        </w:numPr>
        <w:tabs>
          <w:tab w:val="left" w:pos="851"/>
        </w:tabs>
        <w:spacing w:line="256" w:lineRule="auto"/>
        <w:contextualSpacing/>
        <w:jc w:val="both"/>
        <w:rPr>
          <w:rFonts w:ascii="Calibri" w:eastAsia="Calibri" w:hAnsi="Calibri" w:cs="Times New Roman"/>
          <w:sz w:val="20"/>
          <w:szCs w:val="20"/>
          <w:lang w:val="es-MX"/>
        </w:rPr>
      </w:pPr>
      <w:r>
        <w:rPr>
          <w:rFonts w:ascii="Calibri" w:eastAsia="Calibri" w:hAnsi="Calibri" w:cs="Times New Roman"/>
          <w:sz w:val="20"/>
          <w:szCs w:val="20"/>
        </w:rPr>
        <w:t>No se puede garantizar que en todos los hoteles del recorrido sean posibles las habitaciones TWIN (dos camas). Los hoteles disponen de una capacidad reducida de este tipo de habitación.</w:t>
      </w:r>
    </w:p>
    <w:p w:rsidR="004A6DE0" w:rsidRDefault="004A6DE0" w:rsidP="004A6DE0">
      <w:pPr>
        <w:numPr>
          <w:ilvl w:val="0"/>
          <w:numId w:val="4"/>
        </w:numPr>
        <w:tabs>
          <w:tab w:val="left" w:pos="851"/>
        </w:tabs>
        <w:spacing w:line="256" w:lineRule="auto"/>
        <w:contextualSpacing/>
        <w:jc w:val="both"/>
        <w:rPr>
          <w:rFonts w:ascii="Calibri" w:eastAsia="Calibri" w:hAnsi="Calibri" w:cs="Times New Roman"/>
          <w:sz w:val="20"/>
          <w:szCs w:val="20"/>
          <w:lang w:val="es-MX"/>
        </w:rPr>
      </w:pPr>
      <w:r>
        <w:rPr>
          <w:rFonts w:ascii="Calibri" w:eastAsia="Calibri" w:hAnsi="Calibri" w:cs="Times New Roman"/>
          <w:sz w:val="20"/>
          <w:szCs w:val="20"/>
          <w:lang w:val="es-MX"/>
        </w:rPr>
        <w:t>Habitaciones triples solo bajo petición y sujetas a disponibilidad hasta confirmación. Consideramos habitación triple, una habitación doble con una cama matrimonial y una cama adicional/sofá que en ocasiones no tiene el mismo tamaño ni ofrece la misma comodidad.</w:t>
      </w:r>
    </w:p>
    <w:p w:rsidR="004A6DE0" w:rsidRDefault="004A6DE0" w:rsidP="004A6DE0">
      <w:pPr>
        <w:numPr>
          <w:ilvl w:val="0"/>
          <w:numId w:val="4"/>
        </w:numPr>
        <w:tabs>
          <w:tab w:val="left" w:pos="851"/>
        </w:tabs>
        <w:spacing w:line="256" w:lineRule="auto"/>
        <w:contextualSpacing/>
        <w:jc w:val="both"/>
        <w:rPr>
          <w:rFonts w:ascii="Calibri" w:eastAsia="Calibri" w:hAnsi="Calibri" w:cs="Times New Roman"/>
          <w:sz w:val="20"/>
          <w:szCs w:val="20"/>
          <w:lang w:val="es-MX"/>
        </w:rPr>
      </w:pPr>
      <w:r>
        <w:rPr>
          <w:rFonts w:ascii="Calibri" w:eastAsia="Calibri" w:hAnsi="Calibri" w:cs="Times New Roman"/>
          <w:sz w:val="20"/>
          <w:szCs w:val="20"/>
          <w:lang w:val="es-MX"/>
        </w:rPr>
        <w:t>Hoteles son previstos o similares, sujetos a cambios en cualquier momento aun estando en el destino, sin reembolso o compensación.</w:t>
      </w:r>
    </w:p>
    <w:p w:rsidR="004A6DE0" w:rsidRDefault="004A6DE0" w:rsidP="004A6DE0">
      <w:pPr>
        <w:numPr>
          <w:ilvl w:val="0"/>
          <w:numId w:val="4"/>
        </w:numPr>
        <w:tabs>
          <w:tab w:val="left" w:pos="851"/>
        </w:tabs>
        <w:spacing w:line="256" w:lineRule="auto"/>
        <w:contextualSpacing/>
        <w:jc w:val="both"/>
        <w:rPr>
          <w:rFonts w:ascii="Calibri" w:eastAsia="Calibri" w:hAnsi="Calibri" w:cs="Times New Roman"/>
          <w:sz w:val="20"/>
          <w:szCs w:val="20"/>
          <w:lang w:val="es-MX"/>
        </w:rPr>
      </w:pPr>
      <w:r>
        <w:rPr>
          <w:rFonts w:ascii="Calibri" w:eastAsia="Calibri" w:hAnsi="Calibri" w:cs="Times New Roman"/>
          <w:sz w:val="20"/>
          <w:szCs w:val="20"/>
          <w:lang w:val="es-MX"/>
        </w:rPr>
        <w:t xml:space="preserve">Precios sujetos a cambios sin previo aviso, no reembolsable. </w:t>
      </w:r>
    </w:p>
    <w:p w:rsidR="004A6DE0" w:rsidRDefault="004A6DE0" w:rsidP="004A6DE0">
      <w:pPr>
        <w:tabs>
          <w:tab w:val="left" w:pos="851"/>
        </w:tabs>
        <w:spacing w:line="256" w:lineRule="auto"/>
        <w:ind w:left="720"/>
        <w:contextualSpacing/>
        <w:jc w:val="both"/>
        <w:rPr>
          <w:rFonts w:ascii="Calibri" w:eastAsia="Calibri" w:hAnsi="Calibri" w:cs="Times New Roman"/>
          <w:sz w:val="20"/>
          <w:szCs w:val="20"/>
          <w:lang w:val="es-MX"/>
        </w:rPr>
      </w:pPr>
    </w:p>
    <w:p w:rsidR="004A6DE0" w:rsidRDefault="004A6DE0" w:rsidP="004A6DE0">
      <w:pPr>
        <w:tabs>
          <w:tab w:val="left" w:pos="851"/>
        </w:tabs>
        <w:spacing w:line="256" w:lineRule="auto"/>
        <w:ind w:left="720"/>
        <w:contextualSpacing/>
        <w:jc w:val="both"/>
        <w:rPr>
          <w:rFonts w:ascii="Calibri" w:eastAsia="Calibri" w:hAnsi="Calibri" w:cs="Times New Roman"/>
          <w:sz w:val="20"/>
          <w:szCs w:val="20"/>
          <w:lang w:val="es-MX"/>
        </w:rPr>
      </w:pPr>
    </w:p>
    <w:p w:rsidR="004A6DE0" w:rsidRDefault="004A6DE0" w:rsidP="004A6DE0">
      <w:pPr>
        <w:rPr>
          <w:rFonts w:ascii="Calibri" w:eastAsia="Calibri" w:hAnsi="Calibri" w:cs="Times New Roman"/>
          <w:lang w:val="es-MX"/>
        </w:rPr>
      </w:pPr>
    </w:p>
    <w:p w:rsidR="004A6DE0" w:rsidRDefault="004A6DE0" w:rsidP="004A6DE0">
      <w:pPr>
        <w:rPr>
          <w:lang w:val="es-MX"/>
        </w:rPr>
      </w:pPr>
    </w:p>
    <w:p w:rsidR="008A668C" w:rsidRPr="00B22655" w:rsidRDefault="008A668C" w:rsidP="00374D90">
      <w:pPr>
        <w:rPr>
          <w:lang w:val="es-MX"/>
        </w:rPr>
      </w:pPr>
    </w:p>
    <w:sectPr w:rsidR="008A668C" w:rsidRPr="00B22655" w:rsidSect="00F249CA">
      <w:headerReference w:type="even" r:id="rId7"/>
      <w:headerReference w:type="default" r:id="rId8"/>
      <w:footerReference w:type="even" r:id="rId9"/>
      <w:footerReference w:type="default" r:id="rId10"/>
      <w:headerReference w:type="first" r:id="rId11"/>
      <w:footerReference w:type="first" r:id="rId12"/>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5F5676" w:rsidRDefault="005F5676" w:rsidP="00F249CA">
      <w:r>
        <w:separator/>
      </w:r>
    </w:p>
  </w:endnote>
  <w:endnote w:type="continuationSeparator" w:id="0">
    <w:p w:rsidR="005F5676" w:rsidRDefault="005F5676"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Narrow">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FA5FDC" w:rsidRDefault="00FA5FDC">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FA5FDC" w:rsidRDefault="00FA5FDC">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FA5FDC" w:rsidRDefault="00FA5FD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5F5676" w:rsidRDefault="005F5676" w:rsidP="00F249CA">
      <w:r>
        <w:separator/>
      </w:r>
    </w:p>
  </w:footnote>
  <w:footnote w:type="continuationSeparator" w:id="0">
    <w:p w:rsidR="005F5676" w:rsidRDefault="005F5676"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FA5FDC" w:rsidRDefault="00FA5FDC">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F249CA" w:rsidRDefault="00FA5FDC">
    <w:pPr>
      <w:pStyle w:val="Encabezado"/>
    </w:pPr>
    <w:r>
      <w:rPr>
        <w:noProof/>
      </w:rPr>
      <w:drawing>
        <wp:anchor distT="0" distB="0" distL="114300" distR="114300" simplePos="0" relativeHeight="251658240" behindDoc="1" locked="0" layoutInCell="1" allowOverlap="1" wp14:anchorId="0848843F" wp14:editId="0E82A189">
          <wp:simplePos x="0" y="0"/>
          <wp:positionH relativeFrom="column">
            <wp:posOffset>-530860</wp:posOffset>
          </wp:positionH>
          <wp:positionV relativeFrom="paragraph">
            <wp:posOffset>-440690</wp:posOffset>
          </wp:positionV>
          <wp:extent cx="7762875" cy="10035308"/>
          <wp:effectExtent l="0" t="0" r="0" b="4445"/>
          <wp:wrapNone/>
          <wp:docPr id="173439920"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4159" cy="10049896"/>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FA5FDC" w:rsidRDefault="00FA5FDC">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71D65A2"/>
    <w:multiLevelType w:val="hybridMultilevel"/>
    <w:tmpl w:val="A8B6DE04"/>
    <w:lvl w:ilvl="0" w:tplc="0C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 w15:restartNumberingAfterBreak="0">
    <w:nsid w:val="3EA1587C"/>
    <w:multiLevelType w:val="hybridMultilevel"/>
    <w:tmpl w:val="D0387F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581984953">
    <w:abstractNumId w:val="0"/>
  </w:num>
  <w:num w:numId="2" w16cid:durableId="796728427">
    <w:abstractNumId w:val="1"/>
  </w:num>
  <w:num w:numId="3" w16cid:durableId="1632200706">
    <w:abstractNumId w:val="0"/>
  </w:num>
  <w:num w:numId="4" w16cid:durableId="63734416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80949"/>
    <w:rsid w:val="002037E0"/>
    <w:rsid w:val="002449FC"/>
    <w:rsid w:val="00282733"/>
    <w:rsid w:val="00304BCD"/>
    <w:rsid w:val="003401FA"/>
    <w:rsid w:val="0037440B"/>
    <w:rsid w:val="00374D90"/>
    <w:rsid w:val="003F1C17"/>
    <w:rsid w:val="00453E67"/>
    <w:rsid w:val="00473781"/>
    <w:rsid w:val="004A6DE0"/>
    <w:rsid w:val="0050186D"/>
    <w:rsid w:val="005163AF"/>
    <w:rsid w:val="00532FA9"/>
    <w:rsid w:val="005F5676"/>
    <w:rsid w:val="00686D48"/>
    <w:rsid w:val="00725306"/>
    <w:rsid w:val="007714EE"/>
    <w:rsid w:val="00787929"/>
    <w:rsid w:val="008239D6"/>
    <w:rsid w:val="008301BE"/>
    <w:rsid w:val="008A668C"/>
    <w:rsid w:val="00942680"/>
    <w:rsid w:val="009B0106"/>
    <w:rsid w:val="009B59A3"/>
    <w:rsid w:val="00A14A79"/>
    <w:rsid w:val="00A875AE"/>
    <w:rsid w:val="00AB4080"/>
    <w:rsid w:val="00B22655"/>
    <w:rsid w:val="00B43F0E"/>
    <w:rsid w:val="00B830CD"/>
    <w:rsid w:val="00C46D37"/>
    <w:rsid w:val="00C845E7"/>
    <w:rsid w:val="00D03C65"/>
    <w:rsid w:val="00D04565"/>
    <w:rsid w:val="00D1327A"/>
    <w:rsid w:val="00DD0DE1"/>
    <w:rsid w:val="00E40CD9"/>
    <w:rsid w:val="00E4288D"/>
    <w:rsid w:val="00E93BA8"/>
    <w:rsid w:val="00F249CA"/>
    <w:rsid w:val="00FA5FD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0949"/>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character" w:styleId="Textoennegrita">
    <w:name w:val="Strong"/>
    <w:basedOn w:val="Fuentedeprrafopredeter"/>
    <w:uiPriority w:val="22"/>
    <w:qFormat/>
    <w:rsid w:val="00080949"/>
    <w:rPr>
      <w:b/>
      <w:bCs/>
    </w:rPr>
  </w:style>
  <w:style w:type="paragraph" w:styleId="Sinespaciado">
    <w:name w:val="No Spacing"/>
    <w:uiPriority w:val="1"/>
    <w:qFormat/>
    <w:rsid w:val="00080949"/>
    <w:pPr>
      <w:spacing w:after="0" w:line="240" w:lineRule="auto"/>
    </w:pPr>
    <w:rPr>
      <w:kern w:val="0"/>
      <w:lang w:val="es-ES_tradnl"/>
      <w14:ligatures w14:val="none"/>
    </w:rPr>
  </w:style>
  <w:style w:type="table" w:styleId="Tablaconcuadrcula">
    <w:name w:val="Table Grid"/>
    <w:basedOn w:val="Tablanormal"/>
    <w:uiPriority w:val="39"/>
    <w:rsid w:val="000809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sinformato">
    <w:name w:val="Plain Text"/>
    <w:basedOn w:val="Normal"/>
    <w:link w:val="TextosinformatoCar"/>
    <w:unhideWhenUsed/>
    <w:rsid w:val="00DD0DE1"/>
    <w:rPr>
      <w:rFonts w:ascii="Courier" w:hAnsi="Courier"/>
      <w:sz w:val="21"/>
      <w:szCs w:val="21"/>
    </w:rPr>
  </w:style>
  <w:style w:type="character" w:customStyle="1" w:styleId="TextosinformatoCar">
    <w:name w:val="Texto sin formato Car"/>
    <w:basedOn w:val="Fuentedeprrafopredeter"/>
    <w:link w:val="Textosinformato"/>
    <w:rsid w:val="00DD0DE1"/>
    <w:rPr>
      <w:rFonts w:ascii="Courier" w:hAnsi="Courier"/>
      <w:kern w:val="0"/>
      <w:sz w:val="21"/>
      <w:szCs w:val="21"/>
      <w:lang w:val="es-ES_tradn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6753453">
      <w:bodyDiv w:val="1"/>
      <w:marLeft w:val="0"/>
      <w:marRight w:val="0"/>
      <w:marTop w:val="0"/>
      <w:marBottom w:val="0"/>
      <w:divBdr>
        <w:top w:val="none" w:sz="0" w:space="0" w:color="auto"/>
        <w:left w:val="none" w:sz="0" w:space="0" w:color="auto"/>
        <w:bottom w:val="none" w:sz="0" w:space="0" w:color="auto"/>
        <w:right w:val="none" w:sz="0" w:space="0" w:color="auto"/>
      </w:divBdr>
    </w:div>
    <w:div w:id="830415050">
      <w:bodyDiv w:val="1"/>
      <w:marLeft w:val="0"/>
      <w:marRight w:val="0"/>
      <w:marTop w:val="0"/>
      <w:marBottom w:val="0"/>
      <w:divBdr>
        <w:top w:val="none" w:sz="0" w:space="0" w:color="auto"/>
        <w:left w:val="none" w:sz="0" w:space="0" w:color="auto"/>
        <w:bottom w:val="none" w:sz="0" w:space="0" w:color="auto"/>
        <w:right w:val="none" w:sz="0" w:space="0" w:color="auto"/>
      </w:divBdr>
    </w:div>
    <w:div w:id="920021332">
      <w:bodyDiv w:val="1"/>
      <w:marLeft w:val="0"/>
      <w:marRight w:val="0"/>
      <w:marTop w:val="0"/>
      <w:marBottom w:val="0"/>
      <w:divBdr>
        <w:top w:val="none" w:sz="0" w:space="0" w:color="auto"/>
        <w:left w:val="none" w:sz="0" w:space="0" w:color="auto"/>
        <w:bottom w:val="none" w:sz="0" w:space="0" w:color="auto"/>
        <w:right w:val="none" w:sz="0" w:space="0" w:color="auto"/>
      </w:divBdr>
    </w:div>
    <w:div w:id="14654683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1992</Words>
  <Characters>10960</Characters>
  <Application>Microsoft Office Word</Application>
  <DocSecurity>0</DocSecurity>
  <Lines>91</Lines>
  <Paragraphs>25</Paragraphs>
  <ScaleCrop>false</ScaleCrop>
  <Company/>
  <LinksUpToDate>false</LinksUpToDate>
  <CharactersWithSpaces>12927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Becarios producto "JULIA TOURS"</cp:lastModifiedBy>
  <cp:revision>1</cp:revision>
  <dcterms:created xsi:type="dcterms:W3CDTF">2024-11-12T19:20:00Z</dcterms:created>
  <dcterms:modified xsi:type="dcterms:W3CDTF">2024-11-12T19:20:00Z</dcterms:modified>
</cp:coreProperties>
</file>