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1752" w:rsidRPr="008C1752" w:rsidRDefault="008C1752" w:rsidP="008C1752">
      <w:pPr>
        <w:jc w:val="center"/>
        <w:rPr>
          <w:rFonts w:ascii="Calibri" w:eastAsia="Calibri" w:hAnsi="Calibri" w:cs="Times New Roman"/>
          <w:b/>
          <w:sz w:val="72"/>
          <w:szCs w:val="72"/>
          <w:lang w:val="es-ES"/>
        </w:rPr>
      </w:pPr>
      <w:r w:rsidRPr="008C1752">
        <w:rPr>
          <w:rFonts w:ascii="Calibri" w:eastAsia="Calibri" w:hAnsi="Calibri" w:cs="Times New Roman"/>
          <w:b/>
          <w:sz w:val="72"/>
          <w:szCs w:val="72"/>
          <w:lang w:val="es-ES"/>
        </w:rPr>
        <w:t>República Dominicana Ciudad y Playa</w:t>
      </w:r>
    </w:p>
    <w:p w:rsidR="008C1752" w:rsidRPr="008C1752" w:rsidRDefault="008C1752" w:rsidP="008C1752">
      <w:pPr>
        <w:jc w:val="center"/>
        <w:rPr>
          <w:rFonts w:ascii="Calibri" w:eastAsia="Calibri" w:hAnsi="Calibri" w:cs="Times New Roman"/>
          <w:b/>
          <w:sz w:val="32"/>
          <w:szCs w:val="32"/>
          <w:lang w:val="es-ES"/>
        </w:rPr>
      </w:pPr>
      <w:r w:rsidRPr="008C1752">
        <w:rPr>
          <w:rFonts w:ascii="Calibri" w:eastAsia="Calibri" w:hAnsi="Calibri" w:cs="Times New Roman"/>
          <w:b/>
          <w:sz w:val="32"/>
          <w:szCs w:val="32"/>
          <w:lang w:val="es-ES"/>
        </w:rPr>
        <w:t>06 días / 05 noches</w:t>
      </w:r>
    </w:p>
    <w:p w:rsidR="008C1752" w:rsidRPr="008C1752" w:rsidRDefault="008C1752" w:rsidP="008C1752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8C1752" w:rsidRPr="008C1752" w:rsidRDefault="008C1752" w:rsidP="008C1752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Llegadas: Diarias </w:t>
      </w:r>
    </w:p>
    <w:p w:rsidR="008C1752" w:rsidRPr="008C1752" w:rsidRDefault="008C1752" w:rsidP="008C1752">
      <w:pPr>
        <w:rPr>
          <w:rFonts w:ascii="Calibri" w:eastAsia="Calibri" w:hAnsi="Calibri" w:cs="Times New Roman"/>
          <w:sz w:val="20"/>
          <w:szCs w:val="20"/>
          <w:lang w:val="es-ES"/>
        </w:rPr>
      </w:pP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1. Santo Domingo 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Llegada, recepción y traslado a su hotel. Resto del día libre. </w:t>
      </w: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Alojamiento.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2. Santo Domingo - </w:t>
      </w:r>
      <w:r w:rsidRPr="008C1752">
        <w:rPr>
          <w:rFonts w:ascii="Calibri" w:eastAsia="Calibri" w:hAnsi="Calibri" w:cs="Times New Roman"/>
          <w:b/>
          <w:color w:val="FF0000"/>
          <w:sz w:val="20"/>
          <w:szCs w:val="20"/>
          <w:lang w:val="es-ES"/>
        </w:rPr>
        <w:t>(Visita de Ciudad)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 Comenzamos por el importante monumento Faro Colón; luego visitamos el Alcázar de Colón, que se dice, sirvió de morada para Diego Colón, hijo del descubridor, construido entre 1511 y 1515. Pasamos por el Museo de las Casas Reales en dirección a la calle de las Damas, ubicada dentro del casco histórico y posteriormente visitamos La Primera Catedral de América.</w:t>
      </w: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</w:t>
      </w:r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  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sz w:val="20"/>
          <w:szCs w:val="20"/>
          <w:lang w:val="es-ES"/>
        </w:rPr>
        <w:t>Día 3. Santo Domingo – Puerto Plata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Desayuno. </w:t>
      </w:r>
      <w:r w:rsidRPr="008C1752">
        <w:rPr>
          <w:rFonts w:ascii="Calibri" w:eastAsia="Calibri" w:hAnsi="Calibri" w:cs="Times New Roman"/>
          <w:sz w:val="20"/>
          <w:szCs w:val="20"/>
          <w:lang w:val="es-ES"/>
        </w:rPr>
        <w:t>A una hora prevista traslado terrestre (de tres horas y media) al extremo este de la isla, Con sus más de 40 kilómetros de playas de arenas blancas, palmeras, un mar azul verdoso y su lujosa y amplia infraestructura hotelera la convierten en el destino turístico más visitado del Caribe durante todo el año. Sistema de “todo incluido” en su hotel.</w:t>
      </w: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b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4. Puerto Plata </w:t>
      </w:r>
      <w:r w:rsidRPr="008C1752">
        <w:rPr>
          <w:rFonts w:ascii="Calibri" w:eastAsia="Calibri" w:hAnsi="Calibri" w:cs="Times New Roman"/>
          <w:b/>
          <w:color w:val="FF0000"/>
          <w:sz w:val="20"/>
          <w:szCs w:val="20"/>
          <w:lang w:val="es-ES"/>
        </w:rPr>
        <w:t>(Visita de Ciudad)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Desayuno.</w:t>
      </w:r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 A hora indicada visita de ciudad. Descubra Puerto Plata y su espectacular vista desde el teleférico, donde podrá también disfrutar de un hermoso Jardín Botánico en la cima de la montaña. Disfrute de una ciudad llena de historia y encanto, que incluirá una visita a la Fábrica de Ron Brugal, al museo de Ámbar, la Fortaleza San Felipe y tiempo para admirar la belleza de sus casas victorianas. Puede aprovechar esta visita para hacer compras en las tiendas de regalo del centro de la ciudad.</w:t>
      </w: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  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Día 5.</w:t>
      </w:r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Puerto Plata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Todo Incluido.</w:t>
      </w:r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 Día libre para disfrutar la </w:t>
      </w:r>
      <w:proofErr w:type="gramStart"/>
      <w:r w:rsidRPr="008C1752">
        <w:rPr>
          <w:rFonts w:ascii="Calibri" w:eastAsia="Calibri" w:hAnsi="Calibri" w:cs="Times New Roman"/>
          <w:sz w:val="20"/>
          <w:szCs w:val="20"/>
          <w:lang w:val="es-ES"/>
        </w:rPr>
        <w:t>playa..</w:t>
      </w:r>
      <w:proofErr w:type="gramEnd"/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 xml:space="preserve"> Alojamiento.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sz w:val="20"/>
          <w:szCs w:val="20"/>
          <w:lang w:val="es-ES"/>
        </w:rPr>
        <w:t xml:space="preserve">Día 6. Puerto Plata 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A la hora indicada traslado al aeropuerto de Santo Domingo </w:t>
      </w:r>
      <w:proofErr w:type="gramStart"/>
      <w:r w:rsidRPr="008C1752">
        <w:rPr>
          <w:rFonts w:ascii="Calibri" w:eastAsia="Calibri" w:hAnsi="Calibri" w:cs="Times New Roman"/>
          <w:sz w:val="20"/>
          <w:szCs w:val="20"/>
          <w:lang w:val="es-ES"/>
        </w:rPr>
        <w:t>( 3.5</w:t>
      </w:r>
      <w:proofErr w:type="gramEnd"/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 </w:t>
      </w:r>
      <w:proofErr w:type="spellStart"/>
      <w:r w:rsidRPr="008C1752">
        <w:rPr>
          <w:rFonts w:ascii="Calibri" w:eastAsia="Calibri" w:hAnsi="Calibri" w:cs="Times New Roman"/>
          <w:sz w:val="20"/>
          <w:szCs w:val="20"/>
          <w:lang w:val="es-ES"/>
        </w:rPr>
        <w:t>hrs</w:t>
      </w:r>
      <w:proofErr w:type="spellEnd"/>
      <w:r w:rsidRPr="008C1752">
        <w:rPr>
          <w:rFonts w:ascii="Calibri" w:eastAsia="Calibri" w:hAnsi="Calibri" w:cs="Times New Roman"/>
          <w:sz w:val="20"/>
          <w:szCs w:val="20"/>
          <w:lang w:val="es-ES"/>
        </w:rPr>
        <w:t xml:space="preserve"> aproximadamente) para abordar el vuelo de regreso a la ciudad de origen. </w:t>
      </w:r>
    </w:p>
    <w:p w:rsidR="008C1752" w:rsidRPr="008C1752" w:rsidRDefault="008C1752" w:rsidP="008C1752">
      <w:pPr>
        <w:jc w:val="both"/>
        <w:rPr>
          <w:rFonts w:ascii="Calibri" w:eastAsia="Calibri" w:hAnsi="Calibri" w:cs="Times New Roman"/>
          <w:sz w:val="20"/>
          <w:szCs w:val="20"/>
          <w:lang w:val="es-ES"/>
        </w:rPr>
      </w:pPr>
    </w:p>
    <w:p w:rsidR="008C1752" w:rsidRPr="008C1752" w:rsidRDefault="008C1752" w:rsidP="008C1752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bCs/>
          <w:sz w:val="20"/>
          <w:szCs w:val="20"/>
          <w:lang w:val="es-ES"/>
        </w:rPr>
        <w:t>FIN DE NUESTROS SERVICIOS</w:t>
      </w:r>
    </w:p>
    <w:p w:rsidR="008C1752" w:rsidRPr="008C1752" w:rsidRDefault="008C1752" w:rsidP="008C1752">
      <w:pPr>
        <w:rPr>
          <w:rFonts w:ascii="Calibri" w:eastAsia="Calibri" w:hAnsi="Calibri" w:cs="Times New Roman"/>
          <w:sz w:val="20"/>
          <w:szCs w:val="20"/>
          <w:lang w:val="es-ES"/>
        </w:rPr>
      </w:pPr>
      <w:r w:rsidRPr="008C1752">
        <w:rPr>
          <w:rFonts w:ascii="Calibri" w:eastAsia="Calibri" w:hAnsi="Calibri" w:cs="Times New Roman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C8A76" wp14:editId="7E1D43C4">
                <wp:simplePos x="0" y="0"/>
                <wp:positionH relativeFrom="column">
                  <wp:posOffset>345440</wp:posOffset>
                </wp:positionH>
                <wp:positionV relativeFrom="paragraph">
                  <wp:posOffset>5715</wp:posOffset>
                </wp:positionV>
                <wp:extent cx="1866900" cy="265430"/>
                <wp:effectExtent l="0" t="0" r="19050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6543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752" w:rsidRPr="00F74623" w:rsidRDefault="008C1752" w:rsidP="008C1752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3C8A76" id="Rectángulo 4" o:spid="_x0000_s1026" style="position:absolute;margin-left:27.2pt;margin-top:.45pt;width:147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" fillcolor="windowText" strokeweight="1pt">
                <v:textbox>
                  <w:txbxContent>
                    <w:p w:rsidR="008C1752" w:rsidRPr="00F74623" w:rsidRDefault="008C1752" w:rsidP="008C1752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C1752" w:rsidRPr="008C1752" w:rsidRDefault="008C1752" w:rsidP="008C1752">
      <w:pPr>
        <w:ind w:left="720"/>
        <w:rPr>
          <w:rFonts w:ascii="Calibri" w:eastAsia="Calibri" w:hAnsi="Calibri" w:cs="Times New Roman"/>
          <w:sz w:val="20"/>
          <w:szCs w:val="20"/>
          <w:lang w:val="es-MX"/>
        </w:rPr>
      </w:pPr>
    </w:p>
    <w:p w:rsidR="008C1752" w:rsidRPr="008C1752" w:rsidRDefault="008C1752" w:rsidP="008C1752">
      <w:pPr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ES"/>
        </w:rPr>
        <w:t>Traslados aeropuerto – hotel – aeropuerto en servicio compartido en vehículos con capacidad controlada y previamente sanitizados.</w:t>
      </w:r>
    </w:p>
    <w:p w:rsidR="008C1752" w:rsidRPr="008C1752" w:rsidRDefault="008C1752" w:rsidP="008C1752">
      <w:pPr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>Transportación terrestre para los tours en servicio compartido </w:t>
      </w:r>
      <w:r w:rsidRPr="008C1752">
        <w:rPr>
          <w:rFonts w:ascii="Calibri" w:eastAsia="Calibri" w:hAnsi="Calibri" w:cs="Times New Roman"/>
          <w:sz w:val="20"/>
          <w:szCs w:val="20"/>
          <w:lang w:val="es-ES"/>
        </w:rPr>
        <w:t>en vehículos con capacidad controlada y previamente sanitizados.</w:t>
      </w:r>
    </w:p>
    <w:p w:rsidR="008C1752" w:rsidRPr="008C1752" w:rsidRDefault="008C1752" w:rsidP="008C1752">
      <w:pPr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 xml:space="preserve">2 noches en Santo Domingo con desayuno </w:t>
      </w:r>
    </w:p>
    <w:p w:rsidR="008C1752" w:rsidRPr="008C1752" w:rsidRDefault="008C1752" w:rsidP="008C1752">
      <w:pPr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>3 noches en Puerto Plata en plan Todo incluido</w:t>
      </w:r>
    </w:p>
    <w:p w:rsidR="008C1752" w:rsidRPr="008C1752" w:rsidRDefault="008C1752" w:rsidP="008C1752">
      <w:pPr>
        <w:numPr>
          <w:ilvl w:val="0"/>
          <w:numId w:val="4"/>
        </w:numPr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>Visita de ciudad en Santo Domingo y Puerto Plata en servicio compartido.</w:t>
      </w:r>
    </w:p>
    <w:p w:rsidR="008C1752" w:rsidRPr="008C1752" w:rsidRDefault="008C1752" w:rsidP="008C1752">
      <w:pPr>
        <w:rPr>
          <w:rFonts w:ascii="Calibri" w:eastAsia="Calibri" w:hAnsi="Calibri" w:cs="Times New Roman"/>
          <w:sz w:val="20"/>
          <w:szCs w:val="20"/>
        </w:rPr>
      </w:pPr>
    </w:p>
    <w:p w:rsidR="008C1752" w:rsidRPr="008C1752" w:rsidRDefault="008C1752" w:rsidP="008C1752">
      <w:pPr>
        <w:rPr>
          <w:rFonts w:ascii="Calibri" w:eastAsia="Calibri" w:hAnsi="Calibri" w:cs="Times New Roman"/>
          <w:b/>
        </w:rPr>
      </w:pPr>
      <w:r w:rsidRPr="008C1752">
        <w:rPr>
          <w:rFonts w:ascii="Calibri" w:eastAsia="Calibri" w:hAnsi="Calibri" w:cs="Times New Roman"/>
          <w:b/>
        </w:rPr>
        <w:t>NO Incluye</w:t>
      </w:r>
    </w:p>
    <w:p w:rsidR="008C1752" w:rsidRPr="008C1752" w:rsidRDefault="008C1752" w:rsidP="008C1752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>Vuelos internacionales y domésticos.</w:t>
      </w:r>
    </w:p>
    <w:p w:rsidR="008C1752" w:rsidRPr="008C1752" w:rsidRDefault="008C1752" w:rsidP="008C1752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>Bebidas en las comidas mencionadas</w:t>
      </w:r>
    </w:p>
    <w:p w:rsidR="008C1752" w:rsidRPr="008C1752" w:rsidRDefault="008C1752" w:rsidP="008C1752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 xml:space="preserve">Seguro de Asistencia en Viaje Cobertura COVID. </w:t>
      </w:r>
    </w:p>
    <w:p w:rsidR="008C1752" w:rsidRPr="008C1752" w:rsidRDefault="008C1752" w:rsidP="008C1752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>Ningún servicio no especificado</w:t>
      </w:r>
    </w:p>
    <w:p w:rsidR="008C1752" w:rsidRPr="008C1752" w:rsidRDefault="008C1752" w:rsidP="008C1752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>Gastos personales</w:t>
      </w:r>
    </w:p>
    <w:p w:rsidR="008C1752" w:rsidRPr="008C1752" w:rsidRDefault="008C1752" w:rsidP="008C1752">
      <w:pPr>
        <w:numPr>
          <w:ilvl w:val="0"/>
          <w:numId w:val="1"/>
        </w:numPr>
        <w:tabs>
          <w:tab w:val="left" w:pos="851"/>
        </w:tabs>
        <w:spacing w:line="259" w:lineRule="auto"/>
        <w:ind w:left="927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>Propinas</w:t>
      </w:r>
    </w:p>
    <w:p w:rsidR="008C1752" w:rsidRPr="008C1752" w:rsidRDefault="008C1752" w:rsidP="008C1752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8C1752" w:rsidRPr="008C1752" w:rsidRDefault="008C1752" w:rsidP="008C1752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72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1"/>
        <w:gridCol w:w="533"/>
        <w:gridCol w:w="414"/>
        <w:gridCol w:w="827"/>
        <w:gridCol w:w="867"/>
      </w:tblGrid>
      <w:tr w:rsidR="008C1752" w:rsidRPr="008C1752" w:rsidTr="008C1752">
        <w:trPr>
          <w:trHeight w:val="315"/>
          <w:jc w:val="center"/>
        </w:trPr>
        <w:tc>
          <w:tcPr>
            <w:tcW w:w="726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8C1752" w:rsidRPr="008C1752" w:rsidTr="008C1752">
        <w:trPr>
          <w:trHeight w:val="300"/>
          <w:jc w:val="center"/>
        </w:trPr>
        <w:tc>
          <w:tcPr>
            <w:tcW w:w="55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8C1752" w:rsidRPr="008C1752" w:rsidTr="008C1752">
        <w:trPr>
          <w:trHeight w:val="240"/>
          <w:jc w:val="center"/>
        </w:trPr>
        <w:tc>
          <w:tcPr>
            <w:tcW w:w="72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- 30 OCT  2025</w:t>
            </w:r>
          </w:p>
        </w:tc>
      </w:tr>
      <w:tr w:rsidR="008C1752" w:rsidRPr="008C1752" w:rsidTr="008C1752">
        <w:trPr>
          <w:trHeight w:val="240"/>
          <w:jc w:val="center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CATEGORIA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8C1752" w:rsidRPr="008C1752" w:rsidTr="008C1752">
        <w:trPr>
          <w:trHeight w:val="300"/>
          <w:jc w:val="center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925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795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1486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500</w:t>
            </w:r>
          </w:p>
        </w:tc>
      </w:tr>
      <w:tr w:rsidR="008C1752" w:rsidRPr="008C1752" w:rsidTr="008C1752">
        <w:trPr>
          <w:trHeight w:val="252"/>
          <w:jc w:val="center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01/01/2025 AL 31/03/2025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14</w:t>
            </w:r>
          </w:p>
        </w:tc>
      </w:tr>
      <w:tr w:rsidR="008C1752" w:rsidRPr="008C1752" w:rsidTr="008C1752">
        <w:trPr>
          <w:trHeight w:val="315"/>
          <w:jc w:val="center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959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829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1568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534</w:t>
            </w:r>
          </w:p>
        </w:tc>
      </w:tr>
      <w:tr w:rsidR="008C1752" w:rsidRPr="008C1752" w:rsidTr="008C1752">
        <w:trPr>
          <w:trHeight w:val="315"/>
          <w:jc w:val="center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01/01/2025 AL 31/03/2025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14</w:t>
            </w:r>
          </w:p>
        </w:tc>
      </w:tr>
      <w:tr w:rsidR="008C1752" w:rsidRPr="008C1752" w:rsidTr="008C1752">
        <w:trPr>
          <w:trHeight w:val="315"/>
          <w:jc w:val="center"/>
        </w:trPr>
        <w:tc>
          <w:tcPr>
            <w:tcW w:w="46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1021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856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1774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534</w:t>
            </w:r>
          </w:p>
        </w:tc>
      </w:tr>
      <w:tr w:rsidR="008C1752" w:rsidRPr="008C1752" w:rsidTr="008C1752">
        <w:trPr>
          <w:trHeight w:val="288"/>
          <w:jc w:val="center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s-MX" w:eastAsia="es-MX"/>
              </w:rPr>
              <w:t>Suplemento del 01/01/2025 AL 19/04/2025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75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27</w:t>
            </w:r>
          </w:p>
        </w:tc>
      </w:tr>
      <w:tr w:rsidR="008C1752" w:rsidRPr="008C1752" w:rsidTr="008C1752">
        <w:trPr>
          <w:trHeight w:val="315"/>
          <w:jc w:val="center"/>
        </w:trPr>
        <w:tc>
          <w:tcPr>
            <w:tcW w:w="726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SE CONSIDERA MENOR HASTA LOS 9 AÑOS. MAXIMO 01 MENOR POR HABITACION</w:t>
            </w:r>
          </w:p>
        </w:tc>
      </w:tr>
      <w:tr w:rsidR="008C1752" w:rsidRPr="008C1752" w:rsidTr="008C1752">
        <w:trPr>
          <w:trHeight w:val="300"/>
          <w:jc w:val="center"/>
        </w:trPr>
        <w:tc>
          <w:tcPr>
            <w:tcW w:w="7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APLICA EN EVENTOS ESPECIALES, SEMANA SANTA, VERANO, NAVIDAD Y FIN DE AÑO </w:t>
            </w:r>
          </w:p>
        </w:tc>
      </w:tr>
      <w:tr w:rsidR="008C1752" w:rsidRPr="008C1752" w:rsidTr="008C1752">
        <w:trPr>
          <w:trHeight w:val="315"/>
          <w:jc w:val="center"/>
        </w:trPr>
        <w:tc>
          <w:tcPr>
            <w:tcW w:w="72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8C1752" w:rsidRPr="008C1752" w:rsidRDefault="008C1752" w:rsidP="008C1752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  <w:lang w:val="es-MX"/>
        </w:rPr>
      </w:pPr>
    </w:p>
    <w:p w:rsidR="008C1752" w:rsidRPr="008C1752" w:rsidRDefault="008C1752" w:rsidP="008C1752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8C1752" w:rsidRPr="008C1752" w:rsidRDefault="008C1752" w:rsidP="008C1752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tbl>
      <w:tblPr>
        <w:tblW w:w="6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2"/>
        <w:gridCol w:w="1326"/>
        <w:gridCol w:w="3512"/>
      </w:tblGrid>
      <w:tr w:rsidR="008C1752" w:rsidRPr="008C1752" w:rsidTr="00793C56">
        <w:trPr>
          <w:trHeight w:val="315"/>
          <w:jc w:val="center"/>
        </w:trPr>
        <w:tc>
          <w:tcPr>
            <w:tcW w:w="65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8C1752" w:rsidRPr="008C1752" w:rsidTr="00793C56">
        <w:trPr>
          <w:trHeight w:val="300"/>
          <w:jc w:val="center"/>
        </w:trPr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8C1752" w:rsidRPr="008C1752" w:rsidTr="00793C56">
        <w:trPr>
          <w:trHeight w:val="240"/>
          <w:jc w:val="center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NOVUS PLAZA</w:t>
            </w:r>
          </w:p>
        </w:tc>
      </w:tr>
      <w:tr w:rsidR="008C1752" w:rsidRPr="000D3BD7" w:rsidTr="00793C56">
        <w:trPr>
          <w:trHeight w:val="240"/>
          <w:jc w:val="center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Puerto Plata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0D3BD7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MX"/>
              </w:rPr>
            </w:pPr>
            <w:r w:rsidRPr="000D3BD7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MX"/>
              </w:rPr>
              <w:t>EMOTIONS BY ODELPA PLAYA DORADA</w:t>
            </w:r>
          </w:p>
        </w:tc>
      </w:tr>
      <w:tr w:rsidR="008C1752" w:rsidRPr="008C1752" w:rsidTr="00793C56">
        <w:trPr>
          <w:trHeight w:val="300"/>
          <w:jc w:val="center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HODELPA CARIBE COLONIAL</w:t>
            </w:r>
          </w:p>
        </w:tc>
      </w:tr>
      <w:tr w:rsidR="008C1752" w:rsidRPr="000D3BD7" w:rsidTr="00793C56">
        <w:trPr>
          <w:trHeight w:val="255"/>
          <w:jc w:val="center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Puerto Plata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n-US" w:eastAsia="es-MX"/>
              </w:rPr>
              <w:t>EMOTIONS BY HODELPA PLAYA DORADA</w:t>
            </w:r>
          </w:p>
        </w:tc>
      </w:tr>
      <w:tr w:rsidR="008C1752" w:rsidRPr="008C1752" w:rsidTr="00793C56">
        <w:trPr>
          <w:trHeight w:val="315"/>
          <w:jc w:val="center"/>
        </w:trPr>
        <w:tc>
          <w:tcPr>
            <w:tcW w:w="17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jc w:val="center"/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 xml:space="preserve">PRIMERA SUPERIOR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Santo Domingo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NICOLAS DE OVANDO</w:t>
            </w:r>
          </w:p>
        </w:tc>
      </w:tr>
      <w:tr w:rsidR="008C1752" w:rsidRPr="008C1752" w:rsidTr="00793C56">
        <w:trPr>
          <w:trHeight w:val="315"/>
          <w:jc w:val="center"/>
        </w:trPr>
        <w:tc>
          <w:tcPr>
            <w:tcW w:w="17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Puerto Plata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52" w:rsidRPr="008C1752" w:rsidRDefault="008C1752" w:rsidP="008C1752">
            <w:pPr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</w:pPr>
            <w:r w:rsidRPr="008C1752">
              <w:rPr>
                <w:rFonts w:ascii="Aptos Narrow" w:eastAsia="Times New Roman" w:hAnsi="Aptos Narrow" w:cs="Times New Roman"/>
                <w:color w:val="000000"/>
                <w:sz w:val="18"/>
                <w:szCs w:val="18"/>
                <w:lang w:val="es-MX" w:eastAsia="es-MX"/>
              </w:rPr>
              <w:t>IBEROSTAR COSTA DORADA</w:t>
            </w:r>
          </w:p>
        </w:tc>
      </w:tr>
    </w:tbl>
    <w:p w:rsidR="008C1752" w:rsidRPr="008C1752" w:rsidRDefault="008C1752" w:rsidP="008C1752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8C1752" w:rsidRPr="008C1752" w:rsidRDefault="008C1752" w:rsidP="008C1752">
      <w:pPr>
        <w:tabs>
          <w:tab w:val="left" w:pos="851"/>
        </w:tabs>
        <w:rPr>
          <w:rFonts w:ascii="Calibri" w:eastAsia="Calibri" w:hAnsi="Calibri" w:cs="Times New Roman"/>
          <w:sz w:val="20"/>
          <w:szCs w:val="20"/>
        </w:rPr>
      </w:pPr>
    </w:p>
    <w:p w:rsidR="008C1752" w:rsidRPr="008C1752" w:rsidRDefault="008C1752" w:rsidP="008C1752">
      <w:pPr>
        <w:rPr>
          <w:rFonts w:ascii="Calibri" w:eastAsia="Calibri" w:hAnsi="Calibri" w:cs="Times New Roman"/>
          <w:sz w:val="20"/>
          <w:szCs w:val="20"/>
          <w:lang w:val="es-MX"/>
        </w:rPr>
      </w:pPr>
    </w:p>
    <w:p w:rsidR="008C1752" w:rsidRPr="008C1752" w:rsidRDefault="008C1752" w:rsidP="008C1752">
      <w:pPr>
        <w:rPr>
          <w:rFonts w:ascii="Calibri" w:eastAsia="Calibri" w:hAnsi="Calibri" w:cs="Tahoma"/>
          <w:color w:val="000000"/>
        </w:rPr>
      </w:pPr>
      <w:r w:rsidRPr="008C1752">
        <w:rPr>
          <w:rFonts w:ascii="Calibri" w:eastAsia="Calibri" w:hAnsi="Calibri" w:cs="Tahoma"/>
          <w:b/>
          <w:color w:val="000000"/>
        </w:rPr>
        <w:t>NOTAS IMPORTANTES:</w:t>
      </w:r>
    </w:p>
    <w:p w:rsidR="008C1752" w:rsidRPr="008C1752" w:rsidRDefault="008C1752" w:rsidP="008C1752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Es responsabilidad del pasajero contar con pasaporte vigente, así como visados, vacunas y requisitos necesarios para realizar su viaje.</w:t>
      </w:r>
    </w:p>
    <w:p w:rsidR="008C1752" w:rsidRPr="008C1752" w:rsidRDefault="008C1752" w:rsidP="008C1752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 xml:space="preserve">Recomendamos viajar bajo la cobertura de una póliza de Seguro. Su ejecutivo puede informarle. </w:t>
      </w:r>
    </w:p>
    <w:p w:rsidR="008C1752" w:rsidRPr="008C1752" w:rsidRDefault="008C1752" w:rsidP="008C1752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b/>
          <w:bCs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b/>
          <w:bCs/>
          <w:sz w:val="20"/>
          <w:szCs w:val="20"/>
          <w:lang w:val="es-MX"/>
        </w:rPr>
        <w:t>El orden de los servicios podría variar según disponibilidad aérea y/o terrestre.</w:t>
      </w:r>
    </w:p>
    <w:p w:rsidR="008C1752" w:rsidRPr="008C1752" w:rsidRDefault="008C1752" w:rsidP="008C1752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 xml:space="preserve">Ocupación máxima por habitación 3 personas. </w:t>
      </w:r>
    </w:p>
    <w:p w:rsidR="008C1752" w:rsidRPr="008C1752" w:rsidRDefault="008C1752" w:rsidP="008C1752">
      <w:pPr>
        <w:numPr>
          <w:ilvl w:val="0"/>
          <w:numId w:val="2"/>
        </w:numPr>
        <w:tabs>
          <w:tab w:val="left" w:pos="851"/>
        </w:tabs>
        <w:spacing w:after="160" w:line="259" w:lineRule="auto"/>
        <w:contextualSpacing/>
        <w:rPr>
          <w:rFonts w:ascii="Calibri" w:eastAsia="Calibri" w:hAnsi="Calibri" w:cs="Times New Roman"/>
          <w:sz w:val="20"/>
          <w:szCs w:val="20"/>
          <w:lang w:val="es-MX"/>
        </w:rPr>
      </w:pPr>
      <w:r w:rsidRPr="008C1752">
        <w:rPr>
          <w:rFonts w:ascii="Calibri" w:eastAsia="Calibri" w:hAnsi="Calibri" w:cs="Times New Roman"/>
          <w:sz w:val="20"/>
          <w:szCs w:val="20"/>
          <w:lang w:val="es-MX"/>
        </w:rPr>
        <w:t>La siguiente cotización no implica reserva ni bloqueo de lugares. Todas las tarifas están sujetas a disponibilidad al momento de realizar la reserva en firme dependiendo de la disponibilidad existente.</w:t>
      </w:r>
    </w:p>
    <w:p w:rsidR="00315F7C" w:rsidRPr="008C1752" w:rsidRDefault="00315F7C" w:rsidP="008C1752"/>
    <w:sectPr w:rsidR="00315F7C" w:rsidRPr="008C1752" w:rsidSect="00BC2FA1">
      <w:headerReference w:type="default" r:id="rId7"/>
      <w:footerReference w:type="default" r:id="rId8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24FC" w:rsidRDefault="005A24FC" w:rsidP="00315F7C">
      <w:r>
        <w:separator/>
      </w:r>
    </w:p>
  </w:endnote>
  <w:endnote w:type="continuationSeparator" w:id="0">
    <w:p w:rsidR="005A24FC" w:rsidRDefault="005A24FC" w:rsidP="0031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D3BD7" w:rsidRDefault="000D3BD7">
    <w:pPr>
      <w:pStyle w:val="Piedepgina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4224F" wp14:editId="34DEF552">
              <wp:simplePos x="0" y="0"/>
              <wp:positionH relativeFrom="margin">
                <wp:align>center</wp:align>
              </wp:positionH>
              <wp:positionV relativeFrom="paragraph">
                <wp:posOffset>142875</wp:posOffset>
              </wp:positionV>
              <wp:extent cx="7143750" cy="371475"/>
              <wp:effectExtent l="0" t="0" r="19050" b="28575"/>
              <wp:wrapNone/>
              <wp:docPr id="1816538523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28B5F4" id="Rectángulo 2" o:spid="_x0000_s1026" style="position:absolute;margin-left:0;margin-top:11.25pt;width:562.5pt;height:29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24FC" w:rsidRDefault="005A24FC" w:rsidP="00315F7C">
      <w:r>
        <w:separator/>
      </w:r>
    </w:p>
  </w:footnote>
  <w:footnote w:type="continuationSeparator" w:id="0">
    <w:p w:rsidR="005A24FC" w:rsidRDefault="005A24FC" w:rsidP="00315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5F7C" w:rsidRDefault="00D364C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C1747" wp14:editId="56422D5C">
          <wp:simplePos x="0" y="0"/>
          <wp:positionH relativeFrom="column">
            <wp:posOffset>-530860</wp:posOffset>
          </wp:positionH>
          <wp:positionV relativeFrom="paragraph">
            <wp:posOffset>-440691</wp:posOffset>
          </wp:positionV>
          <wp:extent cx="7752164" cy="10029825"/>
          <wp:effectExtent l="0" t="0" r="1270" b="0"/>
          <wp:wrapNone/>
          <wp:docPr id="317735112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735112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65" cy="1005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376E"/>
    <w:multiLevelType w:val="hybridMultilevel"/>
    <w:tmpl w:val="DBB40D58"/>
    <w:lvl w:ilvl="0" w:tplc="EF8A27B6">
      <w:start w:val="7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3401F2"/>
    <w:multiLevelType w:val="hybridMultilevel"/>
    <w:tmpl w:val="2E6899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344795176">
    <w:abstractNumId w:val="3"/>
  </w:num>
  <w:num w:numId="2" w16cid:durableId="1110468460">
    <w:abstractNumId w:val="2"/>
  </w:num>
  <w:num w:numId="3" w16cid:durableId="580062171">
    <w:abstractNumId w:val="1"/>
  </w:num>
  <w:num w:numId="4" w16cid:durableId="67287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7C"/>
    <w:rsid w:val="000D3BD7"/>
    <w:rsid w:val="001073B9"/>
    <w:rsid w:val="001D5731"/>
    <w:rsid w:val="002226CD"/>
    <w:rsid w:val="002667B0"/>
    <w:rsid w:val="00293E2A"/>
    <w:rsid w:val="00315F7C"/>
    <w:rsid w:val="005A24FC"/>
    <w:rsid w:val="00637ABF"/>
    <w:rsid w:val="00687A1F"/>
    <w:rsid w:val="007110EA"/>
    <w:rsid w:val="00791A5F"/>
    <w:rsid w:val="007F5DBE"/>
    <w:rsid w:val="008241DF"/>
    <w:rsid w:val="00834D66"/>
    <w:rsid w:val="00875152"/>
    <w:rsid w:val="008A668C"/>
    <w:rsid w:val="008C1752"/>
    <w:rsid w:val="0090598C"/>
    <w:rsid w:val="00B07EB8"/>
    <w:rsid w:val="00B1226A"/>
    <w:rsid w:val="00B830CD"/>
    <w:rsid w:val="00BA07D0"/>
    <w:rsid w:val="00BC2FA1"/>
    <w:rsid w:val="00BD0D99"/>
    <w:rsid w:val="00D364C2"/>
    <w:rsid w:val="00F132BB"/>
    <w:rsid w:val="00F5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9FAB7"/>
  <w15:chartTrackingRefBased/>
  <w15:docId w15:val="{AF9C7FC6-445B-430B-BAE3-95C20FB1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BE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15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5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5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5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5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5F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5F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5F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5F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5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5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5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5F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5F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5F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5F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5F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5F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5F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5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5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5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5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5F7C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315F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5F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5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5F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5F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F7C"/>
  </w:style>
  <w:style w:type="paragraph" w:styleId="Piedepgina">
    <w:name w:val="footer"/>
    <w:basedOn w:val="Normal"/>
    <w:link w:val="PiedepginaCar"/>
    <w:uiPriority w:val="99"/>
    <w:unhideWhenUsed/>
    <w:rsid w:val="00315F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Cuenta Maestra Producto "JULIA TOURS"</cp:lastModifiedBy>
  <cp:revision>1</cp:revision>
  <dcterms:created xsi:type="dcterms:W3CDTF">2024-09-19T17:42:00Z</dcterms:created>
  <dcterms:modified xsi:type="dcterms:W3CDTF">2024-09-19T17:42:00Z</dcterms:modified>
</cp:coreProperties>
</file>