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6432" w:rsidRPr="00883B24" w:rsidRDefault="00D566AE" w:rsidP="00B039D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Corea y </w:t>
      </w:r>
      <w:r w:rsidR="00A56432">
        <w:rPr>
          <w:b/>
          <w:sz w:val="72"/>
          <w:szCs w:val="72"/>
          <w:lang w:val="es-ES"/>
        </w:rPr>
        <w:t>Japón 202</w:t>
      </w:r>
      <w:r w:rsidR="00641196">
        <w:rPr>
          <w:b/>
          <w:sz w:val="72"/>
          <w:szCs w:val="72"/>
          <w:lang w:val="es-ES"/>
        </w:rPr>
        <w:t>5</w:t>
      </w:r>
    </w:p>
    <w:p w:rsidR="00A56432" w:rsidRDefault="00D566AE" w:rsidP="00A5643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10 </w:t>
      </w:r>
      <w:r w:rsidR="00A56432">
        <w:rPr>
          <w:b/>
          <w:sz w:val="32"/>
          <w:szCs w:val="32"/>
          <w:lang w:val="es-ES"/>
        </w:rPr>
        <w:t>días</w:t>
      </w:r>
      <w:r w:rsidR="00A56432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9</w:t>
      </w:r>
      <w:r w:rsidR="00A56432">
        <w:rPr>
          <w:b/>
          <w:sz w:val="32"/>
          <w:szCs w:val="32"/>
          <w:lang w:val="es-ES"/>
        </w:rPr>
        <w:t xml:space="preserve"> </w:t>
      </w:r>
      <w:r w:rsidR="00A56432" w:rsidRPr="00883B24">
        <w:rPr>
          <w:b/>
          <w:sz w:val="32"/>
          <w:szCs w:val="32"/>
          <w:lang w:val="es-ES"/>
        </w:rPr>
        <w:t>noches</w:t>
      </w:r>
    </w:p>
    <w:p w:rsidR="00D248F2" w:rsidRDefault="00D248F2" w:rsidP="00A56432">
      <w:pPr>
        <w:rPr>
          <w:sz w:val="20"/>
          <w:szCs w:val="20"/>
          <w:lang w:val="es-ES"/>
        </w:rPr>
      </w:pPr>
    </w:p>
    <w:p w:rsidR="00A56432" w:rsidRPr="00FC19E4" w:rsidRDefault="00A56432" w:rsidP="00A5643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Incheón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>-Seúl</w:t>
      </w:r>
    </w:p>
    <w:p w:rsidR="00D566AE" w:rsidRPr="00CA12DC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Llegada al aeropuerto, encuentro con el asistente Traslado a Seúl para el Hotel. (La regulación del horario hotel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check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-in es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despues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 3pm</w:t>
      </w:r>
      <w:r w:rsidRPr="00D566AE">
        <w:rPr>
          <w:rFonts w:eastAsia="Batang" w:cstheme="minorHAnsi"/>
          <w:b/>
          <w:bCs/>
          <w:sz w:val="20"/>
          <w:szCs w:val="20"/>
          <w:lang w:val="es-MX" w:eastAsia="es-MX"/>
        </w:rPr>
        <w:t>)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:rsidR="00D566AE" w:rsidRDefault="00D566AE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2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(City Tour)</w:t>
      </w:r>
    </w:p>
    <w:p w:rsid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 w:rsidRPr="00D566AE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Cs/>
          <w:sz w:val="20"/>
          <w:szCs w:val="20"/>
          <w:lang w:val="es-ES"/>
        </w:rPr>
        <w:t xml:space="preserve">. Comenzamos la visita por </w:t>
      </w:r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Chungwa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dae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>(pasamos por el residencia del presidente)</w:t>
      </w:r>
      <w:r w:rsidRPr="00D566AE">
        <w:rPr>
          <w:bCs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El Palacio real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Gyeongbok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(El Palacio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Deoksu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los Martes)En 1394 como palacio principal de la dinastía Joseon(1392-1910) por el rey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Taejoes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el más extenso y magnifico de los cinco palacios preservados .</w:t>
      </w:r>
      <w:r>
        <w:rPr>
          <w:rFonts w:cstheme="minorHAnsi"/>
          <w:bCs/>
          <w:sz w:val="20"/>
          <w:szCs w:val="20"/>
          <w:lang w:val="es-ES"/>
        </w:rPr>
        <w:t xml:space="preserve">En seguida visitamos </w:t>
      </w:r>
      <w:proofErr w:type="spellStart"/>
      <w:r>
        <w:rPr>
          <w:rFonts w:cstheme="minorHAnsi"/>
          <w:bCs/>
          <w:sz w:val="20"/>
          <w:szCs w:val="20"/>
          <w:lang w:val="es-ES"/>
        </w:rPr>
        <w:t>el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El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Museo Folklore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Situado en el palacio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Gyeongbokgung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,el museo es una vitrina del estilo de vida del pueblo desde la era prehistórica hasta la Dinastía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Joseon,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mostrando objetos de la vida cotidiana y funerarios,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trabajos de arte y replicas.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Visitaremos el Pueblo Folclórico Coreano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Tarda una hora de Seúl.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Es un museo vivo que reproduce de la vida </w:t>
      </w:r>
      <w:proofErr w:type="spellStart"/>
      <w:proofErr w:type="gramStart"/>
      <w:r w:rsidRPr="00D566AE">
        <w:rPr>
          <w:rFonts w:cstheme="minorHAnsi"/>
          <w:bCs/>
          <w:sz w:val="20"/>
          <w:szCs w:val="20"/>
          <w:lang w:val="es-ES"/>
        </w:rPr>
        <w:t>antigua.En</w:t>
      </w:r>
      <w:proofErr w:type="spellEnd"/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la aldea viven alfareros tradicionales,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tejedores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,herreros y otros artesanos.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Tiene un pequeño teatro para funciones de danza y música folclóricas y 260 casa tradicionales.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/>
          <w:sz w:val="20"/>
          <w:szCs w:val="20"/>
          <w:lang w:val="es-ES"/>
        </w:rPr>
        <w:t>Alojamiento</w:t>
      </w:r>
    </w:p>
    <w:p w:rsid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3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(El Templo de </w:t>
      </w:r>
      <w:proofErr w:type="spellStart"/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Jogyesa</w:t>
      </w:r>
      <w:proofErr w:type="spellEnd"/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</w:t>
      </w:r>
      <w:r w:rsidRPr="00D566AE">
        <w:t xml:space="preserve">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Aldea Tradicional de </w:t>
      </w:r>
      <w:proofErr w:type="spellStart"/>
      <w:proofErr w:type="gramStart"/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Bukchon</w:t>
      </w:r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,N</w:t>
      </w:r>
      <w:proofErr w:type="spellEnd"/>
      <w:proofErr w:type="gramEnd"/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Tower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)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/>
          <w:sz w:val="20"/>
          <w:szCs w:val="20"/>
          <w:lang w:val="es-ES"/>
        </w:rPr>
        <w:t>.</w:t>
      </w:r>
      <w:r w:rsidRPr="00D566AE"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El Templo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Jogyesa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mayoría de los templos coreanos situados en las </w:t>
      </w:r>
      <w:proofErr w:type="gramStart"/>
      <w:r w:rsidRPr="00D566AE">
        <w:rPr>
          <w:rFonts w:cstheme="minorHAnsi"/>
          <w:bCs/>
          <w:sz w:val="20"/>
          <w:szCs w:val="20"/>
          <w:lang w:val="es-ES"/>
        </w:rPr>
        <w:t>montañas ,este</w:t>
      </w:r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se halla en el centro de la ciudad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Seoul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>.</w:t>
      </w:r>
      <w:r>
        <w:rPr>
          <w:rFonts w:cstheme="minorHAnsi"/>
          <w:bCs/>
          <w:sz w:val="20"/>
          <w:szCs w:val="20"/>
          <w:lang w:val="es-ES"/>
        </w:rPr>
        <w:t xml:space="preserve"> Visita del </w:t>
      </w:r>
      <w:r w:rsidRPr="00D566AE">
        <w:rPr>
          <w:rFonts w:cstheme="minorHAnsi"/>
          <w:bCs/>
          <w:sz w:val="20"/>
          <w:szCs w:val="20"/>
          <w:lang w:val="es-ES"/>
        </w:rPr>
        <w:t xml:space="preserve">Callejón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Insadong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un lugar de Seúl para los turistas que quieren experimentar lo tradicional de Corea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Especialmente quienes buscan antigüedades –</w:t>
      </w:r>
      <w:proofErr w:type="gramStart"/>
      <w:r w:rsidRPr="00D566AE">
        <w:rPr>
          <w:rFonts w:cstheme="minorHAnsi"/>
          <w:bCs/>
          <w:sz w:val="20"/>
          <w:szCs w:val="20"/>
          <w:lang w:val="es-ES"/>
        </w:rPr>
        <w:t>pinturas ,cerámica</w:t>
      </w:r>
      <w:proofErr w:type="gramEnd"/>
      <w:r w:rsidRPr="00D566AE">
        <w:rPr>
          <w:rFonts w:cstheme="minorHAnsi"/>
          <w:bCs/>
          <w:sz w:val="20"/>
          <w:szCs w:val="20"/>
          <w:lang w:val="es-ES"/>
        </w:rPr>
        <w:t>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artesanías en papel y muebles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antiguos.Aldea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Tradicional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Bukchon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era la aldea de la clase noble en la antigüedad. Todas las casas tradicionales de la clase alta siguen preservándose hasta el momento, conservando sus estilos arquitectónicos.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HiKR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Ground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es un centro cultural y de información turística en Seúl, Corea del Sur. Inaugurado en 2022, es la cara pública de la Organización de Turismo de Corea, con un centro interactivo de 4 pisos con un museo de K-Pop y mostradores de información </w:t>
      </w:r>
      <w:proofErr w:type="spellStart"/>
      <w:proofErr w:type="gramStart"/>
      <w:r w:rsidRPr="00D566AE">
        <w:rPr>
          <w:rFonts w:cstheme="minorHAnsi"/>
          <w:bCs/>
          <w:sz w:val="20"/>
          <w:szCs w:val="20"/>
          <w:lang w:val="es-ES"/>
        </w:rPr>
        <w:t>multilingües.Visita</w:t>
      </w:r>
      <w:proofErr w:type="spellEnd"/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de N Tower 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Cs/>
          <w:sz w:val="20"/>
          <w:szCs w:val="20"/>
          <w:lang w:val="es-ES"/>
        </w:rPr>
        <w:t xml:space="preserve">tendrá una buena oportunidad de ver toda la vista de Seúl poniéndose de pie en el 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Cs/>
          <w:sz w:val="20"/>
          <w:szCs w:val="20"/>
          <w:lang w:val="es-ES"/>
        </w:rPr>
        <w:t>observatorio de la Torre de Seúl</w:t>
      </w:r>
    </w:p>
    <w:p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D566AE" w:rsidRDefault="00D566AE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4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Seúl-Tokio</w:t>
      </w:r>
    </w:p>
    <w:p w:rsidR="00A56432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A la hora convenida traslado al aeropuerto de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Incheón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 (Vuelo no </w:t>
      </w:r>
      <w:proofErr w:type="gramStart"/>
      <w:r w:rsidRPr="00D566AE">
        <w:rPr>
          <w:rFonts w:eastAsia="Batang" w:cstheme="minorHAnsi"/>
          <w:sz w:val="20"/>
          <w:szCs w:val="20"/>
          <w:lang w:val="es-MX" w:eastAsia="es-MX"/>
        </w:rPr>
        <w:t>incluido)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Llegada</w:t>
      </w:r>
      <w:proofErr w:type="gram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Internacional de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</w:t>
      </w:r>
      <w:r w:rsidR="00A56432">
        <w:rPr>
          <w:rFonts w:cstheme="minorHAnsi"/>
          <w:color w:val="000000"/>
          <w:sz w:val="20"/>
          <w:szCs w:val="20"/>
          <w:lang w:val="es-MX"/>
        </w:rPr>
        <w:t>y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="00A56432"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726F3F" w:rsidRDefault="00A56432" w:rsidP="00A5643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5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D566AE" w:rsidRPr="00CA12DC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6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</w:t>
      </w:r>
      <w:r w:rsidR="00D248F2">
        <w:rPr>
          <w:rFonts w:cstheme="minorHAnsi"/>
          <w:color w:val="000000"/>
          <w:sz w:val="20"/>
          <w:szCs w:val="20"/>
          <w:lang w:val="es-MX"/>
        </w:rPr>
        <w:t>,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="00D248F2">
        <w:rPr>
          <w:rFonts w:cstheme="minorHAnsi"/>
          <w:color w:val="000000"/>
          <w:sz w:val="20"/>
          <w:szCs w:val="20"/>
          <w:lang w:val="es-MX"/>
        </w:rPr>
        <w:t>, c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>
        <w:rPr>
          <w:rFonts w:cstheme="minorHAnsi"/>
          <w:i/>
          <w:color w:val="000000"/>
          <w:sz w:val="18"/>
          <w:szCs w:val="18"/>
          <w:lang w:val="es-MX"/>
        </w:rPr>
        <w:t xml:space="preserve">Nota: 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bookmarkStart w:id="0" w:name="_Hlk115189406"/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:rsidR="00A56432" w:rsidRPr="00726F3F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:rsidR="00A56432" w:rsidRPr="00CA12DC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>Camino del hotel en Kioto, visitaremos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Gion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barriode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geishas). </w:t>
      </w: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bookmarkEnd w:id="0"/>
    <w:p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8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Pr="00CA12DC" w:rsidRDefault="00A56432" w:rsidP="00D248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(con mil estatuas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, dios de misericordia)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Santuario Fushimi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Inari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(con miles de p</w:t>
      </w:r>
      <w:r w:rsidR="00D248F2" w:rsidRPr="00D248F2">
        <w:rPr>
          <w:rFonts w:ascii="Calibri" w:eastAsia="MS Gothic" w:hAnsi="Calibri" w:cs="Calibri"/>
          <w:sz w:val="20"/>
          <w:szCs w:val="20"/>
        </w:rPr>
        <w:t>ó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rticos </w:t>
      </w:r>
      <w:r w:rsidR="00D248F2" w:rsidRPr="00D248F2">
        <w:rPr>
          <w:rFonts w:ascii="Calibri" w:eastAsia="MS Gothic" w:hAnsi="Calibri" w:cs="Calibri"/>
          <w:sz w:val="20"/>
          <w:szCs w:val="20"/>
        </w:rPr>
        <w:t>“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torii</w:t>
      </w:r>
      <w:proofErr w:type="spellEnd"/>
      <w:r w:rsidR="00D248F2" w:rsidRPr="00D248F2">
        <w:rPr>
          <w:rFonts w:ascii="Calibri" w:eastAsia="MS Gothic" w:hAnsi="Calibri" w:cs="Calibri"/>
          <w:sz w:val="20"/>
          <w:szCs w:val="20"/>
        </w:rPr>
        <w:t>”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dorado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-ji, con un bello jard</w:t>
      </w:r>
      <w:r w:rsidR="00D248F2" w:rsidRPr="00D248F2">
        <w:rPr>
          <w:rFonts w:ascii="Calibri" w:eastAsia="MS Gothic" w:hAnsi="Calibri" w:cs="Calibri"/>
          <w:sz w:val="20"/>
          <w:szCs w:val="20"/>
        </w:rPr>
        <w:t>í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n japon</w:t>
      </w:r>
      <w:r w:rsidR="00D248F2" w:rsidRPr="00D248F2">
        <w:rPr>
          <w:rFonts w:ascii="Calibri" w:eastAsia="MS Gothic" w:hAnsi="Calibri" w:cs="Calibri"/>
          <w:sz w:val="20"/>
          <w:szCs w:val="20"/>
        </w:rPr>
        <w:t>é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Bosque de Bamb</w:t>
      </w:r>
      <w:r w:rsidR="00D248F2" w:rsidRPr="00D248F2">
        <w:rPr>
          <w:rFonts w:ascii="Calibri" w:eastAsia="MS Gothic" w:hAnsi="Calibri" w:cs="Calibri"/>
          <w:sz w:val="20"/>
          <w:szCs w:val="20"/>
        </w:rPr>
        <w:t>ú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. Regreso al hotel.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:rsidR="00A56432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9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:rsidR="00A56432" w:rsidRDefault="00A56432" w:rsidP="00A56432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Hiroshima 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>y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Miyajima</w:t>
      </w:r>
      <w:proofErr w:type="spellEnd"/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10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México</w:t>
      </w:r>
    </w:p>
    <w:p w:rsidR="00A56432" w:rsidRPr="00CA12DC" w:rsidRDefault="00A56432" w:rsidP="00A56432">
      <w:pPr>
        <w:tabs>
          <w:tab w:val="num" w:pos="360"/>
        </w:tabs>
        <w:jc w:val="both"/>
        <w:rPr>
          <w:rFonts w:eastAsia="Calibri" w:cstheme="minorHAnsi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A la hora indicada, traslado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shuttle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de Osaka (no incluye asistencia) para tomar el vuelo de regreso a México.</w:t>
      </w:r>
    </w:p>
    <w:p w:rsidR="00A56432" w:rsidRDefault="00A56432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D566AE" w:rsidRDefault="00D566AE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D566AE" w:rsidRPr="00CA12DC" w:rsidRDefault="00D566AE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D566AE" w:rsidRDefault="00D566AE" w:rsidP="00A56432">
      <w:pPr>
        <w:rPr>
          <w:b/>
          <w:bCs/>
          <w:sz w:val="20"/>
          <w:szCs w:val="20"/>
          <w:lang w:val="es-ES"/>
        </w:rPr>
      </w:pPr>
    </w:p>
    <w:p w:rsidR="00A56432" w:rsidRDefault="00A56432" w:rsidP="00A56432">
      <w:pPr>
        <w:rPr>
          <w:b/>
          <w:bCs/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C2B27" wp14:editId="76807365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432" w:rsidRPr="00F74623" w:rsidRDefault="00A56432" w:rsidP="00A5643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C2B27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A56432" w:rsidRPr="00F74623" w:rsidRDefault="00A56432" w:rsidP="00A5643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A56432" w:rsidRDefault="00A56432" w:rsidP="00A56432">
      <w:pPr>
        <w:rPr>
          <w:sz w:val="20"/>
          <w:szCs w:val="20"/>
          <w:lang w:val="es-ES"/>
        </w:rPr>
      </w:pPr>
    </w:p>
    <w:p w:rsidR="00A56432" w:rsidRPr="00B56B0D" w:rsidRDefault="00A56432" w:rsidP="00A56432">
      <w:pPr>
        <w:rPr>
          <w:sz w:val="20"/>
          <w:szCs w:val="20"/>
          <w:lang w:val="es-ES"/>
        </w:rPr>
      </w:pPr>
    </w:p>
    <w:p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3 noches en Seúl</w:t>
      </w:r>
    </w:p>
    <w:p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City Tour en Seúl con guía de habla hispana</w:t>
      </w:r>
    </w:p>
    <w:p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 xml:space="preserve">Visitas de </w:t>
      </w:r>
      <w:r w:rsidRPr="00D566AE">
        <w:rPr>
          <w:sz w:val="20"/>
          <w:szCs w:val="20"/>
        </w:rPr>
        <w:t xml:space="preserve">El Templo de </w:t>
      </w:r>
      <w:proofErr w:type="spellStart"/>
      <w:r w:rsidRPr="00D566AE">
        <w:rPr>
          <w:sz w:val="20"/>
          <w:szCs w:val="20"/>
        </w:rPr>
        <w:t>Jogyesa</w:t>
      </w:r>
      <w:proofErr w:type="spellEnd"/>
      <w:r w:rsidRPr="00D566AE">
        <w:rPr>
          <w:sz w:val="20"/>
          <w:szCs w:val="20"/>
        </w:rPr>
        <w:t xml:space="preserve">, Aldea Tradicional de </w:t>
      </w:r>
      <w:proofErr w:type="spellStart"/>
      <w:proofErr w:type="gramStart"/>
      <w:r w:rsidRPr="00D566AE">
        <w:rPr>
          <w:sz w:val="20"/>
          <w:szCs w:val="20"/>
        </w:rPr>
        <w:t>Bukchon,N</w:t>
      </w:r>
      <w:proofErr w:type="spellEnd"/>
      <w:proofErr w:type="gramEnd"/>
      <w:r w:rsidRPr="00D566AE">
        <w:rPr>
          <w:sz w:val="20"/>
          <w:szCs w:val="20"/>
        </w:rPr>
        <w:t xml:space="preserve"> Tower</w:t>
      </w:r>
    </w:p>
    <w:p w:rsidR="00A56432" w:rsidRPr="00D566AE" w:rsidRDefault="00A56432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3 </w:t>
      </w:r>
      <w:r w:rsidRPr="00D566AE">
        <w:rPr>
          <w:sz w:val="20"/>
          <w:szCs w:val="20"/>
        </w:rPr>
        <w:t xml:space="preserve">noches de alojamiento en </w:t>
      </w:r>
      <w:proofErr w:type="spellStart"/>
      <w:r w:rsidRPr="00D566AE">
        <w:rPr>
          <w:sz w:val="20"/>
          <w:szCs w:val="20"/>
        </w:rPr>
        <w:t>Tokyo</w:t>
      </w:r>
      <w:proofErr w:type="spellEnd"/>
      <w:r w:rsidRPr="00D566AE">
        <w:rPr>
          <w:sz w:val="20"/>
          <w:szCs w:val="20"/>
        </w:rPr>
        <w:t xml:space="preserve"> y 3 noches en </w:t>
      </w:r>
      <w:proofErr w:type="spellStart"/>
      <w:r w:rsidRPr="00D566AE">
        <w:rPr>
          <w:sz w:val="20"/>
          <w:szCs w:val="20"/>
        </w:rPr>
        <w:t>Kyoto</w:t>
      </w:r>
      <w:proofErr w:type="spellEnd"/>
      <w:r w:rsidRPr="00D566AE">
        <w:rPr>
          <w:sz w:val="20"/>
          <w:szCs w:val="20"/>
        </w:rPr>
        <w:t>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6 desayunos y 2 almuerzos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 xml:space="preserve">Traslados aeropuerto/hotel/aeropuerto en servicio compartido en </w:t>
      </w:r>
      <w:proofErr w:type="spellStart"/>
      <w:r w:rsidRPr="00343354">
        <w:rPr>
          <w:sz w:val="20"/>
          <w:szCs w:val="20"/>
        </w:rPr>
        <w:t>Shuttle</w:t>
      </w:r>
      <w:proofErr w:type="spellEnd"/>
      <w:r w:rsidRPr="00343354">
        <w:rPr>
          <w:sz w:val="20"/>
          <w:szCs w:val="20"/>
        </w:rPr>
        <w:t xml:space="preserve"> sin asistencia, en horario diurno. (0</w:t>
      </w:r>
      <w:r>
        <w:rPr>
          <w:sz w:val="20"/>
          <w:szCs w:val="20"/>
        </w:rPr>
        <w:t>8</w:t>
      </w:r>
      <w:r w:rsidRPr="00343354">
        <w:rPr>
          <w:sz w:val="20"/>
          <w:szCs w:val="20"/>
        </w:rPr>
        <w:t xml:space="preserve">:00 – 21:00hrs) 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343354">
        <w:rPr>
          <w:sz w:val="20"/>
          <w:szCs w:val="20"/>
        </w:rPr>
        <w:t>urista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recorrido.</w:t>
      </w:r>
    </w:p>
    <w:p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A56432" w:rsidRDefault="00A56432" w:rsidP="00A56432">
      <w:pPr>
        <w:rPr>
          <w:b/>
          <w:sz w:val="20"/>
          <w:szCs w:val="20"/>
        </w:rPr>
      </w:pPr>
    </w:p>
    <w:p w:rsidR="00A56432" w:rsidRPr="00B56B0D" w:rsidRDefault="00A56432" w:rsidP="00A56432">
      <w:pPr>
        <w:ind w:left="142"/>
        <w:rPr>
          <w:b/>
        </w:rPr>
      </w:pPr>
      <w:r w:rsidRPr="00B56B0D">
        <w:rPr>
          <w:b/>
        </w:rPr>
        <w:t>NO Incluye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185738" w:rsidRDefault="00185738" w:rsidP="00A56432">
      <w:pPr>
        <w:rPr>
          <w:rFonts w:eastAsia="Calibri" w:cs="Tahoma"/>
          <w:b/>
          <w:color w:val="000000" w:themeColor="text1"/>
        </w:rPr>
      </w:pP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99"/>
        <w:gridCol w:w="999"/>
        <w:gridCol w:w="999"/>
        <w:gridCol w:w="1023"/>
      </w:tblGrid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50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Sábado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Marzo 2025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Abril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Mayo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Junio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Julio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Septiembre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Octubre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Noviembre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Diciembre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Enero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Febrero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Marzo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</w:tr>
    </w:tbl>
    <w:p w:rsidR="00552D0D" w:rsidRDefault="00552D0D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276"/>
        <w:gridCol w:w="992"/>
        <w:gridCol w:w="992"/>
        <w:gridCol w:w="1134"/>
      </w:tblGrid>
      <w:tr w:rsidR="00D566AE" w:rsidRPr="00D566AE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2025 - 31 Marzo 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4295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4197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5865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3748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 Japón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Opcional a Hiroshima y </w:t>
            </w: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873"/>
        <w:gridCol w:w="2601"/>
      </w:tblGrid>
      <w:tr w:rsidR="00D566AE" w:rsidRPr="00D566AE" w:rsidTr="00D566AE">
        <w:trPr>
          <w:trHeight w:val="288"/>
          <w:jc w:val="center"/>
        </w:trPr>
        <w:tc>
          <w:tcPr>
            <w:tcW w:w="4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Orakai</w:t>
            </w:r>
            <w:proofErr w:type="spellEnd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daehakro</w:t>
            </w:r>
            <w:proofErr w:type="spellEnd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  <w:tr w:rsidR="00D566AE" w:rsidRPr="00D566AE" w:rsidTr="00D566AE">
        <w:trPr>
          <w:trHeight w:val="288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D566AE" w:rsidRPr="00D566AE" w:rsidTr="00D566AE">
        <w:trPr>
          <w:trHeight w:val="30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</w:tbl>
    <w:p w:rsidR="00D566AE" w:rsidRDefault="00D566AE" w:rsidP="00A56432">
      <w:pPr>
        <w:rPr>
          <w:rFonts w:eastAsia="Calibri" w:cs="Tahoma"/>
          <w:b/>
          <w:color w:val="000000" w:themeColor="text1"/>
        </w:rPr>
      </w:pP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>
        <w:rPr>
          <w:sz w:val="20"/>
          <w:szCs w:val="20"/>
        </w:rPr>
        <w:t xml:space="preserve"> </w:t>
      </w:r>
      <w:r w:rsidRPr="00726F3F">
        <w:rPr>
          <w:sz w:val="20"/>
          <w:szCs w:val="20"/>
        </w:rPr>
        <w:t xml:space="preserve">Por lo tanto, si la hora de salida del vuelo es antes de las 08:00 a.m. no podrán tomar este </w:t>
      </w:r>
      <w:proofErr w:type="spellStart"/>
      <w:r w:rsidRPr="00726F3F">
        <w:rPr>
          <w:sz w:val="20"/>
          <w:szCs w:val="20"/>
        </w:rPr>
        <w:t>shuttle</w:t>
      </w:r>
      <w:proofErr w:type="spellEnd"/>
      <w:r w:rsidRPr="00726F3F">
        <w:rPr>
          <w:sz w:val="20"/>
          <w:szCs w:val="20"/>
        </w:rPr>
        <w:t xml:space="preserve"> bus. Irán al aeropuerto en taxi reservado. Se aplicará un suplemento</w:t>
      </w:r>
      <w:r>
        <w:rPr>
          <w:sz w:val="20"/>
          <w:szCs w:val="20"/>
        </w:rPr>
        <w:t xml:space="preserve"> y e</w:t>
      </w:r>
      <w:r w:rsidRPr="009B244E">
        <w:rPr>
          <w:sz w:val="20"/>
          <w:szCs w:val="20"/>
        </w:rPr>
        <w:t xml:space="preserve">l desayuno se pierde sin descuento ni devolución. *No hay posibilidad de ofrecer box </w:t>
      </w:r>
      <w:proofErr w:type="spellStart"/>
      <w:r w:rsidRPr="009B244E">
        <w:rPr>
          <w:sz w:val="20"/>
          <w:szCs w:val="20"/>
        </w:rPr>
        <w:t>breakfast</w:t>
      </w:r>
      <w:proofErr w:type="spellEnd"/>
      <w:r w:rsidRPr="009B244E">
        <w:rPr>
          <w:sz w:val="20"/>
          <w:szCs w:val="20"/>
        </w:rPr>
        <w:t>.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</w:t>
      </w:r>
      <w:r>
        <w:rPr>
          <w:sz w:val="20"/>
          <w:szCs w:val="20"/>
        </w:rPr>
        <w:t>N</w:t>
      </w:r>
      <w:r w:rsidRPr="009B244E">
        <w:rPr>
          <w:sz w:val="20"/>
          <w:szCs w:val="20"/>
        </w:rPr>
        <w:t xml:space="preserve">o es común en Japón. </w:t>
      </w:r>
    </w:p>
    <w:p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Si el aeropuerto de llegada</w:t>
      </w:r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Tokyo</w:t>
      </w:r>
      <w:proofErr w:type="spellEnd"/>
      <w:r w:rsidRPr="00726F3F">
        <w:rPr>
          <w:sz w:val="20"/>
          <w:szCs w:val="20"/>
        </w:rPr>
        <w:t xml:space="preserve"> es Haneda (HND), se aplica un suplemento por pasajero, ya que un taxi será utilizado en lugar de </w:t>
      </w:r>
      <w:proofErr w:type="spellStart"/>
      <w:r w:rsidRPr="00726F3F">
        <w:rPr>
          <w:sz w:val="20"/>
          <w:szCs w:val="20"/>
        </w:rPr>
        <w:t>Airport</w:t>
      </w:r>
      <w:proofErr w:type="spellEnd"/>
      <w:r w:rsidRPr="00726F3F">
        <w:rPr>
          <w:sz w:val="20"/>
          <w:szCs w:val="20"/>
        </w:rPr>
        <w:t xml:space="preserve"> Limousine Bus.</w:t>
      </w:r>
    </w:p>
    <w:p w:rsidR="00D248F2" w:rsidRDefault="00D248F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D248F2">
        <w:rPr>
          <w:sz w:val="20"/>
          <w:szCs w:val="20"/>
        </w:rPr>
        <w:t>Cuando hay menos de 10 pasajeros, transporte público podría ser utilizado para visitas, en lugar de vehículos privados.</w:t>
      </w:r>
    </w:p>
    <w:p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:rsidR="00D248F2" w:rsidRPr="00D248F2" w:rsidRDefault="00D248F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>Día 4: Maletas serán transportadas aparte en camión desde el hotel en Tokio hasta el hotel en Kioto. Entre los aeropuertos y los hoteles, las maletas serán transportadas en el maletero del vehículo. *En principio sólo 1 maleta por persona está permitida (de tamaño normal / hasta 23kg).</w:t>
      </w:r>
    </w:p>
    <w:p w:rsidR="00EC78EF" w:rsidRDefault="00A5643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D248F2">
        <w:rPr>
          <w:sz w:val="20"/>
          <w:szCs w:val="20"/>
        </w:rPr>
        <w:t>etc</w:t>
      </w:r>
      <w:proofErr w:type="spellEnd"/>
      <w:r w:rsidRPr="00D248F2">
        <w:rPr>
          <w:sz w:val="20"/>
          <w:szCs w:val="20"/>
        </w:rPr>
        <w:t>) deben comunicarse antes de la llegada a Japón, aunque no se puede garantizar ningún tipo de dieta, menú o trato especial. Los casos informados después de la llegada a Japón no se podrán solucionar en destino ni podremos responder a quejas o reclamaciones.</w:t>
      </w:r>
    </w:p>
    <w:sectPr w:rsidR="00EC78EF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296C" w:rsidRDefault="0056296C" w:rsidP="00A771DB">
      <w:r>
        <w:separator/>
      </w:r>
    </w:p>
  </w:endnote>
  <w:endnote w:type="continuationSeparator" w:id="0">
    <w:p w:rsidR="0056296C" w:rsidRDefault="0056296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296C" w:rsidRDefault="0056296C" w:rsidP="00A771DB">
      <w:r>
        <w:separator/>
      </w:r>
    </w:p>
  </w:footnote>
  <w:footnote w:type="continuationSeparator" w:id="0">
    <w:p w:rsidR="0056296C" w:rsidRDefault="0056296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46FD9155" wp14:editId="08BD44D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D546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185738"/>
    <w:rsid w:val="001D1C56"/>
    <w:rsid w:val="001F325C"/>
    <w:rsid w:val="002B637B"/>
    <w:rsid w:val="002E263C"/>
    <w:rsid w:val="00335E46"/>
    <w:rsid w:val="0034248D"/>
    <w:rsid w:val="00357C25"/>
    <w:rsid w:val="00366413"/>
    <w:rsid w:val="003762E2"/>
    <w:rsid w:val="00384662"/>
    <w:rsid w:val="003B7DFF"/>
    <w:rsid w:val="00453719"/>
    <w:rsid w:val="004B599D"/>
    <w:rsid w:val="00552D0D"/>
    <w:rsid w:val="0056296C"/>
    <w:rsid w:val="005B1BCA"/>
    <w:rsid w:val="00641196"/>
    <w:rsid w:val="006B6C37"/>
    <w:rsid w:val="006D4A8B"/>
    <w:rsid w:val="0072481C"/>
    <w:rsid w:val="0072747F"/>
    <w:rsid w:val="00774096"/>
    <w:rsid w:val="00785F89"/>
    <w:rsid w:val="0081513A"/>
    <w:rsid w:val="008951B6"/>
    <w:rsid w:val="008E777B"/>
    <w:rsid w:val="00993F8F"/>
    <w:rsid w:val="009C2568"/>
    <w:rsid w:val="009F35B4"/>
    <w:rsid w:val="00A44CB5"/>
    <w:rsid w:val="00A56432"/>
    <w:rsid w:val="00A771DB"/>
    <w:rsid w:val="00B039D1"/>
    <w:rsid w:val="00B26DBA"/>
    <w:rsid w:val="00C121EA"/>
    <w:rsid w:val="00C17F50"/>
    <w:rsid w:val="00D248F2"/>
    <w:rsid w:val="00D566AE"/>
    <w:rsid w:val="00D837DD"/>
    <w:rsid w:val="00E10655"/>
    <w:rsid w:val="00E32650"/>
    <w:rsid w:val="00E635F3"/>
    <w:rsid w:val="00EC78EF"/>
    <w:rsid w:val="00EE5A2C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C8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2024-09-09T19:07:00Z</dcterms:created>
  <dcterms:modified xsi:type="dcterms:W3CDTF">2024-09-09T19:07:00Z</dcterms:modified>
</cp:coreProperties>
</file>