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CEC" w:rsidRDefault="005C46F3" w:rsidP="005C46F3">
      <w:pPr>
        <w:jc w:val="center"/>
        <w:rPr>
          <w:b/>
          <w:sz w:val="72"/>
          <w:szCs w:val="72"/>
          <w:lang w:val="es-ES"/>
        </w:rPr>
      </w:pPr>
      <w:r>
        <w:rPr>
          <w:b/>
          <w:sz w:val="72"/>
          <w:szCs w:val="72"/>
          <w:lang w:val="es-ES"/>
        </w:rPr>
        <w:t xml:space="preserve">Postales de </w:t>
      </w:r>
    </w:p>
    <w:p w:rsidR="005C46F3" w:rsidRDefault="005C46F3" w:rsidP="005C46F3">
      <w:pPr>
        <w:jc w:val="center"/>
        <w:rPr>
          <w:b/>
          <w:sz w:val="72"/>
          <w:szCs w:val="72"/>
          <w:lang w:val="es-ES"/>
        </w:rPr>
      </w:pPr>
      <w:r>
        <w:rPr>
          <w:b/>
          <w:sz w:val="72"/>
          <w:szCs w:val="72"/>
          <w:lang w:val="es-ES"/>
        </w:rPr>
        <w:t>Marruecos</w:t>
      </w:r>
      <w:r w:rsidR="005A5CEC">
        <w:rPr>
          <w:b/>
          <w:sz w:val="72"/>
          <w:szCs w:val="72"/>
          <w:lang w:val="es-ES"/>
        </w:rPr>
        <w:t xml:space="preserve"> 202</w:t>
      </w:r>
      <w:r w:rsidR="00D55430">
        <w:rPr>
          <w:b/>
          <w:sz w:val="72"/>
          <w:szCs w:val="72"/>
          <w:lang w:val="es-ES"/>
        </w:rPr>
        <w:t>4</w:t>
      </w:r>
      <w:r w:rsidR="00B83289">
        <w:rPr>
          <w:b/>
          <w:sz w:val="72"/>
          <w:szCs w:val="72"/>
          <w:lang w:val="es-ES"/>
        </w:rPr>
        <w:t xml:space="preserve"> - 2005</w:t>
      </w:r>
    </w:p>
    <w:p w:rsidR="00B473DA" w:rsidRPr="00B473DA" w:rsidRDefault="00B83289" w:rsidP="00B473DA">
      <w:pPr>
        <w:jc w:val="center"/>
        <w:rPr>
          <w:b/>
          <w:sz w:val="32"/>
          <w:szCs w:val="32"/>
          <w:lang w:val="es-ES"/>
        </w:rPr>
      </w:pPr>
      <w:r>
        <w:rPr>
          <w:b/>
          <w:sz w:val="32"/>
          <w:szCs w:val="32"/>
          <w:lang w:val="es-ES"/>
        </w:rPr>
        <w:t>0</w:t>
      </w:r>
      <w:r w:rsidR="005C46F3">
        <w:rPr>
          <w:b/>
          <w:sz w:val="32"/>
          <w:szCs w:val="32"/>
          <w:lang w:val="es-ES"/>
        </w:rPr>
        <w:t xml:space="preserve">8 días / </w:t>
      </w:r>
      <w:r>
        <w:rPr>
          <w:b/>
          <w:sz w:val="32"/>
          <w:szCs w:val="32"/>
          <w:lang w:val="es-ES"/>
        </w:rPr>
        <w:t>0</w:t>
      </w:r>
      <w:r w:rsidR="005C46F3">
        <w:rPr>
          <w:b/>
          <w:sz w:val="32"/>
          <w:szCs w:val="32"/>
          <w:lang w:val="es-ES"/>
        </w:rPr>
        <w:t>7 noches</w:t>
      </w:r>
    </w:p>
    <w:p w:rsidR="00B473DA" w:rsidRPr="0095664F" w:rsidRDefault="00B473DA" w:rsidP="005C46F3">
      <w:pPr>
        <w:rPr>
          <w:rFonts w:cstheme="minorHAnsi"/>
          <w:sz w:val="20"/>
          <w:szCs w:val="20"/>
          <w:lang w:val="es-ES"/>
        </w:rPr>
      </w:pPr>
    </w:p>
    <w:p w:rsidR="005C46F3" w:rsidRPr="0095664F" w:rsidRDefault="005C46F3" w:rsidP="005C46F3">
      <w:pPr>
        <w:rPr>
          <w:rFonts w:cstheme="minorHAnsi"/>
          <w:sz w:val="20"/>
          <w:szCs w:val="20"/>
          <w:lang w:val="es-ES"/>
        </w:rPr>
      </w:pPr>
      <w:r w:rsidRPr="0095664F">
        <w:rPr>
          <w:rFonts w:cstheme="minorHAnsi"/>
          <w:sz w:val="20"/>
          <w:szCs w:val="20"/>
          <w:lang w:val="es-ES"/>
        </w:rPr>
        <w:t xml:space="preserve">Llegadas: Domingos </w:t>
      </w:r>
    </w:p>
    <w:p w:rsidR="005C46F3" w:rsidRPr="0095664F" w:rsidRDefault="005C46F3" w:rsidP="005C46F3">
      <w:pPr>
        <w:autoSpaceDE w:val="0"/>
        <w:autoSpaceDN w:val="0"/>
        <w:adjustRightInd w:val="0"/>
        <w:jc w:val="both"/>
        <w:rPr>
          <w:rFonts w:cstheme="minorHAnsi"/>
          <w:b/>
          <w:sz w:val="20"/>
          <w:szCs w:val="20"/>
          <w:lang w:val="es-ES"/>
        </w:rPr>
      </w:pP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Día 1. Marrakech </w:t>
      </w: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Cs/>
          <w:color w:val="000000"/>
          <w:sz w:val="20"/>
          <w:szCs w:val="20"/>
          <w:lang w:val="es-MX"/>
        </w:rPr>
        <w:t>Llegada a Marrakech y traslado al hotel. Día libre en Marrakech</w:t>
      </w:r>
      <w:r w:rsidRPr="00174FF8">
        <w:rPr>
          <w:rFonts w:cstheme="minorHAnsi"/>
          <w:b/>
          <w:i/>
          <w:iCs/>
          <w:color w:val="000000"/>
          <w:sz w:val="20"/>
          <w:szCs w:val="20"/>
          <w:lang w:val="es-MX"/>
        </w:rPr>
        <w:t xml:space="preserve">. </w:t>
      </w:r>
      <w:r w:rsidRPr="00174FF8">
        <w:rPr>
          <w:rFonts w:cstheme="minorHAnsi"/>
          <w:b/>
          <w:color w:val="000000"/>
          <w:sz w:val="20"/>
          <w:szCs w:val="20"/>
          <w:lang w:val="es-MX"/>
        </w:rPr>
        <w:t>Cena</w:t>
      </w:r>
      <w:r w:rsidRPr="0095664F">
        <w:rPr>
          <w:rFonts w:cstheme="minorHAnsi"/>
          <w:i/>
          <w:iCs/>
          <w:color w:val="000000"/>
          <w:sz w:val="20"/>
          <w:szCs w:val="20"/>
          <w:lang w:val="es-MX"/>
        </w:rPr>
        <w:t xml:space="preserve"> (dependiendo del horario de llegada al hotel)</w:t>
      </w:r>
      <w:r w:rsidRPr="0095664F">
        <w:rPr>
          <w:rFonts w:cstheme="minorHAnsi"/>
          <w:b/>
          <w:bCs/>
          <w:color w:val="000000"/>
          <w:sz w:val="20"/>
          <w:szCs w:val="20"/>
          <w:lang w:val="es-MX"/>
        </w:rPr>
        <w:t xml:space="preserve"> y alojamiento.</w:t>
      </w:r>
    </w:p>
    <w:p w:rsidR="005C46F3" w:rsidRPr="0095664F" w:rsidRDefault="005C46F3" w:rsidP="005C46F3">
      <w:pPr>
        <w:autoSpaceDE w:val="0"/>
        <w:autoSpaceDN w:val="0"/>
        <w:adjustRightInd w:val="0"/>
        <w:jc w:val="both"/>
        <w:rPr>
          <w:rFonts w:cstheme="minorHAnsi"/>
          <w:b/>
          <w:bCs/>
          <w:color w:val="000000"/>
          <w:sz w:val="20"/>
          <w:szCs w:val="20"/>
          <w:lang w:val="es-MX"/>
        </w:rPr>
      </w:pP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Día 2. Marrakech</w:t>
      </w: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Desayuno. </w:t>
      </w:r>
      <w:r w:rsidR="00B473DA" w:rsidRPr="0095664F">
        <w:rPr>
          <w:rFonts w:cstheme="minorHAnsi"/>
          <w:sz w:val="20"/>
          <w:szCs w:val="20"/>
        </w:rPr>
        <w:t xml:space="preserve">Visita de la ciudad llamada “Perla del Sur”, que comienza en los grandiosos jardines de la Menara, que cuentan con un pabellón lateral e infinidad de olivos. Después, visita exterior del minarete de la </w:t>
      </w:r>
      <w:proofErr w:type="spellStart"/>
      <w:r w:rsidR="00B473DA" w:rsidRPr="0095664F">
        <w:rPr>
          <w:rFonts w:cstheme="minorHAnsi"/>
          <w:sz w:val="20"/>
          <w:szCs w:val="20"/>
        </w:rPr>
        <w:t>Koutoubia</w:t>
      </w:r>
      <w:proofErr w:type="spellEnd"/>
      <w:r w:rsidR="00B473DA" w:rsidRPr="0095664F">
        <w:rPr>
          <w:rFonts w:cstheme="minorHAnsi"/>
          <w:sz w:val="20"/>
          <w:szCs w:val="20"/>
        </w:rPr>
        <w:t xml:space="preserve">, hermana gemela de la Giralda de Sevilla. Una vez dentro de la parte antigua, se realiza la visita al palacio de la Bahía, propiedad de un noble de la ciudad. Finalmente, llegada a la plaza </w:t>
      </w:r>
      <w:proofErr w:type="spellStart"/>
      <w:r w:rsidR="00B473DA" w:rsidRPr="0095664F">
        <w:rPr>
          <w:rFonts w:cstheme="minorHAnsi"/>
          <w:sz w:val="20"/>
          <w:szCs w:val="20"/>
        </w:rPr>
        <w:t>Jemaa</w:t>
      </w:r>
      <w:proofErr w:type="spellEnd"/>
      <w:r w:rsidR="00B473DA" w:rsidRPr="0095664F">
        <w:rPr>
          <w:rFonts w:cstheme="minorHAnsi"/>
          <w:sz w:val="20"/>
          <w:szCs w:val="20"/>
        </w:rPr>
        <w:t xml:space="preserve"> el </w:t>
      </w:r>
      <w:proofErr w:type="spellStart"/>
      <w:r w:rsidR="00B473DA" w:rsidRPr="0095664F">
        <w:rPr>
          <w:rFonts w:cstheme="minorHAnsi"/>
          <w:sz w:val="20"/>
          <w:szCs w:val="20"/>
        </w:rPr>
        <w:t>Fna</w:t>
      </w:r>
      <w:proofErr w:type="spellEnd"/>
      <w:r w:rsidR="00B473DA" w:rsidRPr="0095664F">
        <w:rPr>
          <w:rFonts w:cstheme="minorHAnsi"/>
          <w:sz w:val="20"/>
          <w:szCs w:val="20"/>
        </w:rPr>
        <w:t xml:space="preserve">, uno de los lugares más interesantes de Marruecos desde donde se accede a los zocos y la medina. Gremios de artes. </w:t>
      </w:r>
      <w:r w:rsidRPr="0095664F">
        <w:rPr>
          <w:rFonts w:cstheme="minorHAnsi"/>
          <w:b/>
          <w:bCs/>
          <w:color w:val="000000"/>
          <w:sz w:val="20"/>
          <w:szCs w:val="20"/>
          <w:lang w:val="es-MX"/>
        </w:rPr>
        <w:t>Cena y alojamiento.</w:t>
      </w:r>
    </w:p>
    <w:p w:rsidR="005C46F3" w:rsidRPr="0095664F" w:rsidRDefault="005C46F3" w:rsidP="005C46F3">
      <w:pPr>
        <w:autoSpaceDE w:val="0"/>
        <w:autoSpaceDN w:val="0"/>
        <w:adjustRightInd w:val="0"/>
        <w:jc w:val="both"/>
        <w:rPr>
          <w:rFonts w:cstheme="minorHAnsi"/>
          <w:b/>
          <w:bCs/>
          <w:color w:val="000000"/>
          <w:sz w:val="20"/>
          <w:szCs w:val="20"/>
          <w:lang w:val="es-MX"/>
        </w:rPr>
      </w:pP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Día 3. Marrakech – Casablanca –</w:t>
      </w:r>
      <w:r w:rsidR="00B473DA" w:rsidRPr="0095664F">
        <w:rPr>
          <w:rFonts w:cstheme="minorHAnsi"/>
          <w:b/>
          <w:bCs/>
          <w:color w:val="000000"/>
          <w:sz w:val="20"/>
          <w:szCs w:val="20"/>
          <w:lang w:val="es-MX"/>
        </w:rPr>
        <w:t xml:space="preserve"> Rabat –</w:t>
      </w:r>
      <w:r w:rsidRPr="0095664F">
        <w:rPr>
          <w:rFonts w:cstheme="minorHAnsi"/>
          <w:b/>
          <w:bCs/>
          <w:color w:val="000000"/>
          <w:sz w:val="20"/>
          <w:szCs w:val="20"/>
          <w:lang w:val="es-MX"/>
        </w:rPr>
        <w:t xml:space="preserve"> Meknes – Fez  </w:t>
      </w: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Desayuno.</w:t>
      </w:r>
      <w:r w:rsidR="00B473DA" w:rsidRPr="0095664F">
        <w:rPr>
          <w:rFonts w:cstheme="minorHAnsi"/>
          <w:b/>
          <w:bCs/>
          <w:color w:val="000000"/>
          <w:sz w:val="20"/>
          <w:szCs w:val="20"/>
          <w:lang w:val="es-MX"/>
        </w:rPr>
        <w:t xml:space="preserve"> </w:t>
      </w:r>
      <w:r w:rsidR="00B473DA" w:rsidRPr="0095664F">
        <w:rPr>
          <w:rFonts w:cstheme="minorHAnsi"/>
          <w:sz w:val="20"/>
          <w:szCs w:val="20"/>
        </w:rPr>
        <w:t xml:space="preserve">Salida temprano hacia Casablanca. A la llegada, visita panorámica de los lugares más emblemáticos como son la plaza de Mohamed V, la plaza de las Naciones Unidas, la catedral </w:t>
      </w:r>
      <w:proofErr w:type="spellStart"/>
      <w:r w:rsidR="00B473DA" w:rsidRPr="0095664F">
        <w:rPr>
          <w:rFonts w:cstheme="minorHAnsi"/>
          <w:sz w:val="20"/>
          <w:szCs w:val="20"/>
        </w:rPr>
        <w:t>Notre</w:t>
      </w:r>
      <w:proofErr w:type="spellEnd"/>
      <w:r w:rsidR="00B473DA" w:rsidRPr="0095664F">
        <w:rPr>
          <w:rFonts w:cstheme="minorHAnsi"/>
          <w:sz w:val="20"/>
          <w:szCs w:val="20"/>
        </w:rPr>
        <w:t xml:space="preserve">-Dame de Lourdes, el boulevard de la </w:t>
      </w:r>
      <w:proofErr w:type="spellStart"/>
      <w:r w:rsidR="00B473DA" w:rsidRPr="0095664F">
        <w:rPr>
          <w:rFonts w:cstheme="minorHAnsi"/>
          <w:sz w:val="20"/>
          <w:szCs w:val="20"/>
        </w:rPr>
        <w:t>Corniche</w:t>
      </w:r>
      <w:proofErr w:type="spellEnd"/>
      <w:r w:rsidR="00B473DA" w:rsidRPr="0095664F">
        <w:rPr>
          <w:rFonts w:cstheme="minorHAnsi"/>
          <w:sz w:val="20"/>
          <w:szCs w:val="20"/>
        </w:rPr>
        <w:t xml:space="preserve"> y los exteriores de la mezquita Hassan II. Continuación hacia Rabat y visita de la ciudad que incluye los exteriores del palacio Real, la torre Hassan, el mausoleo de Mohamed V y las ruinas de los </w:t>
      </w:r>
      <w:proofErr w:type="spellStart"/>
      <w:r w:rsidR="00B473DA" w:rsidRPr="0095664F">
        <w:rPr>
          <w:rFonts w:cstheme="minorHAnsi"/>
          <w:sz w:val="20"/>
          <w:szCs w:val="20"/>
        </w:rPr>
        <w:t>Oudaya</w:t>
      </w:r>
      <w:proofErr w:type="spellEnd"/>
      <w:r w:rsidR="00B473DA" w:rsidRPr="0095664F">
        <w:rPr>
          <w:rFonts w:cstheme="minorHAnsi"/>
          <w:sz w:val="20"/>
          <w:szCs w:val="20"/>
        </w:rPr>
        <w:t>. Salida hacia Meknes, ciudad imperial. Visita del mausoleo de Moulay</w:t>
      </w:r>
      <w:r w:rsidR="00B473DA" w:rsidRPr="0095664F">
        <w:rPr>
          <w:rFonts w:cstheme="minorHAnsi"/>
          <w:bCs/>
          <w:color w:val="000000"/>
          <w:sz w:val="20"/>
          <w:szCs w:val="20"/>
          <w:lang w:val="es-MX"/>
        </w:rPr>
        <w:t xml:space="preserve">. </w:t>
      </w:r>
      <w:r w:rsidRPr="0095664F">
        <w:rPr>
          <w:rFonts w:cstheme="minorHAnsi"/>
          <w:bCs/>
          <w:color w:val="000000"/>
          <w:sz w:val="20"/>
          <w:szCs w:val="20"/>
          <w:lang w:val="es-MX"/>
        </w:rPr>
        <w:t xml:space="preserve"> </w:t>
      </w:r>
      <w:r w:rsidRPr="0095664F">
        <w:rPr>
          <w:rFonts w:cstheme="minorHAnsi"/>
          <w:b/>
          <w:bCs/>
          <w:color w:val="000000"/>
          <w:sz w:val="20"/>
          <w:szCs w:val="20"/>
          <w:lang w:val="es-MX"/>
        </w:rPr>
        <w:t>Cena y alojamiento.</w:t>
      </w:r>
    </w:p>
    <w:p w:rsidR="00B473DA" w:rsidRPr="0095664F" w:rsidRDefault="00B473DA" w:rsidP="005C46F3">
      <w:pPr>
        <w:autoSpaceDE w:val="0"/>
        <w:autoSpaceDN w:val="0"/>
        <w:adjustRightInd w:val="0"/>
        <w:jc w:val="both"/>
        <w:rPr>
          <w:rFonts w:cstheme="minorHAnsi"/>
          <w:i/>
          <w:iCs/>
          <w:color w:val="000000"/>
          <w:sz w:val="20"/>
          <w:szCs w:val="20"/>
          <w:lang w:val="es-MX"/>
        </w:rPr>
      </w:pPr>
      <w:r w:rsidRPr="0095664F">
        <w:rPr>
          <w:rFonts w:cstheme="minorHAnsi"/>
          <w:i/>
          <w:iCs/>
          <w:color w:val="000000"/>
          <w:sz w:val="20"/>
          <w:szCs w:val="20"/>
          <w:lang w:val="es-MX"/>
        </w:rPr>
        <w:t xml:space="preserve">Nota: Actualmente la ciudad de Meknes se encuentra en remodelación, por lo que </w:t>
      </w:r>
      <w:proofErr w:type="spellStart"/>
      <w:r w:rsidRPr="0095664F">
        <w:rPr>
          <w:rFonts w:cstheme="minorHAnsi"/>
          <w:i/>
          <w:iCs/>
          <w:color w:val="000000"/>
          <w:sz w:val="20"/>
          <w:szCs w:val="20"/>
          <w:lang w:val="es-MX"/>
        </w:rPr>
        <w:t>s</w:t>
      </w:r>
      <w:proofErr w:type="spellEnd"/>
      <w:r w:rsidRPr="0095664F">
        <w:rPr>
          <w:rFonts w:cstheme="minorHAnsi"/>
          <w:i/>
          <w:iCs/>
          <w:color w:val="000000"/>
          <w:sz w:val="20"/>
          <w:szCs w:val="20"/>
          <w:lang w:val="es-MX"/>
        </w:rPr>
        <w:t xml:space="preserve"> complicado poder visitarla, por lo que no se asegura la parada. </w:t>
      </w:r>
    </w:p>
    <w:p w:rsidR="005C46F3" w:rsidRPr="0095664F" w:rsidRDefault="005C46F3" w:rsidP="005C46F3">
      <w:pPr>
        <w:autoSpaceDE w:val="0"/>
        <w:autoSpaceDN w:val="0"/>
        <w:adjustRightInd w:val="0"/>
        <w:jc w:val="both"/>
        <w:rPr>
          <w:rFonts w:cstheme="minorHAnsi"/>
          <w:b/>
          <w:bCs/>
          <w:color w:val="000000"/>
          <w:sz w:val="20"/>
          <w:szCs w:val="20"/>
          <w:lang w:val="es-MX"/>
        </w:rPr>
      </w:pP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Día 4. Fez</w:t>
      </w: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Desayuno. </w:t>
      </w:r>
      <w:r w:rsidRPr="0095664F">
        <w:rPr>
          <w:rFonts w:cstheme="minorHAnsi"/>
          <w:bCs/>
          <w:color w:val="000000"/>
          <w:sz w:val="20"/>
          <w:szCs w:val="20"/>
          <w:lang w:val="es-MX"/>
        </w:rPr>
        <w:t xml:space="preserve">Visita de la ciudad considerada la capital religiosa del país. Fundada en el siglo VIII por </w:t>
      </w:r>
      <w:proofErr w:type="spellStart"/>
      <w:r w:rsidRPr="0095664F">
        <w:rPr>
          <w:rFonts w:cstheme="minorHAnsi"/>
          <w:bCs/>
          <w:color w:val="000000"/>
          <w:sz w:val="20"/>
          <w:szCs w:val="20"/>
          <w:lang w:val="es-MX"/>
        </w:rPr>
        <w:t>Idriss</w:t>
      </w:r>
      <w:proofErr w:type="spellEnd"/>
      <w:r w:rsidRPr="0095664F">
        <w:rPr>
          <w:rFonts w:cstheme="minorHAnsi"/>
          <w:bCs/>
          <w:color w:val="000000"/>
          <w:sz w:val="20"/>
          <w:szCs w:val="20"/>
          <w:lang w:val="es-MX"/>
        </w:rPr>
        <w:t xml:space="preserve"> II está considerada como una de las cuatro capitales imperiales. Durante esta visita realizan un recorrido por los lugares más emblemáticos, los exteriores del Palacio Real y sus 7 puertas, el barrio judío y la fortaleza que cuenta con la mejor vista de Fez el Bali, y una visita de la Medina o ciudad antigua donde haremos un recorrido caminando de varias horas, accediendo por la famosa puerta de </w:t>
      </w:r>
      <w:proofErr w:type="spellStart"/>
      <w:r w:rsidRPr="0095664F">
        <w:rPr>
          <w:rFonts w:cstheme="minorHAnsi"/>
          <w:bCs/>
          <w:color w:val="000000"/>
          <w:sz w:val="20"/>
          <w:szCs w:val="20"/>
          <w:lang w:val="es-MX"/>
        </w:rPr>
        <w:t>Bab</w:t>
      </w:r>
      <w:proofErr w:type="spellEnd"/>
      <w:r w:rsidRPr="0095664F">
        <w:rPr>
          <w:rFonts w:cstheme="minorHAnsi"/>
          <w:bCs/>
          <w:color w:val="000000"/>
          <w:sz w:val="20"/>
          <w:szCs w:val="20"/>
          <w:lang w:val="es-MX"/>
        </w:rPr>
        <w:t xml:space="preserve"> Bou </w:t>
      </w:r>
      <w:proofErr w:type="spellStart"/>
      <w:r w:rsidRPr="0095664F">
        <w:rPr>
          <w:rFonts w:cstheme="minorHAnsi"/>
          <w:bCs/>
          <w:color w:val="000000"/>
          <w:sz w:val="20"/>
          <w:szCs w:val="20"/>
          <w:lang w:val="es-MX"/>
        </w:rPr>
        <w:t>Jeloud</w:t>
      </w:r>
      <w:proofErr w:type="spellEnd"/>
      <w:r w:rsidRPr="0095664F">
        <w:rPr>
          <w:rFonts w:cstheme="minorHAnsi"/>
          <w:bCs/>
          <w:color w:val="000000"/>
          <w:sz w:val="20"/>
          <w:szCs w:val="20"/>
          <w:lang w:val="es-MX"/>
        </w:rPr>
        <w:t xml:space="preserve"> y teniendo la posibilidad de vivir una vuelta al pasado en una parte de la ciudad que aún vive cerca de la edad media. Murallas que protegen su interior formado por cientos de callejuelas laberínticamente organizadas donde los clientes podrán vivir mil olores y sabores en este lugar considerado como patrimonio de la humanidad.</w:t>
      </w:r>
      <w:r w:rsidRPr="0095664F">
        <w:rPr>
          <w:rFonts w:cstheme="minorHAnsi"/>
          <w:b/>
          <w:bCs/>
          <w:color w:val="000000"/>
          <w:sz w:val="20"/>
          <w:szCs w:val="20"/>
          <w:lang w:val="es-MX"/>
        </w:rPr>
        <w:t xml:space="preserve"> Cena y alojamiento.</w:t>
      </w:r>
    </w:p>
    <w:p w:rsidR="005C46F3" w:rsidRPr="0095664F" w:rsidRDefault="005C46F3" w:rsidP="005C46F3">
      <w:pPr>
        <w:autoSpaceDE w:val="0"/>
        <w:autoSpaceDN w:val="0"/>
        <w:adjustRightInd w:val="0"/>
        <w:jc w:val="both"/>
        <w:rPr>
          <w:rFonts w:cstheme="minorHAnsi"/>
          <w:b/>
          <w:bCs/>
          <w:color w:val="000000"/>
          <w:sz w:val="20"/>
          <w:szCs w:val="20"/>
          <w:lang w:val="es-MX"/>
        </w:rPr>
      </w:pP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Día 5. Fez – </w:t>
      </w:r>
      <w:proofErr w:type="spellStart"/>
      <w:r w:rsidRPr="0095664F">
        <w:rPr>
          <w:rFonts w:cstheme="minorHAnsi"/>
          <w:b/>
          <w:bCs/>
          <w:color w:val="000000"/>
          <w:sz w:val="20"/>
          <w:szCs w:val="20"/>
          <w:lang w:val="es-MX"/>
        </w:rPr>
        <w:t>Midelt</w:t>
      </w:r>
      <w:proofErr w:type="spellEnd"/>
      <w:r w:rsidRPr="0095664F">
        <w:rPr>
          <w:rFonts w:cstheme="minorHAnsi"/>
          <w:b/>
          <w:bCs/>
          <w:color w:val="000000"/>
          <w:sz w:val="20"/>
          <w:szCs w:val="20"/>
          <w:lang w:val="es-MX"/>
        </w:rPr>
        <w:t xml:space="preserve"> – </w:t>
      </w:r>
      <w:proofErr w:type="spellStart"/>
      <w:r w:rsidRPr="0095664F">
        <w:rPr>
          <w:rFonts w:cstheme="minorHAnsi"/>
          <w:b/>
          <w:bCs/>
          <w:color w:val="000000"/>
          <w:sz w:val="20"/>
          <w:szCs w:val="20"/>
          <w:lang w:val="es-MX"/>
        </w:rPr>
        <w:t>Erfoud</w:t>
      </w:r>
      <w:proofErr w:type="spellEnd"/>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Desayuno. </w:t>
      </w:r>
      <w:r w:rsidRPr="0095664F">
        <w:rPr>
          <w:rFonts w:cstheme="minorHAnsi"/>
          <w:bCs/>
          <w:color w:val="000000"/>
          <w:sz w:val="20"/>
          <w:szCs w:val="20"/>
          <w:lang w:val="es-MX"/>
        </w:rPr>
        <w:t xml:space="preserve">Salida al Medio Atlas, hacia </w:t>
      </w:r>
      <w:proofErr w:type="spellStart"/>
      <w:r w:rsidRPr="0095664F">
        <w:rPr>
          <w:rFonts w:cstheme="minorHAnsi"/>
          <w:bCs/>
          <w:color w:val="000000"/>
          <w:sz w:val="20"/>
          <w:szCs w:val="20"/>
          <w:lang w:val="es-MX"/>
        </w:rPr>
        <w:t>Ifrane</w:t>
      </w:r>
      <w:proofErr w:type="spellEnd"/>
      <w:r w:rsidRPr="0095664F">
        <w:rPr>
          <w:rFonts w:cstheme="minorHAnsi"/>
          <w:bCs/>
          <w:color w:val="000000"/>
          <w:sz w:val="20"/>
          <w:szCs w:val="20"/>
          <w:lang w:val="es-MX"/>
        </w:rPr>
        <w:t xml:space="preserve">, pequeño pueblo montañoso conocido por su estación de esquí. Parada panorámica del paisaje y continuación hacia </w:t>
      </w:r>
      <w:proofErr w:type="spellStart"/>
      <w:r w:rsidRPr="0095664F">
        <w:rPr>
          <w:rFonts w:cstheme="minorHAnsi"/>
          <w:bCs/>
          <w:color w:val="000000"/>
          <w:sz w:val="20"/>
          <w:szCs w:val="20"/>
          <w:lang w:val="es-MX"/>
        </w:rPr>
        <w:t>Midelt</w:t>
      </w:r>
      <w:proofErr w:type="spellEnd"/>
      <w:r w:rsidRPr="0095664F">
        <w:rPr>
          <w:rFonts w:cstheme="minorHAnsi"/>
          <w:bCs/>
          <w:color w:val="000000"/>
          <w:sz w:val="20"/>
          <w:szCs w:val="20"/>
          <w:lang w:val="es-MX"/>
        </w:rPr>
        <w:t xml:space="preserve">, capital del Medio </w:t>
      </w:r>
      <w:proofErr w:type="spellStart"/>
      <w:r w:rsidRPr="0095664F">
        <w:rPr>
          <w:rFonts w:cstheme="minorHAnsi"/>
          <w:bCs/>
          <w:color w:val="000000"/>
          <w:sz w:val="20"/>
          <w:szCs w:val="20"/>
          <w:lang w:val="es-MX"/>
        </w:rPr>
        <w:t>Atlas.Por</w:t>
      </w:r>
      <w:proofErr w:type="spellEnd"/>
      <w:r w:rsidRPr="0095664F">
        <w:rPr>
          <w:rFonts w:cstheme="minorHAnsi"/>
          <w:bCs/>
          <w:color w:val="000000"/>
          <w:sz w:val="20"/>
          <w:szCs w:val="20"/>
          <w:lang w:val="es-MX"/>
        </w:rPr>
        <w:t xml:space="preserve"> la tarde, ruta hacia Er </w:t>
      </w:r>
      <w:proofErr w:type="spellStart"/>
      <w:r w:rsidRPr="0095664F">
        <w:rPr>
          <w:rFonts w:cstheme="minorHAnsi"/>
          <w:bCs/>
          <w:color w:val="000000"/>
          <w:sz w:val="20"/>
          <w:szCs w:val="20"/>
          <w:lang w:val="es-MX"/>
        </w:rPr>
        <w:t>Rachidia</w:t>
      </w:r>
      <w:proofErr w:type="spellEnd"/>
      <w:r w:rsidRPr="0095664F">
        <w:rPr>
          <w:rFonts w:cstheme="minorHAnsi"/>
          <w:bCs/>
          <w:color w:val="000000"/>
          <w:sz w:val="20"/>
          <w:szCs w:val="20"/>
          <w:lang w:val="es-MX"/>
        </w:rPr>
        <w:t xml:space="preserve"> disfrutando de paisajes semidesérticos y los primeros grandes palmerales, hasta llegar a </w:t>
      </w:r>
      <w:proofErr w:type="spellStart"/>
      <w:r w:rsidRPr="0095664F">
        <w:rPr>
          <w:rFonts w:cstheme="minorHAnsi"/>
          <w:bCs/>
          <w:color w:val="000000"/>
          <w:sz w:val="20"/>
          <w:szCs w:val="20"/>
          <w:lang w:val="es-MX"/>
        </w:rPr>
        <w:t>Erfoud</w:t>
      </w:r>
      <w:proofErr w:type="spellEnd"/>
      <w:r w:rsidRPr="0095664F">
        <w:rPr>
          <w:rFonts w:cstheme="minorHAnsi"/>
          <w:bCs/>
          <w:color w:val="000000"/>
          <w:sz w:val="20"/>
          <w:szCs w:val="20"/>
          <w:lang w:val="es-MX"/>
        </w:rPr>
        <w:t xml:space="preserve">, capital de la región de </w:t>
      </w:r>
      <w:proofErr w:type="spellStart"/>
      <w:r w:rsidRPr="0095664F">
        <w:rPr>
          <w:rFonts w:cstheme="minorHAnsi"/>
          <w:bCs/>
          <w:color w:val="000000"/>
          <w:sz w:val="20"/>
          <w:szCs w:val="20"/>
          <w:lang w:val="es-MX"/>
        </w:rPr>
        <w:t>Tafilalet</w:t>
      </w:r>
      <w:proofErr w:type="spellEnd"/>
      <w:r w:rsidRPr="0095664F">
        <w:rPr>
          <w:rFonts w:cstheme="minorHAnsi"/>
          <w:bCs/>
          <w:color w:val="000000"/>
          <w:sz w:val="20"/>
          <w:szCs w:val="20"/>
          <w:lang w:val="es-MX"/>
        </w:rPr>
        <w:t xml:space="preserve"> y cuna de la dinastía Alauita, reinante en Marruecos en la actualidad. </w:t>
      </w:r>
      <w:r w:rsidRPr="0095664F">
        <w:rPr>
          <w:rFonts w:cstheme="minorHAnsi"/>
          <w:b/>
          <w:bCs/>
          <w:color w:val="000000"/>
          <w:sz w:val="20"/>
          <w:szCs w:val="20"/>
          <w:lang w:val="es-MX"/>
        </w:rPr>
        <w:t>Cena y alojamiento</w:t>
      </w:r>
      <w:r w:rsidR="00174FF8">
        <w:rPr>
          <w:rFonts w:cstheme="minorHAnsi"/>
          <w:b/>
          <w:bCs/>
          <w:color w:val="000000"/>
          <w:sz w:val="20"/>
          <w:szCs w:val="20"/>
          <w:lang w:val="es-MX"/>
        </w:rPr>
        <w:t>.</w:t>
      </w:r>
    </w:p>
    <w:p w:rsidR="005C46F3" w:rsidRPr="0095664F" w:rsidRDefault="005C46F3" w:rsidP="005C46F3">
      <w:pPr>
        <w:autoSpaceDE w:val="0"/>
        <w:autoSpaceDN w:val="0"/>
        <w:adjustRightInd w:val="0"/>
        <w:jc w:val="both"/>
        <w:rPr>
          <w:rFonts w:cstheme="minorHAnsi"/>
          <w:bCs/>
          <w:i/>
          <w:color w:val="000000"/>
          <w:sz w:val="20"/>
          <w:szCs w:val="20"/>
          <w:lang w:val="es-MX"/>
        </w:rPr>
      </w:pPr>
      <w:r w:rsidRPr="0095664F">
        <w:rPr>
          <w:rFonts w:cstheme="minorHAnsi"/>
          <w:bCs/>
          <w:i/>
          <w:color w:val="000000"/>
          <w:sz w:val="20"/>
          <w:szCs w:val="20"/>
          <w:lang w:val="es-MX"/>
        </w:rPr>
        <w:t xml:space="preserve">Excursión Opcional: Amanecer en las dunas de Erg </w:t>
      </w:r>
      <w:proofErr w:type="spellStart"/>
      <w:r w:rsidRPr="0095664F">
        <w:rPr>
          <w:rFonts w:cstheme="minorHAnsi"/>
          <w:bCs/>
          <w:i/>
          <w:color w:val="000000"/>
          <w:sz w:val="20"/>
          <w:szCs w:val="20"/>
          <w:lang w:val="es-MX"/>
        </w:rPr>
        <w:t>Chebbi</w:t>
      </w:r>
      <w:proofErr w:type="spellEnd"/>
      <w:r w:rsidRPr="0095664F">
        <w:rPr>
          <w:rFonts w:cstheme="minorHAnsi"/>
          <w:bCs/>
          <w:i/>
          <w:color w:val="000000"/>
          <w:sz w:val="20"/>
          <w:szCs w:val="20"/>
          <w:lang w:val="es-MX"/>
        </w:rPr>
        <w:t xml:space="preserve"> - Salida muy temprano en vehículos todo terreno hacia el Mar de dunas de Erg </w:t>
      </w:r>
      <w:proofErr w:type="spellStart"/>
      <w:r w:rsidRPr="0095664F">
        <w:rPr>
          <w:rFonts w:cstheme="minorHAnsi"/>
          <w:bCs/>
          <w:i/>
          <w:color w:val="000000"/>
          <w:sz w:val="20"/>
          <w:szCs w:val="20"/>
          <w:lang w:val="es-MX"/>
        </w:rPr>
        <w:t>Chebbi</w:t>
      </w:r>
      <w:proofErr w:type="spellEnd"/>
      <w:r w:rsidRPr="0095664F">
        <w:rPr>
          <w:rFonts w:cstheme="minorHAnsi"/>
          <w:bCs/>
          <w:i/>
          <w:color w:val="000000"/>
          <w:sz w:val="20"/>
          <w:szCs w:val="20"/>
          <w:lang w:val="es-MX"/>
        </w:rPr>
        <w:t xml:space="preserve"> donde podrán además de ver el efecto solar que produce el amanecer en este desértico lugar, realizan un recorrido en dromedarios, muy abundantes en esta zona del país. </w:t>
      </w:r>
    </w:p>
    <w:p w:rsidR="00E25525" w:rsidRDefault="00E25525" w:rsidP="005C46F3">
      <w:pPr>
        <w:tabs>
          <w:tab w:val="left" w:pos="1245"/>
        </w:tabs>
        <w:autoSpaceDE w:val="0"/>
        <w:autoSpaceDN w:val="0"/>
        <w:adjustRightInd w:val="0"/>
        <w:jc w:val="both"/>
        <w:rPr>
          <w:rFonts w:cstheme="minorHAnsi"/>
          <w:b/>
          <w:bCs/>
          <w:color w:val="000000"/>
          <w:sz w:val="20"/>
          <w:szCs w:val="20"/>
          <w:lang w:val="es-MX"/>
        </w:rPr>
      </w:pPr>
    </w:p>
    <w:p w:rsidR="005C46F3" w:rsidRPr="0095664F" w:rsidRDefault="005C46F3" w:rsidP="005C46F3">
      <w:pPr>
        <w:tabs>
          <w:tab w:val="left" w:pos="1245"/>
        </w:tabs>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ab/>
      </w: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lastRenderedPageBreak/>
        <w:t xml:space="preserve">Día 6. </w:t>
      </w:r>
      <w:proofErr w:type="spellStart"/>
      <w:r w:rsidRPr="0095664F">
        <w:rPr>
          <w:rFonts w:cstheme="minorHAnsi"/>
          <w:b/>
          <w:bCs/>
          <w:color w:val="000000"/>
          <w:sz w:val="20"/>
          <w:szCs w:val="20"/>
          <w:lang w:val="es-MX"/>
        </w:rPr>
        <w:t>Erfoud</w:t>
      </w:r>
      <w:proofErr w:type="spellEnd"/>
      <w:r w:rsidRPr="0095664F">
        <w:rPr>
          <w:rFonts w:cstheme="minorHAnsi"/>
          <w:b/>
          <w:bCs/>
          <w:color w:val="000000"/>
          <w:sz w:val="20"/>
          <w:szCs w:val="20"/>
          <w:lang w:val="es-MX"/>
        </w:rPr>
        <w:t xml:space="preserve"> – </w:t>
      </w:r>
      <w:proofErr w:type="spellStart"/>
      <w:r w:rsidRPr="0095664F">
        <w:rPr>
          <w:rFonts w:cstheme="minorHAnsi"/>
          <w:b/>
          <w:bCs/>
          <w:color w:val="000000"/>
          <w:sz w:val="20"/>
          <w:szCs w:val="20"/>
          <w:lang w:val="es-MX"/>
        </w:rPr>
        <w:t>Tinerhir</w:t>
      </w:r>
      <w:proofErr w:type="spellEnd"/>
      <w:r w:rsidRPr="0095664F">
        <w:rPr>
          <w:rFonts w:cstheme="minorHAnsi"/>
          <w:b/>
          <w:bCs/>
          <w:color w:val="000000"/>
          <w:sz w:val="20"/>
          <w:szCs w:val="20"/>
          <w:lang w:val="es-MX"/>
        </w:rPr>
        <w:t xml:space="preserve"> – </w:t>
      </w:r>
      <w:proofErr w:type="spellStart"/>
      <w:r w:rsidRPr="0095664F">
        <w:rPr>
          <w:rFonts w:cstheme="minorHAnsi"/>
          <w:b/>
          <w:bCs/>
          <w:color w:val="000000"/>
          <w:sz w:val="20"/>
          <w:szCs w:val="20"/>
          <w:lang w:val="es-MX"/>
        </w:rPr>
        <w:t>Ouarzazate</w:t>
      </w:r>
      <w:proofErr w:type="spellEnd"/>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Desayuno. </w:t>
      </w:r>
      <w:r w:rsidRPr="0095664F">
        <w:rPr>
          <w:rFonts w:cstheme="minorHAnsi"/>
          <w:bCs/>
          <w:color w:val="000000"/>
          <w:sz w:val="20"/>
          <w:szCs w:val="20"/>
          <w:lang w:val="es-MX"/>
        </w:rPr>
        <w:t xml:space="preserve">Salida hacia </w:t>
      </w:r>
      <w:proofErr w:type="spellStart"/>
      <w:r w:rsidRPr="0095664F">
        <w:rPr>
          <w:rFonts w:cstheme="minorHAnsi"/>
          <w:bCs/>
          <w:color w:val="000000"/>
          <w:sz w:val="20"/>
          <w:szCs w:val="20"/>
          <w:lang w:val="es-MX"/>
        </w:rPr>
        <w:t>Tinerhir</w:t>
      </w:r>
      <w:proofErr w:type="spellEnd"/>
      <w:r w:rsidRPr="0095664F">
        <w:rPr>
          <w:rFonts w:cstheme="minorHAnsi"/>
          <w:bCs/>
          <w:color w:val="000000"/>
          <w:sz w:val="20"/>
          <w:szCs w:val="20"/>
          <w:lang w:val="es-MX"/>
        </w:rPr>
        <w:t xml:space="preserve"> para visitar este gran oasis y sus espectaculares gargantas naturales del </w:t>
      </w:r>
      <w:proofErr w:type="spellStart"/>
      <w:r w:rsidRPr="0095664F">
        <w:rPr>
          <w:rFonts w:cstheme="minorHAnsi"/>
          <w:bCs/>
          <w:color w:val="000000"/>
          <w:sz w:val="20"/>
          <w:szCs w:val="20"/>
          <w:lang w:val="es-MX"/>
        </w:rPr>
        <w:t>Todra</w:t>
      </w:r>
      <w:proofErr w:type="spellEnd"/>
      <w:r w:rsidRPr="0095664F">
        <w:rPr>
          <w:rFonts w:cstheme="minorHAnsi"/>
          <w:bCs/>
          <w:color w:val="000000"/>
          <w:sz w:val="20"/>
          <w:szCs w:val="20"/>
          <w:lang w:val="es-MX"/>
        </w:rPr>
        <w:t xml:space="preserve">. Continuación hacia </w:t>
      </w:r>
      <w:proofErr w:type="spellStart"/>
      <w:r w:rsidRPr="0095664F">
        <w:rPr>
          <w:rFonts w:cstheme="minorHAnsi"/>
          <w:bCs/>
          <w:color w:val="000000"/>
          <w:sz w:val="20"/>
          <w:szCs w:val="20"/>
          <w:lang w:val="es-MX"/>
        </w:rPr>
        <w:t>Ouarzazate</w:t>
      </w:r>
      <w:proofErr w:type="spellEnd"/>
      <w:r w:rsidRPr="0095664F">
        <w:rPr>
          <w:rFonts w:cstheme="minorHAnsi"/>
          <w:bCs/>
          <w:color w:val="000000"/>
          <w:sz w:val="20"/>
          <w:szCs w:val="20"/>
          <w:lang w:val="es-MX"/>
        </w:rPr>
        <w:t xml:space="preserve"> donde nos alojaremos.</w:t>
      </w:r>
      <w:r w:rsidRPr="0095664F">
        <w:rPr>
          <w:rFonts w:cstheme="minorHAnsi"/>
          <w:b/>
          <w:bCs/>
          <w:color w:val="000000"/>
          <w:sz w:val="20"/>
          <w:szCs w:val="20"/>
          <w:lang w:val="es-MX"/>
        </w:rPr>
        <w:t xml:space="preserve"> Cena y alojamiento.</w:t>
      </w:r>
    </w:p>
    <w:p w:rsidR="005C46F3" w:rsidRPr="0095664F" w:rsidRDefault="005C46F3" w:rsidP="005C46F3">
      <w:pPr>
        <w:autoSpaceDE w:val="0"/>
        <w:autoSpaceDN w:val="0"/>
        <w:adjustRightInd w:val="0"/>
        <w:jc w:val="both"/>
        <w:rPr>
          <w:rFonts w:cstheme="minorHAnsi"/>
          <w:b/>
          <w:bCs/>
          <w:color w:val="000000"/>
          <w:sz w:val="20"/>
          <w:szCs w:val="20"/>
          <w:lang w:val="es-MX"/>
        </w:rPr>
      </w:pP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Día 7. </w:t>
      </w:r>
      <w:proofErr w:type="spellStart"/>
      <w:r w:rsidRPr="0095664F">
        <w:rPr>
          <w:rFonts w:cstheme="minorHAnsi"/>
          <w:b/>
          <w:bCs/>
          <w:color w:val="000000"/>
          <w:sz w:val="20"/>
          <w:szCs w:val="20"/>
          <w:lang w:val="es-MX"/>
        </w:rPr>
        <w:t>Ouarzazate</w:t>
      </w:r>
      <w:proofErr w:type="spellEnd"/>
      <w:r w:rsidRPr="0095664F">
        <w:rPr>
          <w:rFonts w:cstheme="minorHAnsi"/>
          <w:b/>
          <w:bCs/>
          <w:color w:val="000000"/>
          <w:sz w:val="20"/>
          <w:szCs w:val="20"/>
          <w:lang w:val="es-MX"/>
        </w:rPr>
        <w:t xml:space="preserve"> – Marrakech </w:t>
      </w: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Desayuno. </w:t>
      </w:r>
      <w:r w:rsidRPr="0095664F">
        <w:rPr>
          <w:rFonts w:cstheme="minorHAnsi"/>
          <w:bCs/>
          <w:color w:val="000000"/>
          <w:sz w:val="20"/>
          <w:szCs w:val="20"/>
          <w:lang w:val="es-MX"/>
        </w:rPr>
        <w:t xml:space="preserve">Salida hacia la </w:t>
      </w:r>
      <w:proofErr w:type="spellStart"/>
      <w:r w:rsidRPr="0095664F">
        <w:rPr>
          <w:rFonts w:cstheme="minorHAnsi"/>
          <w:bCs/>
          <w:color w:val="000000"/>
          <w:sz w:val="20"/>
          <w:szCs w:val="20"/>
          <w:lang w:val="es-MX"/>
        </w:rPr>
        <w:t>Kasbah</w:t>
      </w:r>
      <w:proofErr w:type="spellEnd"/>
      <w:r w:rsidRPr="0095664F">
        <w:rPr>
          <w:rFonts w:cstheme="minorHAnsi"/>
          <w:bCs/>
          <w:color w:val="000000"/>
          <w:sz w:val="20"/>
          <w:szCs w:val="20"/>
          <w:lang w:val="es-MX"/>
        </w:rPr>
        <w:t xml:space="preserve"> de </w:t>
      </w:r>
      <w:proofErr w:type="spellStart"/>
      <w:r w:rsidRPr="0095664F">
        <w:rPr>
          <w:rFonts w:cstheme="minorHAnsi"/>
          <w:bCs/>
          <w:color w:val="000000"/>
          <w:sz w:val="20"/>
          <w:szCs w:val="20"/>
          <w:lang w:val="es-MX"/>
        </w:rPr>
        <w:t>Taourirt</w:t>
      </w:r>
      <w:proofErr w:type="spellEnd"/>
      <w:r w:rsidRPr="0095664F">
        <w:rPr>
          <w:rFonts w:cstheme="minorHAnsi"/>
          <w:bCs/>
          <w:color w:val="000000"/>
          <w:sz w:val="20"/>
          <w:szCs w:val="20"/>
          <w:lang w:val="es-MX"/>
        </w:rPr>
        <w:t xml:space="preserve">, en el pasado propiedad del Pacha </w:t>
      </w:r>
      <w:proofErr w:type="spellStart"/>
      <w:r w:rsidRPr="0095664F">
        <w:rPr>
          <w:rFonts w:cstheme="minorHAnsi"/>
          <w:bCs/>
          <w:color w:val="000000"/>
          <w:sz w:val="20"/>
          <w:szCs w:val="20"/>
          <w:lang w:val="es-MX"/>
        </w:rPr>
        <w:t>Glaoui</w:t>
      </w:r>
      <w:proofErr w:type="spellEnd"/>
      <w:r w:rsidRPr="0095664F">
        <w:rPr>
          <w:rFonts w:cstheme="minorHAnsi"/>
          <w:bCs/>
          <w:color w:val="000000"/>
          <w:sz w:val="20"/>
          <w:szCs w:val="20"/>
          <w:lang w:val="es-MX"/>
        </w:rPr>
        <w:t xml:space="preserve">. Continuación de la ruta hacia la ciudad fortificada de </w:t>
      </w:r>
      <w:proofErr w:type="spellStart"/>
      <w:r w:rsidRPr="0095664F">
        <w:rPr>
          <w:rFonts w:cstheme="minorHAnsi"/>
          <w:bCs/>
          <w:color w:val="000000"/>
          <w:sz w:val="20"/>
          <w:szCs w:val="20"/>
          <w:lang w:val="es-MX"/>
        </w:rPr>
        <w:t>Ait</w:t>
      </w:r>
      <w:proofErr w:type="spellEnd"/>
      <w:r w:rsidRPr="0095664F">
        <w:rPr>
          <w:rFonts w:cstheme="minorHAnsi"/>
          <w:bCs/>
          <w:color w:val="000000"/>
          <w:sz w:val="20"/>
          <w:szCs w:val="20"/>
          <w:lang w:val="es-MX"/>
        </w:rPr>
        <w:t xml:space="preserve"> </w:t>
      </w:r>
      <w:proofErr w:type="spellStart"/>
      <w:r w:rsidRPr="0095664F">
        <w:rPr>
          <w:rFonts w:cstheme="minorHAnsi"/>
          <w:bCs/>
          <w:color w:val="000000"/>
          <w:sz w:val="20"/>
          <w:szCs w:val="20"/>
          <w:lang w:val="es-MX"/>
        </w:rPr>
        <w:t>Benhaddou</w:t>
      </w:r>
      <w:proofErr w:type="spellEnd"/>
      <w:r w:rsidRPr="0095664F">
        <w:rPr>
          <w:rFonts w:cstheme="minorHAnsi"/>
          <w:bCs/>
          <w:color w:val="000000"/>
          <w:sz w:val="20"/>
          <w:szCs w:val="20"/>
          <w:lang w:val="es-MX"/>
        </w:rPr>
        <w:t xml:space="preserve"> para la visita de su célebre </w:t>
      </w:r>
      <w:proofErr w:type="spellStart"/>
      <w:r w:rsidRPr="0095664F">
        <w:rPr>
          <w:rFonts w:cstheme="minorHAnsi"/>
          <w:bCs/>
          <w:color w:val="000000"/>
          <w:sz w:val="20"/>
          <w:szCs w:val="20"/>
          <w:lang w:val="es-MX"/>
        </w:rPr>
        <w:t>kasbah</w:t>
      </w:r>
      <w:proofErr w:type="spellEnd"/>
      <w:r w:rsidRPr="0095664F">
        <w:rPr>
          <w:rFonts w:cstheme="minorHAnsi"/>
          <w:bCs/>
          <w:color w:val="000000"/>
          <w:sz w:val="20"/>
          <w:szCs w:val="20"/>
          <w:lang w:val="es-MX"/>
        </w:rPr>
        <w:t xml:space="preserve">, declarada patrimonio de la humanidad por la UNESCO. Salida en dirección a Marrakech cruzando el collado </w:t>
      </w:r>
      <w:proofErr w:type="spellStart"/>
      <w:r w:rsidRPr="0095664F">
        <w:rPr>
          <w:rFonts w:cstheme="minorHAnsi"/>
          <w:bCs/>
          <w:color w:val="000000"/>
          <w:sz w:val="20"/>
          <w:szCs w:val="20"/>
          <w:lang w:val="es-MX"/>
        </w:rPr>
        <w:t>Tizi</w:t>
      </w:r>
      <w:proofErr w:type="spellEnd"/>
      <w:r w:rsidRPr="0095664F">
        <w:rPr>
          <w:rFonts w:cstheme="minorHAnsi"/>
          <w:bCs/>
          <w:color w:val="000000"/>
          <w:sz w:val="20"/>
          <w:szCs w:val="20"/>
          <w:lang w:val="es-MX"/>
        </w:rPr>
        <w:t xml:space="preserve"> </w:t>
      </w:r>
      <w:proofErr w:type="spellStart"/>
      <w:r w:rsidRPr="0095664F">
        <w:rPr>
          <w:rFonts w:cstheme="minorHAnsi"/>
          <w:bCs/>
          <w:color w:val="000000"/>
          <w:sz w:val="20"/>
          <w:szCs w:val="20"/>
          <w:lang w:val="es-MX"/>
        </w:rPr>
        <w:t>N’Tichka</w:t>
      </w:r>
      <w:proofErr w:type="spellEnd"/>
      <w:r w:rsidRPr="0095664F">
        <w:rPr>
          <w:rFonts w:cstheme="minorHAnsi"/>
          <w:bCs/>
          <w:color w:val="000000"/>
          <w:sz w:val="20"/>
          <w:szCs w:val="20"/>
          <w:lang w:val="es-MX"/>
        </w:rPr>
        <w:t xml:space="preserve"> puerto de montaña situado a 2.260 metros de altitud. Llegada a Marrakech</w:t>
      </w:r>
      <w:r w:rsidR="0095664F" w:rsidRPr="0095664F">
        <w:rPr>
          <w:rFonts w:cstheme="minorHAnsi"/>
          <w:color w:val="000000"/>
          <w:sz w:val="20"/>
          <w:szCs w:val="20"/>
          <w:lang w:val="es-MX"/>
        </w:rPr>
        <w:t xml:space="preserve">. </w:t>
      </w:r>
      <w:r w:rsidR="0095664F" w:rsidRPr="0095664F">
        <w:rPr>
          <w:rFonts w:cstheme="minorHAnsi"/>
          <w:b/>
          <w:bCs/>
          <w:color w:val="000000"/>
          <w:sz w:val="20"/>
          <w:szCs w:val="20"/>
          <w:lang w:val="es-MX"/>
        </w:rPr>
        <w:t>C</w:t>
      </w:r>
      <w:r w:rsidRPr="0095664F">
        <w:rPr>
          <w:rFonts w:cstheme="minorHAnsi"/>
          <w:b/>
          <w:bCs/>
          <w:color w:val="000000"/>
          <w:sz w:val="20"/>
          <w:szCs w:val="20"/>
          <w:lang w:val="es-MX"/>
        </w:rPr>
        <w:t>ena y alojamiento.</w:t>
      </w:r>
    </w:p>
    <w:p w:rsidR="005C46F3" w:rsidRPr="0095664F" w:rsidRDefault="005C46F3" w:rsidP="005C46F3">
      <w:pPr>
        <w:autoSpaceDE w:val="0"/>
        <w:autoSpaceDN w:val="0"/>
        <w:adjustRightInd w:val="0"/>
        <w:jc w:val="both"/>
        <w:rPr>
          <w:rFonts w:cstheme="minorHAnsi"/>
          <w:b/>
          <w:bCs/>
          <w:color w:val="000000"/>
          <w:sz w:val="20"/>
          <w:szCs w:val="20"/>
          <w:lang w:val="es-MX"/>
        </w:rPr>
      </w:pP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Día 8. </w:t>
      </w:r>
      <w:r w:rsidRPr="0095664F">
        <w:rPr>
          <w:rFonts w:cstheme="minorHAnsi"/>
          <w:b/>
          <w:color w:val="000000"/>
          <w:sz w:val="20"/>
          <w:szCs w:val="20"/>
          <w:lang w:val="es-MX"/>
        </w:rPr>
        <w:t>Marrakech</w:t>
      </w:r>
      <w:r w:rsidRPr="0095664F">
        <w:rPr>
          <w:rFonts w:cstheme="minorHAnsi"/>
          <w:b/>
          <w:bCs/>
          <w:color w:val="000000"/>
          <w:sz w:val="20"/>
          <w:szCs w:val="20"/>
          <w:lang w:val="es-MX"/>
        </w:rPr>
        <w:t xml:space="preserve"> – México </w:t>
      </w:r>
    </w:p>
    <w:p w:rsidR="005C46F3" w:rsidRPr="0095664F" w:rsidRDefault="005C46F3" w:rsidP="005C46F3">
      <w:pPr>
        <w:jc w:val="both"/>
        <w:rPr>
          <w:rFonts w:cstheme="minorHAnsi"/>
          <w:color w:val="000000"/>
          <w:sz w:val="20"/>
          <w:szCs w:val="20"/>
          <w:lang w:val="es-MX"/>
        </w:rPr>
      </w:pPr>
      <w:r w:rsidRPr="0095664F">
        <w:rPr>
          <w:rFonts w:cstheme="minorHAnsi"/>
          <w:b/>
          <w:color w:val="000000"/>
          <w:sz w:val="20"/>
          <w:szCs w:val="20"/>
          <w:lang w:val="es-MX"/>
        </w:rPr>
        <w:t>Desayuno</w:t>
      </w:r>
      <w:r w:rsidRPr="0095664F">
        <w:rPr>
          <w:rFonts w:cstheme="minorHAnsi"/>
          <w:color w:val="000000"/>
          <w:sz w:val="20"/>
          <w:szCs w:val="20"/>
          <w:lang w:val="es-MX"/>
        </w:rPr>
        <w:t>. A la hora acordada traslado al aeropuerto. Para tomar el vuelo con destino a México.</w:t>
      </w:r>
    </w:p>
    <w:p w:rsidR="005C46F3" w:rsidRDefault="005C46F3" w:rsidP="005C46F3">
      <w:pPr>
        <w:rPr>
          <w:b/>
          <w:bCs/>
          <w:sz w:val="20"/>
          <w:szCs w:val="20"/>
          <w:lang w:val="es-MX"/>
        </w:rPr>
      </w:pPr>
    </w:p>
    <w:p w:rsidR="005C46F3" w:rsidRPr="00E25525" w:rsidRDefault="005C46F3" w:rsidP="005C46F3">
      <w:pPr>
        <w:rPr>
          <w:b/>
          <w:bCs/>
          <w:sz w:val="20"/>
          <w:szCs w:val="20"/>
          <w:lang w:val="es-ES"/>
        </w:rPr>
      </w:pPr>
      <w:r>
        <w:rPr>
          <w:b/>
          <w:bCs/>
          <w:sz w:val="20"/>
          <w:szCs w:val="20"/>
          <w:lang w:val="es-ES"/>
        </w:rPr>
        <w:t>FIN DE NUESTROS SERVICIOS.</w:t>
      </w:r>
    </w:p>
    <w:p w:rsidR="005C46F3" w:rsidRDefault="005C46F3" w:rsidP="005C46F3">
      <w:pPr>
        <w:rPr>
          <w:sz w:val="20"/>
          <w:szCs w:val="20"/>
          <w:lang w:val="es-ES"/>
        </w:rPr>
      </w:pPr>
    </w:p>
    <w:p w:rsidR="005C46F3" w:rsidRDefault="005C46F3" w:rsidP="005C46F3">
      <w:pPr>
        <w:rPr>
          <w:sz w:val="20"/>
          <w:szCs w:val="20"/>
          <w:lang w:val="es-ES"/>
        </w:rPr>
      </w:pPr>
      <w:r>
        <w:rPr>
          <w:noProof/>
          <w:lang w:val="es-MX" w:eastAsia="es-MX"/>
        </w:rPr>
        <mc:AlternateContent>
          <mc:Choice Requires="wps">
            <w:drawing>
              <wp:anchor distT="0" distB="0" distL="114300" distR="114300" simplePos="0" relativeHeight="251659264" behindDoc="0" locked="0" layoutInCell="1" allowOverlap="1" wp14:anchorId="65572A7E" wp14:editId="5C061178">
                <wp:simplePos x="0" y="0"/>
                <wp:positionH relativeFrom="column">
                  <wp:posOffset>20955</wp:posOffset>
                </wp:positionH>
                <wp:positionV relativeFrom="paragraph">
                  <wp:posOffset>10160</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5C46F3" w:rsidRDefault="005C46F3" w:rsidP="005C46F3">
                            <w:pPr>
                              <w:jc w:val="center"/>
                              <w:rPr>
                                <w:b/>
                                <w:i/>
                                <w:lang w:val="es-ES"/>
                              </w:rPr>
                            </w:pPr>
                            <w:r>
                              <w:rPr>
                                <w:b/>
                                <w:i/>
                                <w:lang w:val="es-ES"/>
                              </w:rPr>
                              <w:t>JULIÁ TOURS INCLUYE: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5572A7E" id="Rectángulo 2" o:spid="_x0000_s1026" style="position:absolute;margin-left:1.65pt;margin-top:.8pt;width:128.25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59nAZIEC&#10;AAAyBQAADgAAAAAAAAAAAAAAAAAuAgAAZHJzL2Uyb0RvYy54bWxQSwECLQAUAAYACAAAACEAw7d+&#10;SN0AAAAGAQAADwAAAAAAAAAAAAAAAADbBAAAZHJzL2Rvd25yZXYueG1sUEsFBgAAAAAEAAQA8wAA&#10;AOUFAAAAAA==&#10;" fillcolor="black [3200]" strokecolor="black [1600]" strokeweight="1pt">
                <v:textbox>
                  <w:txbxContent>
                    <w:p w:rsidR="005C46F3" w:rsidRDefault="005C46F3" w:rsidP="005C46F3">
                      <w:pPr>
                        <w:jc w:val="center"/>
                        <w:rPr>
                          <w:b/>
                          <w:i/>
                          <w:lang w:val="es-ES"/>
                        </w:rPr>
                      </w:pPr>
                      <w:r>
                        <w:rPr>
                          <w:b/>
                          <w:i/>
                          <w:lang w:val="es-ES"/>
                        </w:rPr>
                        <w:t>JULIÁ TOURS INCLUYE:</w:t>
                      </w:r>
                    </w:p>
                  </w:txbxContent>
                </v:textbox>
                <w10:wrap type="square"/>
              </v:rect>
            </w:pict>
          </mc:Fallback>
        </mc:AlternateContent>
      </w:r>
    </w:p>
    <w:p w:rsidR="005C46F3" w:rsidRDefault="005C46F3" w:rsidP="005C46F3">
      <w:pPr>
        <w:tabs>
          <w:tab w:val="left" w:pos="851"/>
        </w:tabs>
        <w:rPr>
          <w:sz w:val="20"/>
          <w:szCs w:val="20"/>
        </w:rPr>
      </w:pPr>
    </w:p>
    <w:p w:rsidR="005C46F3" w:rsidRDefault="00450414" w:rsidP="005C46F3">
      <w:pPr>
        <w:pStyle w:val="Prrafodelista"/>
        <w:numPr>
          <w:ilvl w:val="0"/>
          <w:numId w:val="1"/>
        </w:numPr>
        <w:tabs>
          <w:tab w:val="left" w:pos="851"/>
        </w:tabs>
        <w:spacing w:after="0" w:line="240" w:lineRule="auto"/>
        <w:ind w:left="1276" w:hanging="709"/>
        <w:rPr>
          <w:sz w:val="20"/>
          <w:szCs w:val="20"/>
        </w:rPr>
      </w:pPr>
      <w:r>
        <w:rPr>
          <w:sz w:val="20"/>
          <w:szCs w:val="20"/>
        </w:rPr>
        <w:t>0</w:t>
      </w:r>
      <w:r w:rsidR="005C46F3">
        <w:rPr>
          <w:sz w:val="20"/>
          <w:szCs w:val="20"/>
        </w:rPr>
        <w:t xml:space="preserve">3 noches de alojamiento en Marrakech, </w:t>
      </w:r>
      <w:r>
        <w:rPr>
          <w:sz w:val="20"/>
          <w:szCs w:val="20"/>
        </w:rPr>
        <w:t>0</w:t>
      </w:r>
      <w:r w:rsidR="005C46F3">
        <w:rPr>
          <w:sz w:val="20"/>
          <w:szCs w:val="20"/>
        </w:rPr>
        <w:t xml:space="preserve">2 en Fez, </w:t>
      </w:r>
      <w:r>
        <w:rPr>
          <w:sz w:val="20"/>
          <w:szCs w:val="20"/>
        </w:rPr>
        <w:t>0</w:t>
      </w:r>
      <w:r w:rsidR="005C46F3">
        <w:rPr>
          <w:sz w:val="20"/>
          <w:szCs w:val="20"/>
        </w:rPr>
        <w:t xml:space="preserve">1 en </w:t>
      </w:r>
      <w:proofErr w:type="spellStart"/>
      <w:r w:rsidR="005C46F3">
        <w:rPr>
          <w:sz w:val="20"/>
          <w:szCs w:val="20"/>
        </w:rPr>
        <w:t>Erfoud</w:t>
      </w:r>
      <w:proofErr w:type="spellEnd"/>
      <w:r w:rsidR="005C46F3">
        <w:rPr>
          <w:sz w:val="20"/>
          <w:szCs w:val="20"/>
        </w:rPr>
        <w:t xml:space="preserve">, y </w:t>
      </w:r>
      <w:r>
        <w:rPr>
          <w:sz w:val="20"/>
          <w:szCs w:val="20"/>
        </w:rPr>
        <w:t>0</w:t>
      </w:r>
      <w:r w:rsidR="005C46F3">
        <w:rPr>
          <w:sz w:val="20"/>
          <w:szCs w:val="20"/>
        </w:rPr>
        <w:t xml:space="preserve">1 en </w:t>
      </w:r>
      <w:proofErr w:type="spellStart"/>
      <w:r w:rsidR="005C46F3">
        <w:rPr>
          <w:sz w:val="20"/>
          <w:szCs w:val="20"/>
        </w:rPr>
        <w:t>Ouarzazate</w:t>
      </w:r>
      <w:proofErr w:type="spellEnd"/>
    </w:p>
    <w:p w:rsidR="005C46F3" w:rsidRDefault="00450414" w:rsidP="005C46F3">
      <w:pPr>
        <w:pStyle w:val="Prrafodelista"/>
        <w:numPr>
          <w:ilvl w:val="0"/>
          <w:numId w:val="1"/>
        </w:numPr>
        <w:tabs>
          <w:tab w:val="left" w:pos="851"/>
        </w:tabs>
        <w:spacing w:after="0" w:line="240" w:lineRule="auto"/>
        <w:ind w:left="1276" w:hanging="709"/>
        <w:rPr>
          <w:sz w:val="20"/>
          <w:szCs w:val="20"/>
        </w:rPr>
      </w:pPr>
      <w:r>
        <w:rPr>
          <w:sz w:val="20"/>
          <w:szCs w:val="20"/>
        </w:rPr>
        <w:t>0</w:t>
      </w:r>
      <w:r w:rsidR="005C46F3">
        <w:rPr>
          <w:sz w:val="20"/>
          <w:szCs w:val="20"/>
        </w:rPr>
        <w:t xml:space="preserve">7 desayunos y </w:t>
      </w:r>
      <w:r>
        <w:rPr>
          <w:sz w:val="20"/>
          <w:szCs w:val="20"/>
        </w:rPr>
        <w:t>0</w:t>
      </w:r>
      <w:r w:rsidR="005C46F3">
        <w:rPr>
          <w:sz w:val="20"/>
          <w:szCs w:val="20"/>
        </w:rPr>
        <w:t xml:space="preserve">7 cenas </w:t>
      </w:r>
    </w:p>
    <w:p w:rsidR="005C46F3" w:rsidRDefault="000B3139" w:rsidP="005C46F3">
      <w:pPr>
        <w:pStyle w:val="Prrafodelista"/>
        <w:numPr>
          <w:ilvl w:val="0"/>
          <w:numId w:val="1"/>
        </w:numPr>
        <w:tabs>
          <w:tab w:val="left" w:pos="851"/>
        </w:tabs>
        <w:spacing w:after="0" w:line="240" w:lineRule="auto"/>
        <w:ind w:left="1276" w:hanging="709"/>
        <w:rPr>
          <w:sz w:val="20"/>
          <w:szCs w:val="20"/>
        </w:rPr>
      </w:pPr>
      <w:r>
        <w:rPr>
          <w:sz w:val="20"/>
          <w:szCs w:val="20"/>
        </w:rPr>
        <w:t>T</w:t>
      </w:r>
      <w:r w:rsidR="005C46F3">
        <w:rPr>
          <w:sz w:val="20"/>
          <w:szCs w:val="20"/>
        </w:rPr>
        <w:t>raslados aeropuerto/hotel/aeropuerto en servicio compartido.</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 xml:space="preserve">Guía de habla hispana durante su recorrido en servicio compartido. </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Visitas y entradas según itinerario en servicio compartido.</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 xml:space="preserve">Seguro de asistencia básico. </w:t>
      </w:r>
    </w:p>
    <w:p w:rsidR="005C46F3" w:rsidRDefault="005C46F3" w:rsidP="005C46F3">
      <w:pPr>
        <w:ind w:left="142"/>
        <w:rPr>
          <w:b/>
        </w:rPr>
      </w:pPr>
    </w:p>
    <w:p w:rsidR="005C46F3" w:rsidRDefault="005C46F3" w:rsidP="005C46F3">
      <w:pPr>
        <w:ind w:left="142"/>
        <w:rPr>
          <w:b/>
        </w:rPr>
      </w:pPr>
      <w:r>
        <w:rPr>
          <w:b/>
        </w:rPr>
        <w:t>NO Incluye</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Vuelos internacionales</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Bebidas en las comidas mencionadas</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Ningún servicio no especificado</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Gastos personales</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Propinas</w:t>
      </w:r>
    </w:p>
    <w:p w:rsidR="005A5CEC" w:rsidRDefault="005A5CEC" w:rsidP="005C46F3">
      <w:pPr>
        <w:rPr>
          <w:rFonts w:ascii="Calibri" w:eastAsia="Times New Roman" w:hAnsi="Calibri" w:cs="Calibri"/>
          <w:b/>
          <w:bCs/>
          <w:color w:val="FFFFFF"/>
          <w:sz w:val="20"/>
          <w:szCs w:val="20"/>
          <w:lang w:val="es-MX" w:eastAsia="es-MX"/>
        </w:rPr>
      </w:pPr>
    </w:p>
    <w:tbl>
      <w:tblPr>
        <w:tblW w:w="7508" w:type="dxa"/>
        <w:jc w:val="center"/>
        <w:tblCellMar>
          <w:left w:w="70" w:type="dxa"/>
          <w:right w:w="70" w:type="dxa"/>
        </w:tblCellMar>
        <w:tblLook w:val="04A0" w:firstRow="1" w:lastRow="0" w:firstColumn="1" w:lastColumn="0" w:noHBand="0" w:noVBand="1"/>
      </w:tblPr>
      <w:tblGrid>
        <w:gridCol w:w="2972"/>
        <w:gridCol w:w="1134"/>
        <w:gridCol w:w="1134"/>
        <w:gridCol w:w="1134"/>
        <w:gridCol w:w="1134"/>
      </w:tblGrid>
      <w:tr w:rsidR="00E25525" w:rsidRPr="00E25525" w:rsidTr="00E25525">
        <w:trPr>
          <w:trHeight w:val="284"/>
          <w:jc w:val="center"/>
        </w:trPr>
        <w:tc>
          <w:tcPr>
            <w:tcW w:w="7508" w:type="dxa"/>
            <w:gridSpan w:val="5"/>
            <w:tcBorders>
              <w:top w:val="single" w:sz="4" w:space="0" w:color="auto"/>
              <w:left w:val="single" w:sz="4" w:space="0" w:color="auto"/>
              <w:bottom w:val="nil"/>
              <w:right w:val="single" w:sz="4" w:space="0" w:color="000000"/>
            </w:tcBorders>
            <w:shd w:val="clear" w:color="000000" w:fill="000000"/>
            <w:noWrap/>
            <w:vAlign w:val="bottom"/>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 xml:space="preserve">TARIFA EN EUROS POR PERSONA </w:t>
            </w:r>
          </w:p>
        </w:tc>
      </w:tr>
      <w:tr w:rsidR="00E25525" w:rsidRPr="00E25525" w:rsidTr="00E25525">
        <w:trPr>
          <w:trHeight w:val="284"/>
          <w:jc w:val="center"/>
        </w:trPr>
        <w:tc>
          <w:tcPr>
            <w:tcW w:w="524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5525" w:rsidRPr="00E25525" w:rsidRDefault="00E25525" w:rsidP="00E25525">
            <w:pPr>
              <w:jc w:val="center"/>
              <w:rPr>
                <w:rFonts w:ascii="Calibri" w:eastAsia="Times New Roman" w:hAnsi="Calibri" w:cs="Calibri"/>
                <w:b/>
                <w:bCs/>
                <w:color w:val="000000"/>
                <w:sz w:val="20"/>
                <w:szCs w:val="20"/>
                <w:lang w:val="es-MX" w:eastAsia="es-MX"/>
              </w:rPr>
            </w:pPr>
            <w:r w:rsidRPr="00E25525">
              <w:rPr>
                <w:rFonts w:ascii="Calibri" w:eastAsia="Times New Roman" w:hAnsi="Calibri" w:cs="Calibri"/>
                <w:b/>
                <w:bCs/>
                <w:color w:val="000000"/>
                <w:sz w:val="20"/>
                <w:szCs w:val="20"/>
                <w:lang w:val="es-MX" w:eastAsia="es-MX"/>
              </w:rPr>
              <w:t xml:space="preserve">SERVICIOS TERRESTRES EXCLUSIVAMENTE                   </w:t>
            </w:r>
          </w:p>
        </w:tc>
        <w:tc>
          <w:tcPr>
            <w:tcW w:w="2268"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E25525" w:rsidRPr="00E25525" w:rsidRDefault="00E25525" w:rsidP="00E25525">
            <w:pPr>
              <w:jc w:val="center"/>
              <w:rPr>
                <w:rFonts w:ascii="Calibri" w:eastAsia="Times New Roman" w:hAnsi="Calibri" w:cs="Calibri"/>
                <w:b/>
                <w:bCs/>
                <w:color w:val="000000"/>
                <w:sz w:val="20"/>
                <w:szCs w:val="20"/>
                <w:lang w:val="es-MX" w:eastAsia="es-MX"/>
              </w:rPr>
            </w:pPr>
            <w:r w:rsidRPr="00E25525">
              <w:rPr>
                <w:rFonts w:ascii="Calibri" w:eastAsia="Times New Roman" w:hAnsi="Calibri" w:cs="Calibri"/>
                <w:b/>
                <w:bCs/>
                <w:color w:val="000000"/>
                <w:sz w:val="20"/>
                <w:szCs w:val="20"/>
                <w:lang w:val="es-MX" w:eastAsia="es-MX"/>
              </w:rPr>
              <w:t xml:space="preserve"> (MÍNIMO 2 PASAJEROS) </w:t>
            </w:r>
          </w:p>
        </w:tc>
      </w:tr>
      <w:tr w:rsidR="00E25525" w:rsidRPr="00E25525" w:rsidTr="00E25525">
        <w:trPr>
          <w:trHeight w:val="284"/>
          <w:jc w:val="center"/>
        </w:trPr>
        <w:tc>
          <w:tcPr>
            <w:tcW w:w="7508" w:type="dxa"/>
            <w:gridSpan w:val="5"/>
            <w:tcBorders>
              <w:top w:val="nil"/>
              <w:left w:val="single" w:sz="4" w:space="0" w:color="auto"/>
              <w:bottom w:val="single" w:sz="8" w:space="0" w:color="auto"/>
              <w:right w:val="single" w:sz="4" w:space="0" w:color="000000"/>
            </w:tcBorders>
            <w:shd w:val="clear" w:color="000000" w:fill="000000"/>
            <w:noWrap/>
            <w:vAlign w:val="bottom"/>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01 noviembre 2024 - 30 marzo 2025</w:t>
            </w:r>
          </w:p>
        </w:tc>
      </w:tr>
      <w:tr w:rsidR="00E25525" w:rsidRPr="00E25525" w:rsidTr="00E25525">
        <w:trPr>
          <w:trHeight w:val="284"/>
          <w:jc w:val="center"/>
        </w:trPr>
        <w:tc>
          <w:tcPr>
            <w:tcW w:w="2972" w:type="dxa"/>
            <w:tcBorders>
              <w:top w:val="nil"/>
              <w:left w:val="single" w:sz="4" w:space="0" w:color="auto"/>
              <w:bottom w:val="single" w:sz="8" w:space="0" w:color="auto"/>
              <w:right w:val="single" w:sz="4" w:space="0" w:color="auto"/>
            </w:tcBorders>
            <w:shd w:val="clear" w:color="000000" w:fill="000000"/>
            <w:noWrap/>
            <w:vAlign w:val="bottom"/>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CATEGORÍA</w:t>
            </w:r>
          </w:p>
        </w:tc>
        <w:tc>
          <w:tcPr>
            <w:tcW w:w="1134" w:type="dxa"/>
            <w:tcBorders>
              <w:top w:val="nil"/>
              <w:left w:val="nil"/>
              <w:bottom w:val="single" w:sz="8" w:space="0" w:color="auto"/>
              <w:right w:val="single" w:sz="4" w:space="0" w:color="auto"/>
            </w:tcBorders>
            <w:shd w:val="clear" w:color="000000" w:fill="000000"/>
            <w:noWrap/>
            <w:vAlign w:val="bottom"/>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DOBLE</w:t>
            </w:r>
          </w:p>
        </w:tc>
        <w:tc>
          <w:tcPr>
            <w:tcW w:w="1134" w:type="dxa"/>
            <w:tcBorders>
              <w:top w:val="nil"/>
              <w:left w:val="nil"/>
              <w:bottom w:val="single" w:sz="8" w:space="0" w:color="auto"/>
              <w:right w:val="single" w:sz="4" w:space="0" w:color="auto"/>
            </w:tcBorders>
            <w:shd w:val="clear" w:color="000000" w:fill="000000"/>
            <w:noWrap/>
            <w:vAlign w:val="bottom"/>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TRIPLE</w:t>
            </w:r>
          </w:p>
        </w:tc>
        <w:tc>
          <w:tcPr>
            <w:tcW w:w="1134" w:type="dxa"/>
            <w:tcBorders>
              <w:top w:val="nil"/>
              <w:left w:val="nil"/>
              <w:bottom w:val="single" w:sz="8" w:space="0" w:color="auto"/>
              <w:right w:val="single" w:sz="8" w:space="0" w:color="auto"/>
            </w:tcBorders>
            <w:shd w:val="clear" w:color="000000" w:fill="000000"/>
            <w:noWrap/>
            <w:vAlign w:val="bottom"/>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SENCILLA</w:t>
            </w:r>
          </w:p>
        </w:tc>
        <w:tc>
          <w:tcPr>
            <w:tcW w:w="1134" w:type="dxa"/>
            <w:tcBorders>
              <w:top w:val="nil"/>
              <w:left w:val="nil"/>
              <w:bottom w:val="single" w:sz="8" w:space="0" w:color="auto"/>
              <w:right w:val="single" w:sz="4" w:space="0" w:color="auto"/>
            </w:tcBorders>
            <w:shd w:val="clear" w:color="000000" w:fill="000000"/>
            <w:noWrap/>
            <w:vAlign w:val="bottom"/>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MENOR</w:t>
            </w:r>
          </w:p>
        </w:tc>
      </w:tr>
      <w:tr w:rsidR="00E25525" w:rsidRPr="00E25525" w:rsidTr="00E25525">
        <w:trPr>
          <w:trHeight w:val="284"/>
          <w:jc w:val="center"/>
        </w:trPr>
        <w:tc>
          <w:tcPr>
            <w:tcW w:w="2972" w:type="dxa"/>
            <w:tcBorders>
              <w:top w:val="nil"/>
              <w:left w:val="single" w:sz="4" w:space="0" w:color="auto"/>
              <w:bottom w:val="single" w:sz="4" w:space="0" w:color="auto"/>
              <w:right w:val="single" w:sz="4" w:space="0" w:color="auto"/>
            </w:tcBorders>
            <w:shd w:val="clear" w:color="000000" w:fill="FFFFFF"/>
            <w:noWrap/>
            <w:vAlign w:val="bottom"/>
            <w:hideMark/>
          </w:tcPr>
          <w:p w:rsidR="00E25525" w:rsidRPr="00E25525" w:rsidRDefault="00E25525" w:rsidP="00E25525">
            <w:pPr>
              <w:rPr>
                <w:rFonts w:ascii="Calibri" w:eastAsia="Times New Roman" w:hAnsi="Calibri" w:cs="Calibri"/>
                <w:b/>
                <w:bCs/>
                <w:sz w:val="20"/>
                <w:szCs w:val="20"/>
                <w:lang w:val="es-MX" w:eastAsia="es-MX"/>
              </w:rPr>
            </w:pPr>
            <w:r w:rsidRPr="00E25525">
              <w:rPr>
                <w:rFonts w:ascii="Calibri" w:eastAsia="Times New Roman" w:hAnsi="Calibri" w:cs="Calibri"/>
                <w:b/>
                <w:bCs/>
                <w:sz w:val="20"/>
                <w:szCs w:val="20"/>
                <w:lang w:val="es-MX" w:eastAsia="es-MX"/>
              </w:rPr>
              <w:t>PRIMERA</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775</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751</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999</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595</w:t>
            </w:r>
          </w:p>
        </w:tc>
      </w:tr>
      <w:tr w:rsidR="00E25525" w:rsidRPr="00E25525" w:rsidTr="00E25525">
        <w:trPr>
          <w:trHeight w:val="284"/>
          <w:jc w:val="center"/>
        </w:trPr>
        <w:tc>
          <w:tcPr>
            <w:tcW w:w="2972" w:type="dxa"/>
            <w:tcBorders>
              <w:top w:val="nil"/>
              <w:left w:val="single" w:sz="4" w:space="0" w:color="auto"/>
              <w:bottom w:val="single" w:sz="4" w:space="0" w:color="auto"/>
              <w:right w:val="single" w:sz="4" w:space="0" w:color="auto"/>
            </w:tcBorders>
            <w:shd w:val="clear" w:color="000000" w:fill="FFFFFF"/>
            <w:noWrap/>
            <w:vAlign w:val="bottom"/>
            <w:hideMark/>
          </w:tcPr>
          <w:p w:rsidR="00E25525" w:rsidRPr="00E25525" w:rsidRDefault="00E25525" w:rsidP="00E25525">
            <w:pPr>
              <w:rPr>
                <w:rFonts w:ascii="Calibri" w:eastAsia="Times New Roman" w:hAnsi="Calibri" w:cs="Calibri"/>
                <w:i/>
                <w:iCs/>
                <w:color w:val="FF0000"/>
                <w:sz w:val="20"/>
                <w:szCs w:val="20"/>
                <w:lang w:val="es-MX" w:eastAsia="es-MX"/>
              </w:rPr>
            </w:pPr>
            <w:proofErr w:type="spellStart"/>
            <w:r w:rsidRPr="00E25525">
              <w:rPr>
                <w:rFonts w:ascii="Calibri" w:eastAsia="Times New Roman" w:hAnsi="Calibri" w:cs="Calibri"/>
                <w:i/>
                <w:iCs/>
                <w:color w:val="FF0000"/>
                <w:sz w:val="20"/>
                <w:szCs w:val="20"/>
                <w:lang w:val="es-MX" w:eastAsia="es-MX"/>
              </w:rPr>
              <w:t>Sup</w:t>
            </w:r>
            <w:proofErr w:type="spellEnd"/>
            <w:r w:rsidRPr="00E25525">
              <w:rPr>
                <w:rFonts w:ascii="Calibri" w:eastAsia="Times New Roman" w:hAnsi="Calibri" w:cs="Calibri"/>
                <w:i/>
                <w:iCs/>
                <w:color w:val="FF0000"/>
                <w:sz w:val="20"/>
                <w:szCs w:val="20"/>
                <w:lang w:val="es-MX" w:eastAsia="es-MX"/>
              </w:rPr>
              <w:t>. Salidas 22 y 29 dic 2024</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196</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196</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196</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147</w:t>
            </w:r>
          </w:p>
        </w:tc>
      </w:tr>
      <w:tr w:rsidR="00E25525" w:rsidRPr="00E25525" w:rsidTr="00E25525">
        <w:trPr>
          <w:trHeight w:val="284"/>
          <w:jc w:val="center"/>
        </w:trPr>
        <w:tc>
          <w:tcPr>
            <w:tcW w:w="2972" w:type="dxa"/>
            <w:tcBorders>
              <w:top w:val="nil"/>
              <w:left w:val="single" w:sz="4" w:space="0" w:color="auto"/>
              <w:bottom w:val="single" w:sz="4" w:space="0" w:color="auto"/>
              <w:right w:val="single" w:sz="4" w:space="0" w:color="auto"/>
            </w:tcBorders>
            <w:shd w:val="clear" w:color="000000" w:fill="FFFFFF"/>
            <w:noWrap/>
            <w:vAlign w:val="bottom"/>
            <w:hideMark/>
          </w:tcPr>
          <w:p w:rsidR="00E25525" w:rsidRPr="00E25525" w:rsidRDefault="00E25525" w:rsidP="00E25525">
            <w:pPr>
              <w:rPr>
                <w:rFonts w:ascii="Calibri" w:eastAsia="Times New Roman" w:hAnsi="Calibri" w:cs="Calibri"/>
                <w:i/>
                <w:iCs/>
                <w:color w:val="FF0000"/>
                <w:sz w:val="20"/>
                <w:szCs w:val="20"/>
                <w:lang w:val="es-MX" w:eastAsia="es-MX"/>
              </w:rPr>
            </w:pPr>
            <w:proofErr w:type="spellStart"/>
            <w:r w:rsidRPr="00E25525">
              <w:rPr>
                <w:rFonts w:ascii="Calibri" w:eastAsia="Times New Roman" w:hAnsi="Calibri" w:cs="Calibri"/>
                <w:i/>
                <w:iCs/>
                <w:color w:val="FF0000"/>
                <w:sz w:val="20"/>
                <w:szCs w:val="20"/>
                <w:lang w:val="es-MX" w:eastAsia="es-MX"/>
              </w:rPr>
              <w:t>Sup</w:t>
            </w:r>
            <w:proofErr w:type="spellEnd"/>
            <w:r w:rsidRPr="00E25525">
              <w:rPr>
                <w:rFonts w:ascii="Calibri" w:eastAsia="Times New Roman" w:hAnsi="Calibri" w:cs="Calibri"/>
                <w:i/>
                <w:iCs/>
                <w:color w:val="FF0000"/>
                <w:sz w:val="20"/>
                <w:szCs w:val="20"/>
                <w:lang w:val="es-MX" w:eastAsia="es-MX"/>
              </w:rPr>
              <w:t>. del 01 al 24 feb 2025</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16</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16</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16</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12</w:t>
            </w:r>
          </w:p>
        </w:tc>
      </w:tr>
      <w:tr w:rsidR="00E25525" w:rsidRPr="00E25525" w:rsidTr="00E25525">
        <w:trPr>
          <w:trHeight w:val="284"/>
          <w:jc w:val="center"/>
        </w:trPr>
        <w:tc>
          <w:tcPr>
            <w:tcW w:w="2972" w:type="dxa"/>
            <w:tcBorders>
              <w:top w:val="nil"/>
              <w:left w:val="single" w:sz="4" w:space="0" w:color="auto"/>
              <w:bottom w:val="single" w:sz="4" w:space="0" w:color="auto"/>
              <w:right w:val="single" w:sz="4" w:space="0" w:color="auto"/>
            </w:tcBorders>
            <w:shd w:val="clear" w:color="000000" w:fill="FFFFFF"/>
            <w:noWrap/>
            <w:vAlign w:val="bottom"/>
            <w:hideMark/>
          </w:tcPr>
          <w:p w:rsidR="00E25525" w:rsidRPr="00E25525" w:rsidRDefault="00E25525" w:rsidP="00E25525">
            <w:pPr>
              <w:rPr>
                <w:rFonts w:ascii="Calibri" w:eastAsia="Times New Roman" w:hAnsi="Calibri" w:cs="Calibri"/>
                <w:i/>
                <w:iCs/>
                <w:color w:val="FF0000"/>
                <w:sz w:val="20"/>
                <w:szCs w:val="20"/>
                <w:lang w:val="es-MX" w:eastAsia="es-MX"/>
              </w:rPr>
            </w:pPr>
            <w:proofErr w:type="spellStart"/>
            <w:r w:rsidRPr="00E25525">
              <w:rPr>
                <w:rFonts w:ascii="Calibri" w:eastAsia="Times New Roman" w:hAnsi="Calibri" w:cs="Calibri"/>
                <w:i/>
                <w:iCs/>
                <w:color w:val="FF0000"/>
                <w:sz w:val="20"/>
                <w:szCs w:val="20"/>
                <w:lang w:val="es-MX" w:eastAsia="es-MX"/>
              </w:rPr>
              <w:t>Sup</w:t>
            </w:r>
            <w:proofErr w:type="spellEnd"/>
            <w:r w:rsidRPr="00E25525">
              <w:rPr>
                <w:rFonts w:ascii="Calibri" w:eastAsia="Times New Roman" w:hAnsi="Calibri" w:cs="Calibri"/>
                <w:i/>
                <w:iCs/>
                <w:color w:val="FF0000"/>
                <w:sz w:val="20"/>
                <w:szCs w:val="20"/>
                <w:lang w:val="es-MX" w:eastAsia="es-MX"/>
              </w:rPr>
              <w:t>. Del 01 al 31 marzo 2025</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32</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32</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32</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24</w:t>
            </w:r>
          </w:p>
        </w:tc>
      </w:tr>
      <w:tr w:rsidR="00E25525" w:rsidRPr="00E25525" w:rsidTr="00E25525">
        <w:trPr>
          <w:trHeight w:val="284"/>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E25525" w:rsidRPr="00E25525" w:rsidRDefault="00E25525" w:rsidP="00E25525">
            <w:pPr>
              <w:rPr>
                <w:rFonts w:ascii="Calibri" w:eastAsia="Times New Roman" w:hAnsi="Calibri" w:cs="Calibri"/>
                <w:b/>
                <w:bCs/>
                <w:color w:val="000000"/>
                <w:sz w:val="20"/>
                <w:szCs w:val="20"/>
                <w:lang w:val="es-MX" w:eastAsia="es-MX"/>
              </w:rPr>
            </w:pPr>
            <w:r w:rsidRPr="00E25525">
              <w:rPr>
                <w:rFonts w:ascii="Calibri" w:eastAsia="Times New Roman" w:hAnsi="Calibri" w:cs="Calibri"/>
                <w:b/>
                <w:bCs/>
                <w:color w:val="000000"/>
                <w:sz w:val="20"/>
                <w:szCs w:val="20"/>
                <w:lang w:val="es-MX" w:eastAsia="es-MX"/>
              </w:rPr>
              <w:t>SUPERIOR</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895</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867</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1,262</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685</w:t>
            </w:r>
          </w:p>
        </w:tc>
      </w:tr>
      <w:tr w:rsidR="00E25525" w:rsidRPr="00E25525" w:rsidTr="00E25525">
        <w:trPr>
          <w:trHeight w:val="284"/>
          <w:jc w:val="center"/>
        </w:trPr>
        <w:tc>
          <w:tcPr>
            <w:tcW w:w="2972" w:type="dxa"/>
            <w:tcBorders>
              <w:top w:val="nil"/>
              <w:left w:val="single" w:sz="4" w:space="0" w:color="auto"/>
              <w:bottom w:val="single" w:sz="4" w:space="0" w:color="auto"/>
              <w:right w:val="single" w:sz="4" w:space="0" w:color="auto"/>
            </w:tcBorders>
            <w:shd w:val="clear" w:color="000000" w:fill="FFFFFF"/>
            <w:noWrap/>
            <w:vAlign w:val="bottom"/>
            <w:hideMark/>
          </w:tcPr>
          <w:p w:rsidR="00E25525" w:rsidRPr="00E25525" w:rsidRDefault="00E25525" w:rsidP="00E25525">
            <w:pPr>
              <w:rPr>
                <w:rFonts w:ascii="Calibri" w:eastAsia="Times New Roman" w:hAnsi="Calibri" w:cs="Calibri"/>
                <w:i/>
                <w:iCs/>
                <w:color w:val="FF0000"/>
                <w:sz w:val="20"/>
                <w:szCs w:val="20"/>
                <w:lang w:val="es-MX" w:eastAsia="es-MX"/>
              </w:rPr>
            </w:pPr>
            <w:proofErr w:type="spellStart"/>
            <w:r w:rsidRPr="00E25525">
              <w:rPr>
                <w:rFonts w:ascii="Calibri" w:eastAsia="Times New Roman" w:hAnsi="Calibri" w:cs="Calibri"/>
                <w:i/>
                <w:iCs/>
                <w:color w:val="FF0000"/>
                <w:sz w:val="20"/>
                <w:szCs w:val="20"/>
                <w:lang w:val="es-MX" w:eastAsia="es-MX"/>
              </w:rPr>
              <w:t>Sup</w:t>
            </w:r>
            <w:proofErr w:type="spellEnd"/>
            <w:r w:rsidRPr="00E25525">
              <w:rPr>
                <w:rFonts w:ascii="Calibri" w:eastAsia="Times New Roman" w:hAnsi="Calibri" w:cs="Calibri"/>
                <w:i/>
                <w:iCs/>
                <w:color w:val="FF0000"/>
                <w:sz w:val="20"/>
                <w:szCs w:val="20"/>
                <w:lang w:val="es-MX" w:eastAsia="es-MX"/>
              </w:rPr>
              <w:t>. Salidas 22 y 29 dic 2024</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252</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252</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252</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189</w:t>
            </w:r>
          </w:p>
        </w:tc>
      </w:tr>
      <w:tr w:rsidR="00E25525" w:rsidRPr="00E25525" w:rsidTr="00E25525">
        <w:trPr>
          <w:trHeight w:val="284"/>
          <w:jc w:val="center"/>
        </w:trPr>
        <w:tc>
          <w:tcPr>
            <w:tcW w:w="2972" w:type="dxa"/>
            <w:tcBorders>
              <w:top w:val="nil"/>
              <w:left w:val="single" w:sz="4" w:space="0" w:color="auto"/>
              <w:bottom w:val="single" w:sz="4" w:space="0" w:color="auto"/>
              <w:right w:val="single" w:sz="4" w:space="0" w:color="auto"/>
            </w:tcBorders>
            <w:shd w:val="clear" w:color="000000" w:fill="FFFFFF"/>
            <w:noWrap/>
            <w:vAlign w:val="bottom"/>
            <w:hideMark/>
          </w:tcPr>
          <w:p w:rsidR="00E25525" w:rsidRPr="00E25525" w:rsidRDefault="00E25525" w:rsidP="00E25525">
            <w:pPr>
              <w:rPr>
                <w:rFonts w:ascii="Calibri" w:eastAsia="Times New Roman" w:hAnsi="Calibri" w:cs="Calibri"/>
                <w:i/>
                <w:iCs/>
                <w:color w:val="FF0000"/>
                <w:sz w:val="20"/>
                <w:szCs w:val="20"/>
                <w:lang w:val="es-MX" w:eastAsia="es-MX"/>
              </w:rPr>
            </w:pPr>
            <w:proofErr w:type="spellStart"/>
            <w:r w:rsidRPr="00E25525">
              <w:rPr>
                <w:rFonts w:ascii="Calibri" w:eastAsia="Times New Roman" w:hAnsi="Calibri" w:cs="Calibri"/>
                <w:i/>
                <w:iCs/>
                <w:color w:val="FF0000"/>
                <w:sz w:val="20"/>
                <w:szCs w:val="20"/>
                <w:lang w:val="es-MX" w:eastAsia="es-MX"/>
              </w:rPr>
              <w:t>Sup</w:t>
            </w:r>
            <w:proofErr w:type="spellEnd"/>
            <w:r w:rsidRPr="00E25525">
              <w:rPr>
                <w:rFonts w:ascii="Calibri" w:eastAsia="Times New Roman" w:hAnsi="Calibri" w:cs="Calibri"/>
                <w:i/>
                <w:iCs/>
                <w:color w:val="FF0000"/>
                <w:sz w:val="20"/>
                <w:szCs w:val="20"/>
                <w:lang w:val="es-MX" w:eastAsia="es-MX"/>
              </w:rPr>
              <w:t>. del 01 al 24 feb 2025</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30</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30</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30</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23</w:t>
            </w:r>
          </w:p>
        </w:tc>
      </w:tr>
      <w:tr w:rsidR="00E25525" w:rsidRPr="00E25525" w:rsidTr="00E25525">
        <w:trPr>
          <w:trHeight w:val="284"/>
          <w:jc w:val="center"/>
        </w:trPr>
        <w:tc>
          <w:tcPr>
            <w:tcW w:w="2972" w:type="dxa"/>
            <w:tcBorders>
              <w:top w:val="nil"/>
              <w:left w:val="single" w:sz="4" w:space="0" w:color="auto"/>
              <w:bottom w:val="nil"/>
              <w:right w:val="single" w:sz="4" w:space="0" w:color="auto"/>
            </w:tcBorders>
            <w:shd w:val="clear" w:color="000000" w:fill="FFFFFF"/>
            <w:noWrap/>
            <w:vAlign w:val="bottom"/>
            <w:hideMark/>
          </w:tcPr>
          <w:p w:rsidR="00E25525" w:rsidRPr="00E25525" w:rsidRDefault="00E25525" w:rsidP="00E25525">
            <w:pPr>
              <w:rPr>
                <w:rFonts w:ascii="Calibri" w:eastAsia="Times New Roman" w:hAnsi="Calibri" w:cs="Calibri"/>
                <w:i/>
                <w:iCs/>
                <w:color w:val="FF0000"/>
                <w:sz w:val="20"/>
                <w:szCs w:val="20"/>
                <w:lang w:val="es-MX" w:eastAsia="es-MX"/>
              </w:rPr>
            </w:pPr>
            <w:proofErr w:type="spellStart"/>
            <w:r w:rsidRPr="00E25525">
              <w:rPr>
                <w:rFonts w:ascii="Calibri" w:eastAsia="Times New Roman" w:hAnsi="Calibri" w:cs="Calibri"/>
                <w:i/>
                <w:iCs/>
                <w:color w:val="FF0000"/>
                <w:sz w:val="20"/>
                <w:szCs w:val="20"/>
                <w:lang w:val="es-MX" w:eastAsia="es-MX"/>
              </w:rPr>
              <w:t>Sup</w:t>
            </w:r>
            <w:proofErr w:type="spellEnd"/>
            <w:r w:rsidRPr="00E25525">
              <w:rPr>
                <w:rFonts w:ascii="Calibri" w:eastAsia="Times New Roman" w:hAnsi="Calibri" w:cs="Calibri"/>
                <w:i/>
                <w:iCs/>
                <w:color w:val="FF0000"/>
                <w:sz w:val="20"/>
                <w:szCs w:val="20"/>
                <w:lang w:val="es-MX" w:eastAsia="es-MX"/>
              </w:rPr>
              <w:t>. Del 01 al 31 marzo 2025</w:t>
            </w:r>
          </w:p>
        </w:tc>
        <w:tc>
          <w:tcPr>
            <w:tcW w:w="1134" w:type="dxa"/>
            <w:tcBorders>
              <w:top w:val="nil"/>
              <w:left w:val="nil"/>
              <w:bottom w:val="nil"/>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62</w:t>
            </w:r>
          </w:p>
        </w:tc>
        <w:tc>
          <w:tcPr>
            <w:tcW w:w="1134" w:type="dxa"/>
            <w:tcBorders>
              <w:top w:val="nil"/>
              <w:left w:val="nil"/>
              <w:bottom w:val="nil"/>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62</w:t>
            </w:r>
          </w:p>
        </w:tc>
        <w:tc>
          <w:tcPr>
            <w:tcW w:w="1134" w:type="dxa"/>
            <w:tcBorders>
              <w:top w:val="nil"/>
              <w:left w:val="nil"/>
              <w:bottom w:val="nil"/>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62</w:t>
            </w:r>
          </w:p>
        </w:tc>
        <w:tc>
          <w:tcPr>
            <w:tcW w:w="1134" w:type="dxa"/>
            <w:tcBorders>
              <w:top w:val="nil"/>
              <w:left w:val="nil"/>
              <w:bottom w:val="nil"/>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46</w:t>
            </w:r>
          </w:p>
        </w:tc>
      </w:tr>
      <w:tr w:rsidR="00E25525" w:rsidRPr="00E25525" w:rsidTr="00E25525">
        <w:trPr>
          <w:trHeight w:val="284"/>
          <w:jc w:val="center"/>
        </w:trPr>
        <w:tc>
          <w:tcPr>
            <w:tcW w:w="7508" w:type="dxa"/>
            <w:gridSpan w:val="5"/>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E25525" w:rsidRPr="00E25525" w:rsidRDefault="00E25525" w:rsidP="00E25525">
            <w:pPr>
              <w:jc w:val="center"/>
              <w:rPr>
                <w:rFonts w:ascii="Calibri" w:eastAsia="Times New Roman" w:hAnsi="Calibri" w:cs="Calibri"/>
                <w:b/>
                <w:bCs/>
                <w:sz w:val="20"/>
                <w:szCs w:val="20"/>
                <w:lang w:val="es-MX" w:eastAsia="es-MX"/>
              </w:rPr>
            </w:pPr>
            <w:r w:rsidRPr="00E25525">
              <w:rPr>
                <w:rFonts w:ascii="Calibri" w:eastAsia="Times New Roman" w:hAnsi="Calibri" w:cs="Calibri"/>
                <w:b/>
                <w:bCs/>
                <w:sz w:val="20"/>
                <w:szCs w:val="20"/>
                <w:lang w:val="es-MX" w:eastAsia="es-MX"/>
              </w:rPr>
              <w:t>TARIFA DE MENOR DE 2 HASTA 11 AÑOS, COMPARTIENDO CON DOS ADULTOS</w:t>
            </w:r>
          </w:p>
        </w:tc>
      </w:tr>
      <w:tr w:rsidR="00E25525" w:rsidRPr="00E25525" w:rsidTr="00E25525">
        <w:trPr>
          <w:trHeight w:val="284"/>
          <w:jc w:val="center"/>
        </w:trPr>
        <w:tc>
          <w:tcPr>
            <w:tcW w:w="6374" w:type="dxa"/>
            <w:gridSpan w:val="4"/>
            <w:tcBorders>
              <w:top w:val="nil"/>
              <w:left w:val="single" w:sz="4" w:space="0" w:color="auto"/>
              <w:bottom w:val="single" w:sz="4" w:space="0" w:color="auto"/>
              <w:right w:val="nil"/>
            </w:tcBorders>
            <w:shd w:val="clear" w:color="FFFFCC" w:fill="FFFFFF"/>
            <w:noWrap/>
            <w:vAlign w:val="bottom"/>
            <w:hideMark/>
          </w:tcPr>
          <w:p w:rsidR="00E25525" w:rsidRPr="00E25525" w:rsidRDefault="00E25525" w:rsidP="00E25525">
            <w:pPr>
              <w:jc w:val="center"/>
              <w:rPr>
                <w:rFonts w:ascii="Calibri" w:eastAsia="Times New Roman" w:hAnsi="Calibri" w:cs="Calibri"/>
                <w:b/>
                <w:bCs/>
                <w:sz w:val="20"/>
                <w:szCs w:val="20"/>
                <w:lang w:val="es-MX" w:eastAsia="es-MX"/>
              </w:rPr>
            </w:pPr>
            <w:r w:rsidRPr="00E25525">
              <w:rPr>
                <w:rFonts w:ascii="Calibri" w:eastAsia="Times New Roman" w:hAnsi="Calibri" w:cs="Calibri"/>
                <w:b/>
                <w:bCs/>
                <w:sz w:val="20"/>
                <w:szCs w:val="20"/>
                <w:lang w:val="es-MX" w:eastAsia="es-MX"/>
              </w:rPr>
              <w:t>TARIFAS SUJETAS A DISPONIBILIDAD Y CAMBIO SIN PREVIO AVISO</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 </w:t>
            </w:r>
          </w:p>
        </w:tc>
      </w:tr>
      <w:tr w:rsidR="00E25525" w:rsidRPr="00E25525" w:rsidTr="00E25525">
        <w:trPr>
          <w:trHeight w:val="284"/>
          <w:jc w:val="center"/>
        </w:trPr>
        <w:tc>
          <w:tcPr>
            <w:tcW w:w="6374" w:type="dxa"/>
            <w:gridSpan w:val="4"/>
            <w:tcBorders>
              <w:top w:val="nil"/>
              <w:left w:val="single" w:sz="4" w:space="0" w:color="auto"/>
              <w:bottom w:val="single" w:sz="4" w:space="0" w:color="auto"/>
              <w:right w:val="nil"/>
            </w:tcBorders>
            <w:shd w:val="clear" w:color="FFFFCC" w:fill="FFFFFF"/>
            <w:noWrap/>
            <w:vAlign w:val="bottom"/>
            <w:hideMark/>
          </w:tcPr>
          <w:p w:rsidR="00E25525" w:rsidRPr="00E25525" w:rsidRDefault="00E25525" w:rsidP="00E25525">
            <w:pPr>
              <w:jc w:val="center"/>
              <w:rPr>
                <w:rFonts w:ascii="Calibri" w:eastAsia="Times New Roman" w:hAnsi="Calibri" w:cs="Calibri"/>
                <w:b/>
                <w:bCs/>
                <w:sz w:val="20"/>
                <w:szCs w:val="20"/>
                <w:lang w:val="es-MX" w:eastAsia="es-MX"/>
              </w:rPr>
            </w:pPr>
            <w:r w:rsidRPr="00E25525">
              <w:rPr>
                <w:rFonts w:ascii="Calibri" w:eastAsia="Times New Roman" w:hAnsi="Calibri" w:cs="Calibri"/>
                <w:b/>
                <w:bCs/>
                <w:sz w:val="20"/>
                <w:szCs w:val="20"/>
                <w:lang w:val="es-MX" w:eastAsia="es-MX"/>
              </w:rPr>
              <w:t>CONSULTAR SUPLEMENTO PARA SEMANA SANTA, FERIAS, VERANO, NAVIDAD Y FIN DE AÑO</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 </w:t>
            </w:r>
          </w:p>
        </w:tc>
      </w:tr>
    </w:tbl>
    <w:p w:rsidR="00D55430" w:rsidRDefault="00D55430" w:rsidP="005C46F3">
      <w:pPr>
        <w:rPr>
          <w:rFonts w:ascii="Calibri" w:eastAsia="Times New Roman" w:hAnsi="Calibri" w:cs="Calibri"/>
          <w:b/>
          <w:bCs/>
          <w:color w:val="FFFFFF"/>
          <w:sz w:val="20"/>
          <w:szCs w:val="20"/>
          <w:lang w:val="es-MX" w:eastAsia="es-MX"/>
        </w:rPr>
      </w:pPr>
    </w:p>
    <w:p w:rsidR="00E25525" w:rsidRDefault="00E25525" w:rsidP="005C46F3">
      <w:pPr>
        <w:rPr>
          <w:rFonts w:ascii="Calibri" w:eastAsia="Times New Roman" w:hAnsi="Calibri" w:cs="Calibri"/>
          <w:b/>
          <w:bCs/>
          <w:color w:val="FFFFFF"/>
          <w:sz w:val="20"/>
          <w:szCs w:val="20"/>
          <w:lang w:val="es-MX" w:eastAsia="es-MX"/>
        </w:rPr>
      </w:pPr>
    </w:p>
    <w:tbl>
      <w:tblPr>
        <w:tblW w:w="5520" w:type="dxa"/>
        <w:jc w:val="center"/>
        <w:tblCellMar>
          <w:left w:w="70" w:type="dxa"/>
          <w:right w:w="70" w:type="dxa"/>
        </w:tblCellMar>
        <w:tblLook w:val="04A0" w:firstRow="1" w:lastRow="0" w:firstColumn="1" w:lastColumn="0" w:noHBand="0" w:noVBand="1"/>
      </w:tblPr>
      <w:tblGrid>
        <w:gridCol w:w="1905"/>
        <w:gridCol w:w="1531"/>
        <w:gridCol w:w="2084"/>
      </w:tblGrid>
      <w:tr w:rsidR="00E25525" w:rsidRPr="00E25525" w:rsidTr="00E25525">
        <w:trPr>
          <w:trHeight w:val="284"/>
          <w:jc w:val="center"/>
        </w:trPr>
        <w:tc>
          <w:tcPr>
            <w:tcW w:w="552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HOTELES PREVISTOS O SIMILARES</w:t>
            </w:r>
          </w:p>
        </w:tc>
      </w:tr>
      <w:tr w:rsidR="00E25525" w:rsidRPr="00E25525" w:rsidTr="00E25525">
        <w:trPr>
          <w:trHeight w:val="284"/>
          <w:jc w:val="center"/>
        </w:trPr>
        <w:tc>
          <w:tcPr>
            <w:tcW w:w="1905" w:type="dxa"/>
            <w:tcBorders>
              <w:top w:val="single" w:sz="8" w:space="0" w:color="auto"/>
              <w:left w:val="single" w:sz="8" w:space="0" w:color="auto"/>
              <w:bottom w:val="nil"/>
              <w:right w:val="single" w:sz="8" w:space="0" w:color="auto"/>
            </w:tcBorders>
            <w:shd w:val="clear" w:color="000000" w:fill="000000"/>
            <w:noWrap/>
            <w:vAlign w:val="center"/>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CATEGORÍA</w:t>
            </w:r>
          </w:p>
        </w:tc>
        <w:tc>
          <w:tcPr>
            <w:tcW w:w="1531" w:type="dxa"/>
            <w:tcBorders>
              <w:top w:val="single" w:sz="8" w:space="0" w:color="auto"/>
              <w:left w:val="nil"/>
              <w:bottom w:val="nil"/>
              <w:right w:val="single" w:sz="8" w:space="0" w:color="auto"/>
            </w:tcBorders>
            <w:shd w:val="clear" w:color="000000" w:fill="000000"/>
            <w:noWrap/>
            <w:vAlign w:val="center"/>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CIUDADES</w:t>
            </w:r>
          </w:p>
        </w:tc>
        <w:tc>
          <w:tcPr>
            <w:tcW w:w="2084" w:type="dxa"/>
            <w:tcBorders>
              <w:top w:val="single" w:sz="8" w:space="0" w:color="auto"/>
              <w:left w:val="nil"/>
              <w:bottom w:val="nil"/>
              <w:right w:val="single" w:sz="8" w:space="0" w:color="auto"/>
            </w:tcBorders>
            <w:shd w:val="clear" w:color="000000" w:fill="000000"/>
            <w:noWrap/>
            <w:vAlign w:val="center"/>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HOTEL</w:t>
            </w:r>
          </w:p>
        </w:tc>
      </w:tr>
      <w:tr w:rsidR="00E25525" w:rsidRPr="00E25525" w:rsidTr="00E25525">
        <w:trPr>
          <w:trHeight w:val="284"/>
          <w:jc w:val="center"/>
        </w:trPr>
        <w:tc>
          <w:tcPr>
            <w:tcW w:w="1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5525" w:rsidRPr="00E25525" w:rsidRDefault="00E25525" w:rsidP="00E25525">
            <w:pPr>
              <w:jc w:val="center"/>
              <w:rPr>
                <w:rFonts w:ascii="Calibri" w:eastAsia="Times New Roman" w:hAnsi="Calibri" w:cs="Calibri"/>
                <w:b/>
                <w:bCs/>
                <w:color w:val="000000"/>
                <w:sz w:val="20"/>
                <w:szCs w:val="20"/>
                <w:lang w:val="es-MX" w:eastAsia="es-MX"/>
              </w:rPr>
            </w:pPr>
            <w:r w:rsidRPr="00E25525">
              <w:rPr>
                <w:rFonts w:ascii="Calibri" w:eastAsia="Times New Roman" w:hAnsi="Calibri" w:cs="Calibri"/>
                <w:b/>
                <w:bCs/>
                <w:color w:val="000000"/>
                <w:sz w:val="20"/>
                <w:szCs w:val="20"/>
                <w:lang w:val="es-MX" w:eastAsia="es-MX"/>
              </w:rPr>
              <w:t>PRIMERA</w:t>
            </w:r>
          </w:p>
        </w:tc>
        <w:tc>
          <w:tcPr>
            <w:tcW w:w="1531" w:type="dxa"/>
            <w:tcBorders>
              <w:top w:val="single" w:sz="8" w:space="0" w:color="auto"/>
              <w:left w:val="nil"/>
              <w:bottom w:val="nil"/>
              <w:right w:val="nil"/>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Marrakech</w:t>
            </w:r>
          </w:p>
        </w:tc>
        <w:tc>
          <w:tcPr>
            <w:tcW w:w="2084" w:type="dxa"/>
            <w:tcBorders>
              <w:top w:val="single" w:sz="4" w:space="0" w:color="auto"/>
              <w:left w:val="single" w:sz="4" w:space="0" w:color="auto"/>
              <w:bottom w:val="nil"/>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proofErr w:type="spellStart"/>
            <w:r w:rsidRPr="00E25525">
              <w:rPr>
                <w:rFonts w:ascii="Calibri" w:eastAsia="Times New Roman" w:hAnsi="Calibri" w:cs="Calibri"/>
                <w:color w:val="000000"/>
                <w:sz w:val="20"/>
                <w:szCs w:val="20"/>
                <w:lang w:val="es-MX" w:eastAsia="es-MX"/>
              </w:rPr>
              <w:t>Zalagh</w:t>
            </w:r>
            <w:proofErr w:type="spellEnd"/>
            <w:r w:rsidRPr="00E25525">
              <w:rPr>
                <w:rFonts w:ascii="Calibri" w:eastAsia="Times New Roman" w:hAnsi="Calibri" w:cs="Calibri"/>
                <w:color w:val="000000"/>
                <w:sz w:val="20"/>
                <w:szCs w:val="20"/>
                <w:lang w:val="es-MX" w:eastAsia="es-MX"/>
              </w:rPr>
              <w:t xml:space="preserve"> </w:t>
            </w:r>
            <w:proofErr w:type="spellStart"/>
            <w:r w:rsidRPr="00E25525">
              <w:rPr>
                <w:rFonts w:ascii="Calibri" w:eastAsia="Times New Roman" w:hAnsi="Calibri" w:cs="Calibri"/>
                <w:color w:val="000000"/>
                <w:sz w:val="20"/>
                <w:szCs w:val="20"/>
                <w:lang w:val="es-MX" w:eastAsia="es-MX"/>
              </w:rPr>
              <w:t>Kasbah</w:t>
            </w:r>
            <w:proofErr w:type="spellEnd"/>
          </w:p>
        </w:tc>
      </w:tr>
      <w:tr w:rsidR="00E25525" w:rsidRPr="00E25525" w:rsidTr="00E25525">
        <w:trPr>
          <w:trHeight w:val="284"/>
          <w:jc w:val="center"/>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E25525" w:rsidRPr="00E25525" w:rsidRDefault="00E25525" w:rsidP="00E25525">
            <w:pPr>
              <w:rPr>
                <w:rFonts w:ascii="Calibri" w:eastAsia="Times New Roman" w:hAnsi="Calibri" w:cs="Calibri"/>
                <w:b/>
                <w:bCs/>
                <w:color w:val="000000"/>
                <w:sz w:val="20"/>
                <w:szCs w:val="20"/>
                <w:lang w:val="es-MX" w:eastAsia="es-MX"/>
              </w:rPr>
            </w:pPr>
          </w:p>
        </w:tc>
        <w:tc>
          <w:tcPr>
            <w:tcW w:w="1531" w:type="dxa"/>
            <w:tcBorders>
              <w:top w:val="nil"/>
              <w:left w:val="nil"/>
              <w:bottom w:val="nil"/>
              <w:right w:val="nil"/>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Fez</w:t>
            </w:r>
          </w:p>
        </w:tc>
        <w:tc>
          <w:tcPr>
            <w:tcW w:w="2084" w:type="dxa"/>
            <w:tcBorders>
              <w:top w:val="nil"/>
              <w:left w:val="single" w:sz="4" w:space="0" w:color="auto"/>
              <w:bottom w:val="nil"/>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proofErr w:type="spellStart"/>
            <w:r w:rsidRPr="00E25525">
              <w:rPr>
                <w:rFonts w:ascii="Calibri" w:eastAsia="Times New Roman" w:hAnsi="Calibri" w:cs="Calibri"/>
                <w:color w:val="000000"/>
                <w:sz w:val="20"/>
                <w:szCs w:val="20"/>
                <w:lang w:val="es-MX" w:eastAsia="es-MX"/>
              </w:rPr>
              <w:t>Menzeh</w:t>
            </w:r>
            <w:proofErr w:type="spellEnd"/>
            <w:r w:rsidRPr="00E25525">
              <w:rPr>
                <w:rFonts w:ascii="Calibri" w:eastAsia="Times New Roman" w:hAnsi="Calibri" w:cs="Calibri"/>
                <w:color w:val="000000"/>
                <w:sz w:val="20"/>
                <w:szCs w:val="20"/>
                <w:lang w:val="es-MX" w:eastAsia="es-MX"/>
              </w:rPr>
              <w:t xml:space="preserve"> </w:t>
            </w:r>
            <w:proofErr w:type="spellStart"/>
            <w:r w:rsidRPr="00E25525">
              <w:rPr>
                <w:rFonts w:ascii="Calibri" w:eastAsia="Times New Roman" w:hAnsi="Calibri" w:cs="Calibri"/>
                <w:color w:val="000000"/>
                <w:sz w:val="20"/>
                <w:szCs w:val="20"/>
                <w:lang w:val="es-MX" w:eastAsia="es-MX"/>
              </w:rPr>
              <w:t>Zalagh</w:t>
            </w:r>
            <w:proofErr w:type="spellEnd"/>
          </w:p>
        </w:tc>
      </w:tr>
      <w:tr w:rsidR="00E25525" w:rsidRPr="00E25525" w:rsidTr="00E25525">
        <w:trPr>
          <w:trHeight w:val="284"/>
          <w:jc w:val="center"/>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E25525" w:rsidRPr="00E25525" w:rsidRDefault="00E25525" w:rsidP="00E25525">
            <w:pPr>
              <w:rPr>
                <w:rFonts w:ascii="Calibri" w:eastAsia="Times New Roman" w:hAnsi="Calibri" w:cs="Calibri"/>
                <w:b/>
                <w:bCs/>
                <w:color w:val="000000"/>
                <w:sz w:val="20"/>
                <w:szCs w:val="20"/>
                <w:lang w:val="es-MX" w:eastAsia="es-MX"/>
              </w:rPr>
            </w:pPr>
          </w:p>
        </w:tc>
        <w:tc>
          <w:tcPr>
            <w:tcW w:w="1531" w:type="dxa"/>
            <w:tcBorders>
              <w:top w:val="nil"/>
              <w:left w:val="nil"/>
              <w:bottom w:val="nil"/>
              <w:right w:val="nil"/>
            </w:tcBorders>
            <w:shd w:val="clear" w:color="000000" w:fill="FFFFFF"/>
            <w:noWrap/>
            <w:vAlign w:val="bottom"/>
            <w:hideMark/>
          </w:tcPr>
          <w:p w:rsidR="00E25525" w:rsidRPr="00E25525" w:rsidRDefault="00E25525" w:rsidP="00E25525">
            <w:pPr>
              <w:rPr>
                <w:rFonts w:ascii="Calibri" w:eastAsia="Times New Roman" w:hAnsi="Calibri" w:cs="Calibri"/>
                <w:color w:val="000000"/>
                <w:sz w:val="20"/>
                <w:szCs w:val="20"/>
                <w:lang w:val="es-MX" w:eastAsia="es-MX"/>
              </w:rPr>
            </w:pPr>
            <w:proofErr w:type="spellStart"/>
            <w:r w:rsidRPr="00E25525">
              <w:rPr>
                <w:rFonts w:ascii="Calibri" w:eastAsia="Times New Roman" w:hAnsi="Calibri" w:cs="Calibri"/>
                <w:color w:val="000000"/>
                <w:sz w:val="20"/>
                <w:szCs w:val="20"/>
                <w:lang w:val="es-MX" w:eastAsia="es-MX"/>
              </w:rPr>
              <w:t>Erfoud</w:t>
            </w:r>
            <w:proofErr w:type="spellEnd"/>
          </w:p>
        </w:tc>
        <w:tc>
          <w:tcPr>
            <w:tcW w:w="2084" w:type="dxa"/>
            <w:tcBorders>
              <w:top w:val="nil"/>
              <w:left w:val="single" w:sz="4" w:space="0" w:color="auto"/>
              <w:bottom w:val="nil"/>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proofErr w:type="spellStart"/>
            <w:r w:rsidRPr="00E25525">
              <w:rPr>
                <w:rFonts w:ascii="Calibri" w:eastAsia="Times New Roman" w:hAnsi="Calibri" w:cs="Calibri"/>
                <w:color w:val="000000"/>
                <w:sz w:val="20"/>
                <w:szCs w:val="20"/>
                <w:lang w:val="es-MX" w:eastAsia="es-MX"/>
              </w:rPr>
              <w:t>Belere</w:t>
            </w:r>
            <w:proofErr w:type="spellEnd"/>
          </w:p>
        </w:tc>
      </w:tr>
      <w:tr w:rsidR="00E25525" w:rsidRPr="00E25525" w:rsidTr="00E25525">
        <w:trPr>
          <w:trHeight w:val="284"/>
          <w:jc w:val="center"/>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E25525" w:rsidRPr="00E25525" w:rsidRDefault="00E25525" w:rsidP="00E25525">
            <w:pPr>
              <w:rPr>
                <w:rFonts w:ascii="Calibri" w:eastAsia="Times New Roman" w:hAnsi="Calibri" w:cs="Calibri"/>
                <w:b/>
                <w:bCs/>
                <w:color w:val="000000"/>
                <w:sz w:val="20"/>
                <w:szCs w:val="20"/>
                <w:lang w:val="es-MX" w:eastAsia="es-MX"/>
              </w:rPr>
            </w:pPr>
          </w:p>
        </w:tc>
        <w:tc>
          <w:tcPr>
            <w:tcW w:w="1531" w:type="dxa"/>
            <w:tcBorders>
              <w:top w:val="nil"/>
              <w:left w:val="nil"/>
              <w:bottom w:val="nil"/>
              <w:right w:val="nil"/>
            </w:tcBorders>
            <w:shd w:val="clear" w:color="000000" w:fill="FFFFFF"/>
            <w:noWrap/>
            <w:vAlign w:val="bottom"/>
            <w:hideMark/>
          </w:tcPr>
          <w:p w:rsidR="00E25525" w:rsidRPr="00E25525" w:rsidRDefault="00E25525" w:rsidP="00E25525">
            <w:pPr>
              <w:rPr>
                <w:rFonts w:ascii="Calibri" w:eastAsia="Times New Roman" w:hAnsi="Calibri" w:cs="Calibri"/>
                <w:color w:val="000000"/>
                <w:sz w:val="20"/>
                <w:szCs w:val="20"/>
                <w:lang w:val="es-MX" w:eastAsia="es-MX"/>
              </w:rPr>
            </w:pPr>
            <w:proofErr w:type="spellStart"/>
            <w:r w:rsidRPr="00E25525">
              <w:rPr>
                <w:rFonts w:ascii="Calibri" w:eastAsia="Times New Roman" w:hAnsi="Calibri" w:cs="Calibri"/>
                <w:color w:val="000000"/>
                <w:sz w:val="20"/>
                <w:szCs w:val="20"/>
                <w:lang w:val="es-MX" w:eastAsia="es-MX"/>
              </w:rPr>
              <w:t>Ouarzazate</w:t>
            </w:r>
            <w:proofErr w:type="spellEnd"/>
          </w:p>
        </w:tc>
        <w:tc>
          <w:tcPr>
            <w:tcW w:w="2084" w:type="dxa"/>
            <w:tcBorders>
              <w:top w:val="nil"/>
              <w:left w:val="single" w:sz="4" w:space="0" w:color="auto"/>
              <w:bottom w:val="single" w:sz="4" w:space="0" w:color="auto"/>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proofErr w:type="spellStart"/>
            <w:r w:rsidRPr="00E25525">
              <w:rPr>
                <w:rFonts w:ascii="Calibri" w:eastAsia="Times New Roman" w:hAnsi="Calibri" w:cs="Calibri"/>
                <w:color w:val="000000"/>
                <w:sz w:val="20"/>
                <w:szCs w:val="20"/>
                <w:lang w:val="es-MX" w:eastAsia="es-MX"/>
              </w:rPr>
              <w:t>Tirika</w:t>
            </w:r>
            <w:proofErr w:type="spellEnd"/>
          </w:p>
        </w:tc>
      </w:tr>
      <w:tr w:rsidR="00E25525" w:rsidRPr="00E25525" w:rsidTr="00E25525">
        <w:trPr>
          <w:trHeight w:val="284"/>
          <w:jc w:val="center"/>
        </w:trPr>
        <w:tc>
          <w:tcPr>
            <w:tcW w:w="1905" w:type="dxa"/>
            <w:vMerge w:val="restart"/>
            <w:tcBorders>
              <w:top w:val="nil"/>
              <w:left w:val="single" w:sz="4" w:space="0" w:color="auto"/>
              <w:bottom w:val="single" w:sz="4" w:space="0" w:color="auto"/>
              <w:right w:val="single" w:sz="4" w:space="0" w:color="auto"/>
            </w:tcBorders>
            <w:shd w:val="clear" w:color="000000" w:fill="FFFFFF"/>
            <w:vAlign w:val="center"/>
            <w:hideMark/>
          </w:tcPr>
          <w:p w:rsidR="00E25525" w:rsidRPr="00E25525" w:rsidRDefault="00E25525" w:rsidP="00E25525">
            <w:pPr>
              <w:jc w:val="center"/>
              <w:rPr>
                <w:rFonts w:ascii="Calibri" w:eastAsia="Times New Roman" w:hAnsi="Calibri" w:cs="Calibri"/>
                <w:b/>
                <w:bCs/>
                <w:color w:val="000000"/>
                <w:sz w:val="20"/>
                <w:szCs w:val="20"/>
                <w:lang w:val="es-MX" w:eastAsia="es-MX"/>
              </w:rPr>
            </w:pPr>
            <w:r w:rsidRPr="00E25525">
              <w:rPr>
                <w:rFonts w:ascii="Calibri" w:eastAsia="Times New Roman" w:hAnsi="Calibri" w:cs="Calibri"/>
                <w:b/>
                <w:bCs/>
                <w:color w:val="000000"/>
                <w:sz w:val="20"/>
                <w:szCs w:val="20"/>
                <w:lang w:val="es-MX" w:eastAsia="es-MX"/>
              </w:rPr>
              <w:t>SUPERIOR</w:t>
            </w:r>
          </w:p>
        </w:tc>
        <w:tc>
          <w:tcPr>
            <w:tcW w:w="1531" w:type="dxa"/>
            <w:tcBorders>
              <w:top w:val="single" w:sz="4" w:space="0" w:color="auto"/>
              <w:left w:val="nil"/>
              <w:bottom w:val="nil"/>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Marrakech</w:t>
            </w:r>
          </w:p>
        </w:tc>
        <w:tc>
          <w:tcPr>
            <w:tcW w:w="2084" w:type="dxa"/>
            <w:tcBorders>
              <w:top w:val="nil"/>
              <w:left w:val="nil"/>
              <w:bottom w:val="nil"/>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Adam Park</w:t>
            </w:r>
          </w:p>
        </w:tc>
      </w:tr>
      <w:tr w:rsidR="00E25525" w:rsidRPr="00E25525" w:rsidTr="00E25525">
        <w:trPr>
          <w:trHeight w:val="284"/>
          <w:jc w:val="center"/>
        </w:trPr>
        <w:tc>
          <w:tcPr>
            <w:tcW w:w="1905" w:type="dxa"/>
            <w:vMerge/>
            <w:tcBorders>
              <w:top w:val="nil"/>
              <w:left w:val="single" w:sz="4" w:space="0" w:color="auto"/>
              <w:bottom w:val="single" w:sz="4" w:space="0" w:color="auto"/>
              <w:right w:val="single" w:sz="4" w:space="0" w:color="auto"/>
            </w:tcBorders>
            <w:vAlign w:val="center"/>
            <w:hideMark/>
          </w:tcPr>
          <w:p w:rsidR="00E25525" w:rsidRPr="00E25525" w:rsidRDefault="00E25525" w:rsidP="00E25525">
            <w:pPr>
              <w:rPr>
                <w:rFonts w:ascii="Calibri" w:eastAsia="Times New Roman" w:hAnsi="Calibri" w:cs="Calibri"/>
                <w:b/>
                <w:bCs/>
                <w:color w:val="000000"/>
                <w:sz w:val="20"/>
                <w:szCs w:val="20"/>
                <w:lang w:val="es-MX" w:eastAsia="es-MX"/>
              </w:rPr>
            </w:pPr>
          </w:p>
        </w:tc>
        <w:tc>
          <w:tcPr>
            <w:tcW w:w="1531" w:type="dxa"/>
            <w:tcBorders>
              <w:top w:val="nil"/>
              <w:left w:val="nil"/>
              <w:bottom w:val="nil"/>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Fez</w:t>
            </w:r>
          </w:p>
        </w:tc>
        <w:tc>
          <w:tcPr>
            <w:tcW w:w="2084" w:type="dxa"/>
            <w:tcBorders>
              <w:top w:val="nil"/>
              <w:left w:val="nil"/>
              <w:bottom w:val="nil"/>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 xml:space="preserve">Royal </w:t>
            </w:r>
            <w:proofErr w:type="spellStart"/>
            <w:r w:rsidRPr="00E25525">
              <w:rPr>
                <w:rFonts w:ascii="Calibri" w:eastAsia="Times New Roman" w:hAnsi="Calibri" w:cs="Calibri"/>
                <w:color w:val="000000"/>
                <w:sz w:val="20"/>
                <w:szCs w:val="20"/>
                <w:lang w:val="es-MX" w:eastAsia="es-MX"/>
              </w:rPr>
              <w:t>Mirage</w:t>
            </w:r>
            <w:proofErr w:type="spellEnd"/>
          </w:p>
        </w:tc>
      </w:tr>
      <w:tr w:rsidR="00E25525" w:rsidRPr="00E25525" w:rsidTr="00E25525">
        <w:trPr>
          <w:trHeight w:val="284"/>
          <w:jc w:val="center"/>
        </w:trPr>
        <w:tc>
          <w:tcPr>
            <w:tcW w:w="1905" w:type="dxa"/>
            <w:vMerge/>
            <w:tcBorders>
              <w:top w:val="nil"/>
              <w:left w:val="single" w:sz="4" w:space="0" w:color="auto"/>
              <w:bottom w:val="single" w:sz="4" w:space="0" w:color="auto"/>
              <w:right w:val="single" w:sz="4" w:space="0" w:color="auto"/>
            </w:tcBorders>
            <w:vAlign w:val="center"/>
            <w:hideMark/>
          </w:tcPr>
          <w:p w:rsidR="00E25525" w:rsidRPr="00E25525" w:rsidRDefault="00E25525" w:rsidP="00E25525">
            <w:pPr>
              <w:rPr>
                <w:rFonts w:ascii="Calibri" w:eastAsia="Times New Roman" w:hAnsi="Calibri" w:cs="Calibri"/>
                <w:b/>
                <w:bCs/>
                <w:color w:val="000000"/>
                <w:sz w:val="20"/>
                <w:szCs w:val="20"/>
                <w:lang w:val="es-MX" w:eastAsia="es-MX"/>
              </w:rPr>
            </w:pPr>
          </w:p>
        </w:tc>
        <w:tc>
          <w:tcPr>
            <w:tcW w:w="1531" w:type="dxa"/>
            <w:tcBorders>
              <w:top w:val="nil"/>
              <w:left w:val="nil"/>
              <w:bottom w:val="nil"/>
              <w:right w:val="single" w:sz="4" w:space="0" w:color="auto"/>
            </w:tcBorders>
            <w:shd w:val="clear" w:color="000000" w:fill="FFFFFF"/>
            <w:noWrap/>
            <w:vAlign w:val="bottom"/>
            <w:hideMark/>
          </w:tcPr>
          <w:p w:rsidR="00E25525" w:rsidRPr="00E25525" w:rsidRDefault="00E25525" w:rsidP="00E25525">
            <w:pPr>
              <w:rPr>
                <w:rFonts w:ascii="Calibri" w:eastAsia="Times New Roman" w:hAnsi="Calibri" w:cs="Calibri"/>
                <w:color w:val="000000"/>
                <w:sz w:val="20"/>
                <w:szCs w:val="20"/>
                <w:lang w:val="es-MX" w:eastAsia="es-MX"/>
              </w:rPr>
            </w:pPr>
            <w:proofErr w:type="spellStart"/>
            <w:r w:rsidRPr="00E25525">
              <w:rPr>
                <w:rFonts w:ascii="Calibri" w:eastAsia="Times New Roman" w:hAnsi="Calibri" w:cs="Calibri"/>
                <w:color w:val="000000"/>
                <w:sz w:val="20"/>
                <w:szCs w:val="20"/>
                <w:lang w:val="es-MX" w:eastAsia="es-MX"/>
              </w:rPr>
              <w:t>Erfoud</w:t>
            </w:r>
            <w:proofErr w:type="spellEnd"/>
          </w:p>
        </w:tc>
        <w:tc>
          <w:tcPr>
            <w:tcW w:w="2084" w:type="dxa"/>
            <w:tcBorders>
              <w:top w:val="nil"/>
              <w:left w:val="nil"/>
              <w:bottom w:val="nil"/>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proofErr w:type="spellStart"/>
            <w:r w:rsidRPr="00E25525">
              <w:rPr>
                <w:rFonts w:ascii="Calibri" w:eastAsia="Times New Roman" w:hAnsi="Calibri" w:cs="Calibri"/>
                <w:color w:val="000000"/>
                <w:sz w:val="20"/>
                <w:szCs w:val="20"/>
                <w:lang w:val="es-MX" w:eastAsia="es-MX"/>
              </w:rPr>
              <w:t>Kasbah</w:t>
            </w:r>
            <w:proofErr w:type="spellEnd"/>
            <w:r w:rsidRPr="00E25525">
              <w:rPr>
                <w:rFonts w:ascii="Calibri" w:eastAsia="Times New Roman" w:hAnsi="Calibri" w:cs="Calibri"/>
                <w:color w:val="000000"/>
                <w:sz w:val="20"/>
                <w:szCs w:val="20"/>
                <w:lang w:val="es-MX" w:eastAsia="es-MX"/>
              </w:rPr>
              <w:t xml:space="preserve"> </w:t>
            </w:r>
            <w:proofErr w:type="spellStart"/>
            <w:r w:rsidRPr="00E25525">
              <w:rPr>
                <w:rFonts w:ascii="Calibri" w:eastAsia="Times New Roman" w:hAnsi="Calibri" w:cs="Calibri"/>
                <w:color w:val="000000"/>
                <w:sz w:val="20"/>
                <w:szCs w:val="20"/>
                <w:lang w:val="es-MX" w:eastAsia="es-MX"/>
              </w:rPr>
              <w:t>Chergui</w:t>
            </w:r>
            <w:proofErr w:type="spellEnd"/>
          </w:p>
        </w:tc>
      </w:tr>
      <w:tr w:rsidR="00E25525" w:rsidRPr="00E25525" w:rsidTr="00E25525">
        <w:trPr>
          <w:trHeight w:val="284"/>
          <w:jc w:val="center"/>
        </w:trPr>
        <w:tc>
          <w:tcPr>
            <w:tcW w:w="1905" w:type="dxa"/>
            <w:vMerge/>
            <w:tcBorders>
              <w:top w:val="nil"/>
              <w:left w:val="single" w:sz="4" w:space="0" w:color="auto"/>
              <w:bottom w:val="single" w:sz="4" w:space="0" w:color="auto"/>
              <w:right w:val="single" w:sz="4" w:space="0" w:color="auto"/>
            </w:tcBorders>
            <w:vAlign w:val="center"/>
            <w:hideMark/>
          </w:tcPr>
          <w:p w:rsidR="00E25525" w:rsidRPr="00E25525" w:rsidRDefault="00E25525" w:rsidP="00E25525">
            <w:pPr>
              <w:rPr>
                <w:rFonts w:ascii="Calibri" w:eastAsia="Times New Roman" w:hAnsi="Calibri" w:cs="Calibri"/>
                <w:b/>
                <w:bCs/>
                <w:color w:val="000000"/>
                <w:sz w:val="20"/>
                <w:szCs w:val="20"/>
                <w:lang w:val="es-MX" w:eastAsia="es-MX"/>
              </w:rPr>
            </w:pPr>
          </w:p>
        </w:tc>
        <w:tc>
          <w:tcPr>
            <w:tcW w:w="1531"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rPr>
                <w:rFonts w:ascii="Calibri" w:eastAsia="Times New Roman" w:hAnsi="Calibri" w:cs="Calibri"/>
                <w:color w:val="000000"/>
                <w:sz w:val="20"/>
                <w:szCs w:val="20"/>
                <w:lang w:val="es-MX" w:eastAsia="es-MX"/>
              </w:rPr>
            </w:pPr>
            <w:proofErr w:type="spellStart"/>
            <w:r w:rsidRPr="00E25525">
              <w:rPr>
                <w:rFonts w:ascii="Calibri" w:eastAsia="Times New Roman" w:hAnsi="Calibri" w:cs="Calibri"/>
                <w:color w:val="000000"/>
                <w:sz w:val="20"/>
                <w:szCs w:val="20"/>
                <w:lang w:val="es-MX" w:eastAsia="es-MX"/>
              </w:rPr>
              <w:t>Ouarzazate</w:t>
            </w:r>
            <w:proofErr w:type="spellEnd"/>
          </w:p>
        </w:tc>
        <w:tc>
          <w:tcPr>
            <w:tcW w:w="2084" w:type="dxa"/>
            <w:tcBorders>
              <w:top w:val="nil"/>
              <w:left w:val="nil"/>
              <w:bottom w:val="single" w:sz="4" w:space="0" w:color="auto"/>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proofErr w:type="spellStart"/>
            <w:r w:rsidRPr="00E25525">
              <w:rPr>
                <w:rFonts w:ascii="Calibri" w:eastAsia="Times New Roman" w:hAnsi="Calibri" w:cs="Calibri"/>
                <w:color w:val="000000"/>
                <w:sz w:val="20"/>
                <w:szCs w:val="20"/>
                <w:lang w:val="es-MX" w:eastAsia="es-MX"/>
              </w:rPr>
              <w:t>Kenzi</w:t>
            </w:r>
            <w:proofErr w:type="spellEnd"/>
            <w:r w:rsidRPr="00E25525">
              <w:rPr>
                <w:rFonts w:ascii="Calibri" w:eastAsia="Times New Roman" w:hAnsi="Calibri" w:cs="Calibri"/>
                <w:color w:val="000000"/>
                <w:sz w:val="20"/>
                <w:szCs w:val="20"/>
                <w:lang w:val="es-MX" w:eastAsia="es-MX"/>
              </w:rPr>
              <w:t xml:space="preserve"> </w:t>
            </w:r>
            <w:proofErr w:type="spellStart"/>
            <w:r w:rsidRPr="00E25525">
              <w:rPr>
                <w:rFonts w:ascii="Calibri" w:eastAsia="Times New Roman" w:hAnsi="Calibri" w:cs="Calibri"/>
                <w:color w:val="000000"/>
                <w:sz w:val="20"/>
                <w:szCs w:val="20"/>
                <w:lang w:val="es-MX" w:eastAsia="es-MX"/>
              </w:rPr>
              <w:t>Azghor</w:t>
            </w:r>
            <w:proofErr w:type="spellEnd"/>
          </w:p>
        </w:tc>
      </w:tr>
    </w:tbl>
    <w:p w:rsidR="005C46F3" w:rsidRDefault="005C46F3" w:rsidP="005C46F3">
      <w:pPr>
        <w:rPr>
          <w:rFonts w:eastAsia="Calibri" w:cs="Tahoma"/>
          <w:b/>
          <w:color w:val="000000" w:themeColor="text1"/>
        </w:rPr>
      </w:pPr>
    </w:p>
    <w:p w:rsidR="005C46F3" w:rsidRDefault="005C46F3" w:rsidP="005C46F3">
      <w:pPr>
        <w:rPr>
          <w:rFonts w:eastAsia="Calibri" w:cs="Tahoma"/>
          <w:b/>
          <w:color w:val="000000" w:themeColor="text1"/>
        </w:rPr>
      </w:pPr>
      <w:r>
        <w:rPr>
          <w:rFonts w:eastAsia="Calibri" w:cs="Tahoma"/>
          <w:b/>
          <w:color w:val="000000" w:themeColor="text1"/>
        </w:rPr>
        <w:t>NOTAS IMPORTANTES:</w:t>
      </w:r>
    </w:p>
    <w:p w:rsidR="005C46F3" w:rsidRDefault="005C46F3" w:rsidP="005C46F3">
      <w:pPr>
        <w:pStyle w:val="Prrafodelista"/>
        <w:numPr>
          <w:ilvl w:val="0"/>
          <w:numId w:val="3"/>
        </w:numPr>
        <w:tabs>
          <w:tab w:val="left" w:pos="851"/>
        </w:tabs>
        <w:spacing w:line="256" w:lineRule="auto"/>
        <w:jc w:val="both"/>
        <w:rPr>
          <w:rStyle w:val="Textoennegrita"/>
          <w:sz w:val="20"/>
          <w:szCs w:val="20"/>
        </w:rPr>
      </w:pPr>
      <w:r>
        <w:rPr>
          <w:rStyle w:val="Textoennegrita"/>
          <w:sz w:val="20"/>
          <w:szCs w:val="20"/>
        </w:rPr>
        <w:t xml:space="preserve">Es responsabilidad del pasajero contar con pasaporte vigente, así como visados, vacunas y requisitos necesarios para realizar su viaje. </w:t>
      </w:r>
    </w:p>
    <w:p w:rsidR="005C46F3" w:rsidRDefault="005C46F3" w:rsidP="005C46F3">
      <w:pPr>
        <w:pStyle w:val="Prrafodelista"/>
        <w:numPr>
          <w:ilvl w:val="0"/>
          <w:numId w:val="3"/>
        </w:numPr>
        <w:tabs>
          <w:tab w:val="left" w:pos="851"/>
        </w:tabs>
        <w:spacing w:line="256" w:lineRule="auto"/>
        <w:jc w:val="both"/>
        <w:rPr>
          <w:rStyle w:val="Textoennegrita"/>
          <w:sz w:val="20"/>
          <w:szCs w:val="20"/>
        </w:rPr>
      </w:pPr>
      <w:r>
        <w:rPr>
          <w:rStyle w:val="Textoennegrita"/>
          <w:sz w:val="20"/>
          <w:szCs w:val="20"/>
        </w:rPr>
        <w:t>El orden de los servicios podría variar según disponibilidad aérea y/o terrestre.</w:t>
      </w:r>
    </w:p>
    <w:p w:rsidR="005C46F3" w:rsidRDefault="005C46F3" w:rsidP="005C46F3">
      <w:pPr>
        <w:pStyle w:val="Prrafodelista"/>
        <w:numPr>
          <w:ilvl w:val="0"/>
          <w:numId w:val="3"/>
        </w:numPr>
        <w:tabs>
          <w:tab w:val="left" w:pos="851"/>
        </w:tabs>
        <w:spacing w:line="256" w:lineRule="auto"/>
        <w:jc w:val="both"/>
        <w:rPr>
          <w:rStyle w:val="Textoennegrita"/>
          <w:sz w:val="20"/>
          <w:szCs w:val="20"/>
        </w:rPr>
      </w:pPr>
      <w:r>
        <w:rPr>
          <w:rStyle w:val="Textoennegrita"/>
          <w:sz w:val="20"/>
          <w:szCs w:val="20"/>
        </w:rPr>
        <w:t>Recomendamos viajar bajo la cobertura de una póliza de Seguro más amplia. Su ejecutivo Juli</w:t>
      </w:r>
      <w:r w:rsidR="00E25525">
        <w:rPr>
          <w:rStyle w:val="Textoennegrita"/>
          <w:sz w:val="20"/>
          <w:szCs w:val="20"/>
        </w:rPr>
        <w:t xml:space="preserve">á </w:t>
      </w:r>
      <w:r>
        <w:rPr>
          <w:rStyle w:val="Textoennegrita"/>
          <w:sz w:val="20"/>
          <w:szCs w:val="20"/>
        </w:rPr>
        <w:t xml:space="preserve">Tours puede informarle.  </w:t>
      </w:r>
    </w:p>
    <w:p w:rsidR="005C46F3" w:rsidRDefault="005C46F3" w:rsidP="005C46F3">
      <w:pPr>
        <w:pStyle w:val="Prrafodelista"/>
        <w:numPr>
          <w:ilvl w:val="0"/>
          <w:numId w:val="3"/>
        </w:numPr>
        <w:tabs>
          <w:tab w:val="left" w:pos="851"/>
        </w:tabs>
        <w:spacing w:line="256" w:lineRule="auto"/>
        <w:jc w:val="both"/>
      </w:pPr>
      <w:r>
        <w:rPr>
          <w:sz w:val="20"/>
          <w:szCs w:val="20"/>
        </w:rPr>
        <w:t xml:space="preserve">Existen impuestos locales que se pagan directo en los aeropuertos, puede ser a la llegada o a la salida del destino. </w:t>
      </w:r>
    </w:p>
    <w:p w:rsidR="005C46F3" w:rsidRDefault="005C46F3" w:rsidP="005C46F3">
      <w:pPr>
        <w:pStyle w:val="Prrafodelista"/>
        <w:numPr>
          <w:ilvl w:val="0"/>
          <w:numId w:val="3"/>
        </w:numPr>
        <w:tabs>
          <w:tab w:val="left" w:pos="851"/>
        </w:tabs>
        <w:spacing w:line="256" w:lineRule="auto"/>
        <w:jc w:val="both"/>
        <w:rPr>
          <w:sz w:val="20"/>
          <w:szCs w:val="20"/>
        </w:rPr>
      </w:pPr>
      <w:r>
        <w:rPr>
          <w:sz w:val="20"/>
          <w:szCs w:val="20"/>
        </w:rPr>
        <w:t>Algunos hoteles cobran un resort fee que el pasajero deberá pagar en destino.</w:t>
      </w:r>
      <w:r>
        <w:rPr>
          <w:sz w:val="20"/>
          <w:szCs w:val="20"/>
        </w:rPr>
        <w:br/>
        <w:t xml:space="preserve">El Horario estándar del </w:t>
      </w:r>
      <w:proofErr w:type="spellStart"/>
      <w:r w:rsidR="00E25525">
        <w:rPr>
          <w:sz w:val="20"/>
          <w:szCs w:val="20"/>
        </w:rPr>
        <w:t>c</w:t>
      </w:r>
      <w:r>
        <w:rPr>
          <w:sz w:val="20"/>
          <w:szCs w:val="20"/>
        </w:rPr>
        <w:t>heck</w:t>
      </w:r>
      <w:proofErr w:type="spellEnd"/>
      <w:r>
        <w:rPr>
          <w:sz w:val="20"/>
          <w:szCs w:val="20"/>
        </w:rPr>
        <w:t xml:space="preserve"> in 15:00hrs y el </w:t>
      </w:r>
      <w:proofErr w:type="spellStart"/>
      <w:r w:rsidR="00E25525">
        <w:rPr>
          <w:sz w:val="20"/>
          <w:szCs w:val="20"/>
        </w:rPr>
        <w:t>c</w:t>
      </w:r>
      <w:r>
        <w:rPr>
          <w:sz w:val="20"/>
          <w:szCs w:val="20"/>
        </w:rPr>
        <w:t>heck</w:t>
      </w:r>
      <w:proofErr w:type="spellEnd"/>
      <w:r>
        <w:rPr>
          <w:sz w:val="20"/>
          <w:szCs w:val="20"/>
        </w:rPr>
        <w:t xml:space="preserve"> </w:t>
      </w:r>
      <w:proofErr w:type="spellStart"/>
      <w:r w:rsidR="00E25525">
        <w:rPr>
          <w:sz w:val="20"/>
          <w:szCs w:val="20"/>
        </w:rPr>
        <w:t>o</w:t>
      </w:r>
      <w:r>
        <w:rPr>
          <w:sz w:val="20"/>
          <w:szCs w:val="20"/>
        </w:rPr>
        <w:t>ut</w:t>
      </w:r>
      <w:proofErr w:type="spellEnd"/>
      <w:r>
        <w:rPr>
          <w:sz w:val="20"/>
          <w:szCs w:val="20"/>
        </w:rPr>
        <w:t xml:space="preserve"> 11:00hrs.</w:t>
      </w:r>
    </w:p>
    <w:p w:rsidR="005C46F3" w:rsidRDefault="005C46F3" w:rsidP="005C46F3">
      <w:pPr>
        <w:pStyle w:val="Prrafodelista"/>
        <w:numPr>
          <w:ilvl w:val="0"/>
          <w:numId w:val="3"/>
        </w:numPr>
        <w:tabs>
          <w:tab w:val="left" w:pos="851"/>
        </w:tabs>
        <w:spacing w:line="256" w:lineRule="auto"/>
        <w:jc w:val="both"/>
        <w:rPr>
          <w:sz w:val="20"/>
          <w:szCs w:val="20"/>
        </w:rPr>
      </w:pPr>
      <w:r>
        <w:rPr>
          <w:sz w:val="20"/>
          <w:szCs w:val="20"/>
        </w:rPr>
        <w:t>Los traslados están considerados en horario diurno y para un mínimo de dos personas, en horario nocturno (22hrs-06hrs) y/o viajando un solo pasajero se deberá pagar un suplemento.</w:t>
      </w:r>
    </w:p>
    <w:p w:rsidR="00E94391" w:rsidRDefault="00E94391" w:rsidP="00E94391">
      <w:pPr>
        <w:pStyle w:val="Prrafodelista"/>
        <w:numPr>
          <w:ilvl w:val="0"/>
          <w:numId w:val="3"/>
        </w:numPr>
        <w:tabs>
          <w:tab w:val="left" w:pos="851"/>
        </w:tabs>
        <w:spacing w:line="256" w:lineRule="auto"/>
        <w:jc w:val="both"/>
        <w:rPr>
          <w:sz w:val="20"/>
          <w:szCs w:val="20"/>
        </w:rPr>
      </w:pPr>
      <w:r>
        <w:rPr>
          <w:sz w:val="20"/>
          <w:szCs w:val="20"/>
        </w:rPr>
        <w:t>De manera obligatoria, el pasaporte debe tener una vigencia mínima de 6 meses para viajar a Marruecos</w:t>
      </w:r>
    </w:p>
    <w:p w:rsidR="00E94391" w:rsidRPr="00E94391" w:rsidRDefault="00E94391" w:rsidP="00E94391">
      <w:pPr>
        <w:pStyle w:val="Prrafodelista"/>
        <w:numPr>
          <w:ilvl w:val="0"/>
          <w:numId w:val="3"/>
        </w:numPr>
        <w:tabs>
          <w:tab w:val="left" w:pos="851"/>
        </w:tabs>
        <w:jc w:val="both"/>
      </w:pPr>
      <w:r>
        <w:rPr>
          <w:sz w:val="20"/>
          <w:szCs w:val="20"/>
        </w:rPr>
        <w:t>Para año nuevo se debe consultar el suplemento adicional.</w:t>
      </w:r>
    </w:p>
    <w:p w:rsidR="005C46F3" w:rsidRPr="000653A9" w:rsidRDefault="005C46F3" w:rsidP="005C46F3">
      <w:pPr>
        <w:tabs>
          <w:tab w:val="left" w:pos="851"/>
        </w:tabs>
        <w:spacing w:line="256" w:lineRule="auto"/>
        <w:ind w:left="360"/>
        <w:jc w:val="both"/>
        <w:rPr>
          <w:sz w:val="20"/>
          <w:szCs w:val="20"/>
        </w:rPr>
      </w:pPr>
    </w:p>
    <w:p w:rsidR="005C46F3" w:rsidRPr="000653A9" w:rsidRDefault="005C46F3" w:rsidP="005C46F3">
      <w:pPr>
        <w:rPr>
          <w:lang w:val="es-MX"/>
        </w:rPr>
      </w:pPr>
    </w:p>
    <w:p w:rsidR="00EC78EF" w:rsidRPr="005C46F3" w:rsidRDefault="00EC78EF" w:rsidP="005C46F3">
      <w:pPr>
        <w:rPr>
          <w:lang w:val="es-MX"/>
        </w:rPr>
      </w:pPr>
    </w:p>
    <w:sectPr w:rsidR="00EC78EF" w:rsidRPr="005C46F3"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6A8" w:rsidRDefault="00C566A8" w:rsidP="00A771DB">
      <w:r>
        <w:separator/>
      </w:r>
    </w:p>
  </w:endnote>
  <w:endnote w:type="continuationSeparator" w:id="0">
    <w:p w:rsidR="00C566A8" w:rsidRDefault="00C566A8"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6A8" w:rsidRDefault="00C566A8" w:rsidP="00A771DB">
      <w:r>
        <w:separator/>
      </w:r>
    </w:p>
  </w:footnote>
  <w:footnote w:type="continuationSeparator" w:id="0">
    <w:p w:rsidR="00C566A8" w:rsidRDefault="00C566A8"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949" w:rsidRDefault="007E2949">
    <w:pPr>
      <w:pStyle w:val="Encabezado"/>
    </w:pPr>
    <w:r>
      <w:rPr>
        <w:noProof/>
        <w:lang w:val="es-MX" w:eastAsia="es-MX"/>
      </w:rPr>
      <w:drawing>
        <wp:anchor distT="0" distB="0" distL="114300" distR="114300" simplePos="0" relativeHeight="251659264" behindDoc="1" locked="0" layoutInCell="1" allowOverlap="1" wp14:anchorId="7503DD4D" wp14:editId="304DD413">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20CED"/>
    <w:rsid w:val="00033FD3"/>
    <w:rsid w:val="000B3139"/>
    <w:rsid w:val="001365DE"/>
    <w:rsid w:val="00174FF8"/>
    <w:rsid w:val="001B198F"/>
    <w:rsid w:val="001D1C56"/>
    <w:rsid w:val="001F325C"/>
    <w:rsid w:val="00294318"/>
    <w:rsid w:val="00327B25"/>
    <w:rsid w:val="0036087F"/>
    <w:rsid w:val="003B7DFF"/>
    <w:rsid w:val="003D6DB3"/>
    <w:rsid w:val="00444C47"/>
    <w:rsid w:val="00447F08"/>
    <w:rsid w:val="00450414"/>
    <w:rsid w:val="00453719"/>
    <w:rsid w:val="00474566"/>
    <w:rsid w:val="00485C7F"/>
    <w:rsid w:val="004B29E6"/>
    <w:rsid w:val="0054699D"/>
    <w:rsid w:val="00556BF2"/>
    <w:rsid w:val="0058370B"/>
    <w:rsid w:val="005A5CEC"/>
    <w:rsid w:val="005B13B6"/>
    <w:rsid w:val="005C46F3"/>
    <w:rsid w:val="005C79D3"/>
    <w:rsid w:val="00677D02"/>
    <w:rsid w:val="006B6C37"/>
    <w:rsid w:val="006D4A8B"/>
    <w:rsid w:val="00774096"/>
    <w:rsid w:val="00785F89"/>
    <w:rsid w:val="007E2949"/>
    <w:rsid w:val="008263E2"/>
    <w:rsid w:val="00851BF7"/>
    <w:rsid w:val="00887FEB"/>
    <w:rsid w:val="008951B6"/>
    <w:rsid w:val="0095664F"/>
    <w:rsid w:val="00993F8F"/>
    <w:rsid w:val="009C3B47"/>
    <w:rsid w:val="009C453F"/>
    <w:rsid w:val="009C4A85"/>
    <w:rsid w:val="009F35B4"/>
    <w:rsid w:val="00A76500"/>
    <w:rsid w:val="00A771DB"/>
    <w:rsid w:val="00B26DBA"/>
    <w:rsid w:val="00B473DA"/>
    <w:rsid w:val="00B83289"/>
    <w:rsid w:val="00B8331F"/>
    <w:rsid w:val="00BF3187"/>
    <w:rsid w:val="00C121EA"/>
    <w:rsid w:val="00C17F50"/>
    <w:rsid w:val="00C566A8"/>
    <w:rsid w:val="00D55430"/>
    <w:rsid w:val="00DA14FA"/>
    <w:rsid w:val="00DE55A4"/>
    <w:rsid w:val="00E10655"/>
    <w:rsid w:val="00E25525"/>
    <w:rsid w:val="00E32650"/>
    <w:rsid w:val="00E627D7"/>
    <w:rsid w:val="00E635F3"/>
    <w:rsid w:val="00E73D7A"/>
    <w:rsid w:val="00E94391"/>
    <w:rsid w:val="00EC78EF"/>
    <w:rsid w:val="00ED79D4"/>
    <w:rsid w:val="00EE5A2C"/>
    <w:rsid w:val="00EF163A"/>
    <w:rsid w:val="00FA5B3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7BE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DE55A4"/>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DE55A4"/>
    <w:rPr>
      <w:b/>
      <w:bCs/>
    </w:rPr>
  </w:style>
  <w:style w:type="paragraph" w:styleId="NormalWeb">
    <w:name w:val="Normal (Web)"/>
    <w:basedOn w:val="Normal"/>
    <w:uiPriority w:val="99"/>
    <w:semiHidden/>
    <w:unhideWhenUsed/>
    <w:rsid w:val="00DE55A4"/>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10331">
      <w:bodyDiv w:val="1"/>
      <w:marLeft w:val="0"/>
      <w:marRight w:val="0"/>
      <w:marTop w:val="0"/>
      <w:marBottom w:val="0"/>
      <w:divBdr>
        <w:top w:val="none" w:sz="0" w:space="0" w:color="auto"/>
        <w:left w:val="none" w:sz="0" w:space="0" w:color="auto"/>
        <w:bottom w:val="none" w:sz="0" w:space="0" w:color="auto"/>
        <w:right w:val="none" w:sz="0" w:space="0" w:color="auto"/>
      </w:divBdr>
    </w:div>
    <w:div w:id="92484706">
      <w:bodyDiv w:val="1"/>
      <w:marLeft w:val="0"/>
      <w:marRight w:val="0"/>
      <w:marTop w:val="0"/>
      <w:marBottom w:val="0"/>
      <w:divBdr>
        <w:top w:val="none" w:sz="0" w:space="0" w:color="auto"/>
        <w:left w:val="none" w:sz="0" w:space="0" w:color="auto"/>
        <w:bottom w:val="none" w:sz="0" w:space="0" w:color="auto"/>
        <w:right w:val="none" w:sz="0" w:space="0" w:color="auto"/>
      </w:divBdr>
    </w:div>
    <w:div w:id="421413968">
      <w:bodyDiv w:val="1"/>
      <w:marLeft w:val="0"/>
      <w:marRight w:val="0"/>
      <w:marTop w:val="0"/>
      <w:marBottom w:val="0"/>
      <w:divBdr>
        <w:top w:val="none" w:sz="0" w:space="0" w:color="auto"/>
        <w:left w:val="none" w:sz="0" w:space="0" w:color="auto"/>
        <w:bottom w:val="none" w:sz="0" w:space="0" w:color="auto"/>
        <w:right w:val="none" w:sz="0" w:space="0" w:color="auto"/>
      </w:divBdr>
    </w:div>
    <w:div w:id="564031415">
      <w:bodyDiv w:val="1"/>
      <w:marLeft w:val="0"/>
      <w:marRight w:val="0"/>
      <w:marTop w:val="0"/>
      <w:marBottom w:val="0"/>
      <w:divBdr>
        <w:top w:val="none" w:sz="0" w:space="0" w:color="auto"/>
        <w:left w:val="none" w:sz="0" w:space="0" w:color="auto"/>
        <w:bottom w:val="none" w:sz="0" w:space="0" w:color="auto"/>
        <w:right w:val="none" w:sz="0" w:space="0" w:color="auto"/>
      </w:divBdr>
    </w:div>
    <w:div w:id="795831567">
      <w:bodyDiv w:val="1"/>
      <w:marLeft w:val="0"/>
      <w:marRight w:val="0"/>
      <w:marTop w:val="0"/>
      <w:marBottom w:val="0"/>
      <w:divBdr>
        <w:top w:val="none" w:sz="0" w:space="0" w:color="auto"/>
        <w:left w:val="none" w:sz="0" w:space="0" w:color="auto"/>
        <w:bottom w:val="none" w:sz="0" w:space="0" w:color="auto"/>
        <w:right w:val="none" w:sz="0" w:space="0" w:color="auto"/>
      </w:divBdr>
    </w:div>
    <w:div w:id="844587420">
      <w:bodyDiv w:val="1"/>
      <w:marLeft w:val="0"/>
      <w:marRight w:val="0"/>
      <w:marTop w:val="0"/>
      <w:marBottom w:val="0"/>
      <w:divBdr>
        <w:top w:val="none" w:sz="0" w:space="0" w:color="auto"/>
        <w:left w:val="none" w:sz="0" w:space="0" w:color="auto"/>
        <w:bottom w:val="none" w:sz="0" w:space="0" w:color="auto"/>
        <w:right w:val="none" w:sz="0" w:space="0" w:color="auto"/>
      </w:divBdr>
    </w:div>
    <w:div w:id="1460150939">
      <w:bodyDiv w:val="1"/>
      <w:marLeft w:val="0"/>
      <w:marRight w:val="0"/>
      <w:marTop w:val="0"/>
      <w:marBottom w:val="0"/>
      <w:divBdr>
        <w:top w:val="none" w:sz="0" w:space="0" w:color="auto"/>
        <w:left w:val="none" w:sz="0" w:space="0" w:color="auto"/>
        <w:bottom w:val="none" w:sz="0" w:space="0" w:color="auto"/>
        <w:right w:val="none" w:sz="0" w:space="0" w:color="auto"/>
      </w:divBdr>
    </w:div>
    <w:div w:id="1514496097">
      <w:bodyDiv w:val="1"/>
      <w:marLeft w:val="0"/>
      <w:marRight w:val="0"/>
      <w:marTop w:val="0"/>
      <w:marBottom w:val="0"/>
      <w:divBdr>
        <w:top w:val="none" w:sz="0" w:space="0" w:color="auto"/>
        <w:left w:val="none" w:sz="0" w:space="0" w:color="auto"/>
        <w:bottom w:val="none" w:sz="0" w:space="0" w:color="auto"/>
        <w:right w:val="none" w:sz="0" w:space="0" w:color="auto"/>
      </w:divBdr>
    </w:div>
    <w:div w:id="1577933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987</Words>
  <Characters>5434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2022-09-05T19:02:00Z</cp:lastPrinted>
  <dcterms:created xsi:type="dcterms:W3CDTF">2024-06-17T17:13:00Z</dcterms:created>
  <dcterms:modified xsi:type="dcterms:W3CDTF">2024-06-17T17:13:00Z</dcterms:modified>
</cp:coreProperties>
</file>