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94289" w:rsidRPr="00F94289" w:rsidRDefault="00F94289" w:rsidP="00F94289">
      <w:pPr>
        <w:jc w:val="center"/>
        <w:rPr>
          <w:rFonts w:cstheme="minorHAnsi"/>
          <w:b/>
          <w:sz w:val="72"/>
          <w:szCs w:val="72"/>
          <w:lang w:val="es-ES"/>
        </w:rPr>
      </w:pPr>
      <w:r w:rsidRPr="00F94289">
        <w:rPr>
          <w:rFonts w:cstheme="minorHAnsi"/>
          <w:b/>
          <w:sz w:val="72"/>
          <w:szCs w:val="72"/>
          <w:lang w:val="es-ES"/>
        </w:rPr>
        <w:t>Estambul y Capadocia</w:t>
      </w:r>
    </w:p>
    <w:p w:rsidR="00F94289" w:rsidRPr="00F94289" w:rsidRDefault="00F94289" w:rsidP="00F94289">
      <w:pPr>
        <w:jc w:val="center"/>
        <w:rPr>
          <w:rFonts w:cstheme="minorHAnsi"/>
          <w:b/>
          <w:sz w:val="32"/>
          <w:szCs w:val="32"/>
          <w:lang w:val="es-ES"/>
        </w:rPr>
      </w:pPr>
      <w:r w:rsidRPr="00F94289">
        <w:rPr>
          <w:rFonts w:cstheme="minorHAnsi"/>
          <w:b/>
          <w:sz w:val="32"/>
          <w:szCs w:val="32"/>
          <w:lang w:val="es-ES"/>
        </w:rPr>
        <w:t>07 días / 06 noches</w:t>
      </w:r>
    </w:p>
    <w:p w:rsidR="00F94289" w:rsidRPr="00F94289" w:rsidRDefault="00F94289" w:rsidP="00F94289">
      <w:pPr>
        <w:rPr>
          <w:rFonts w:cstheme="minorHAnsi"/>
          <w:sz w:val="20"/>
          <w:szCs w:val="20"/>
          <w:lang w:val="es-ES"/>
        </w:rPr>
      </w:pPr>
    </w:p>
    <w:p w:rsidR="00F94289" w:rsidRPr="00F94289" w:rsidRDefault="00F94289" w:rsidP="00F94289">
      <w:pPr>
        <w:rPr>
          <w:rFonts w:cstheme="minorHAnsi"/>
          <w:sz w:val="20"/>
          <w:szCs w:val="20"/>
          <w:lang w:val="es-ES"/>
        </w:rPr>
      </w:pPr>
      <w:r w:rsidRPr="00F94289">
        <w:rPr>
          <w:rFonts w:cstheme="minorHAnsi"/>
          <w:sz w:val="20"/>
          <w:szCs w:val="20"/>
          <w:lang w:val="es-ES"/>
        </w:rPr>
        <w:t xml:space="preserve">Llegadas: </w:t>
      </w:r>
      <w:r w:rsidR="00DF2593">
        <w:rPr>
          <w:rFonts w:cstheme="minorHAnsi"/>
          <w:sz w:val="20"/>
          <w:szCs w:val="20"/>
          <w:lang w:val="es-ES"/>
        </w:rPr>
        <w:t>Diarias</w:t>
      </w:r>
    </w:p>
    <w:p w:rsidR="00F94289" w:rsidRPr="00F94289" w:rsidRDefault="00F94289" w:rsidP="00F94289">
      <w:pPr>
        <w:rPr>
          <w:rFonts w:cstheme="minorHAnsi"/>
          <w:sz w:val="20"/>
          <w:szCs w:val="20"/>
          <w:u w:val="single"/>
          <w:lang w:val="es-ES"/>
        </w:rPr>
      </w:pPr>
    </w:p>
    <w:p w:rsidR="00F94289" w:rsidRPr="00F94289" w:rsidRDefault="00F94289" w:rsidP="00F94289">
      <w:pPr>
        <w:jc w:val="both"/>
        <w:rPr>
          <w:rFonts w:eastAsiaTheme="minorEastAsia" w:cstheme="minorHAnsi"/>
          <w:b/>
          <w:sz w:val="20"/>
          <w:szCs w:val="20"/>
        </w:rPr>
      </w:pPr>
      <w:r w:rsidRPr="00F94289">
        <w:rPr>
          <w:rFonts w:cstheme="minorHAnsi"/>
          <w:b/>
          <w:sz w:val="20"/>
          <w:szCs w:val="20"/>
        </w:rPr>
        <w:t xml:space="preserve">Día 1. </w:t>
      </w:r>
      <w:r w:rsidRPr="00F94289">
        <w:rPr>
          <w:rFonts w:eastAsiaTheme="minorEastAsia" w:cstheme="minorHAnsi"/>
          <w:b/>
          <w:sz w:val="20"/>
          <w:szCs w:val="20"/>
        </w:rPr>
        <w:t>Estambul</w:t>
      </w:r>
    </w:p>
    <w:p w:rsidR="00F94289" w:rsidRPr="00F94289" w:rsidRDefault="00F94289" w:rsidP="00F94289">
      <w:pPr>
        <w:pStyle w:val="Textosinformato"/>
        <w:jc w:val="both"/>
        <w:rPr>
          <w:rFonts w:asciiTheme="minorHAnsi" w:eastAsiaTheme="minorEastAsia" w:hAnsiTheme="minorHAnsi" w:cstheme="minorHAnsi"/>
          <w:b/>
          <w:sz w:val="20"/>
          <w:szCs w:val="20"/>
        </w:rPr>
      </w:pPr>
      <w:r w:rsidRPr="00F94289">
        <w:rPr>
          <w:rFonts w:asciiTheme="minorHAnsi" w:eastAsiaTheme="minorEastAsia" w:hAnsiTheme="minorHAnsi" w:cstheme="minorHAnsi"/>
          <w:sz w:val="20"/>
          <w:szCs w:val="20"/>
        </w:rPr>
        <w:t>Llegada y asistencia. Traslado al hotel.</w:t>
      </w:r>
      <w:r w:rsidRPr="00F94289">
        <w:rPr>
          <w:rFonts w:asciiTheme="minorHAnsi" w:eastAsiaTheme="minorEastAsia" w:hAnsiTheme="minorHAnsi" w:cstheme="minorHAnsi"/>
          <w:b/>
          <w:sz w:val="20"/>
          <w:szCs w:val="20"/>
        </w:rPr>
        <w:t xml:space="preserve"> Alojamiento.</w:t>
      </w:r>
    </w:p>
    <w:p w:rsidR="00F94289" w:rsidRPr="00F94289" w:rsidRDefault="00F94289" w:rsidP="00F94289">
      <w:pPr>
        <w:pStyle w:val="Textosinformato"/>
        <w:jc w:val="both"/>
        <w:rPr>
          <w:rFonts w:asciiTheme="minorHAnsi" w:eastAsiaTheme="minorEastAsia" w:hAnsiTheme="minorHAnsi" w:cstheme="minorHAnsi"/>
          <w:b/>
          <w:sz w:val="20"/>
          <w:szCs w:val="20"/>
        </w:rPr>
      </w:pPr>
    </w:p>
    <w:p w:rsidR="00F94289" w:rsidRPr="00F94289" w:rsidRDefault="00F94289" w:rsidP="00F94289">
      <w:pPr>
        <w:jc w:val="both"/>
        <w:rPr>
          <w:rFonts w:eastAsiaTheme="minorEastAsia" w:cstheme="minorHAnsi"/>
          <w:bCs/>
          <w:i/>
          <w:iCs/>
          <w:sz w:val="22"/>
          <w:szCs w:val="22"/>
        </w:rPr>
      </w:pPr>
      <w:r w:rsidRPr="00F94289">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F94289">
        <w:rPr>
          <w:rFonts w:eastAsiaTheme="minorEastAsia" w:cstheme="minorHAnsi"/>
          <w:bCs/>
          <w:i/>
          <w:iCs/>
          <w:sz w:val="20"/>
          <w:szCs w:val="20"/>
        </w:rPr>
        <w:t>Sabiha</w:t>
      </w:r>
      <w:proofErr w:type="spellEnd"/>
      <w:r w:rsidRPr="00F94289">
        <w:rPr>
          <w:rFonts w:eastAsiaTheme="minorEastAsia" w:cstheme="minorHAnsi"/>
          <w:bCs/>
          <w:i/>
          <w:iCs/>
          <w:sz w:val="20"/>
          <w:szCs w:val="20"/>
        </w:rPr>
        <w:t xml:space="preserve"> </w:t>
      </w:r>
      <w:proofErr w:type="spellStart"/>
      <w:r w:rsidRPr="00F94289">
        <w:rPr>
          <w:rFonts w:eastAsiaTheme="minorEastAsia" w:cstheme="minorHAnsi"/>
          <w:bCs/>
          <w:i/>
          <w:iCs/>
          <w:sz w:val="20"/>
          <w:szCs w:val="20"/>
        </w:rPr>
        <w:t>Gökçen</w:t>
      </w:r>
      <w:proofErr w:type="spellEnd"/>
      <w:r w:rsidRPr="00F94289">
        <w:rPr>
          <w:rFonts w:eastAsiaTheme="minorEastAsia" w:cstheme="minorHAnsi"/>
          <w:bCs/>
          <w:i/>
          <w:iCs/>
          <w:sz w:val="20"/>
          <w:szCs w:val="20"/>
        </w:rPr>
        <w:t xml:space="preserve"> (SAW) encontrarán el asistente fuera de La Terminal, en la columna No. 14, aplica suplemento al aeropuerto de (SAW).</w:t>
      </w:r>
    </w:p>
    <w:p w:rsidR="00F94289" w:rsidRPr="00F94289" w:rsidRDefault="00F94289" w:rsidP="00F94289">
      <w:pPr>
        <w:pStyle w:val="Textosinformato"/>
        <w:jc w:val="both"/>
        <w:rPr>
          <w:rFonts w:asciiTheme="minorHAnsi" w:eastAsiaTheme="minorEastAsia" w:hAnsiTheme="minorHAnsi" w:cstheme="minorHAnsi"/>
          <w:b/>
          <w:sz w:val="20"/>
          <w:szCs w:val="20"/>
        </w:rPr>
      </w:pPr>
    </w:p>
    <w:p w:rsidR="00F94289" w:rsidRPr="00F94289" w:rsidRDefault="00F94289" w:rsidP="00F94289">
      <w:pPr>
        <w:jc w:val="both"/>
        <w:rPr>
          <w:rFonts w:eastAsiaTheme="minorEastAsia" w:cstheme="minorHAnsi"/>
          <w:b/>
          <w:sz w:val="20"/>
          <w:szCs w:val="20"/>
        </w:rPr>
      </w:pPr>
      <w:r w:rsidRPr="00F94289">
        <w:rPr>
          <w:rFonts w:cstheme="minorHAnsi"/>
          <w:b/>
          <w:sz w:val="20"/>
          <w:szCs w:val="20"/>
        </w:rPr>
        <w:t xml:space="preserve">Día 2. </w:t>
      </w:r>
      <w:r w:rsidRPr="00F94289">
        <w:rPr>
          <w:rFonts w:eastAsiaTheme="minorEastAsia" w:cstheme="minorHAnsi"/>
          <w:b/>
          <w:sz w:val="20"/>
          <w:szCs w:val="20"/>
        </w:rPr>
        <w:t>Estambul</w:t>
      </w:r>
    </w:p>
    <w:p w:rsidR="00F94289" w:rsidRPr="00F94289" w:rsidRDefault="00F94289" w:rsidP="00F94289">
      <w:pPr>
        <w:pStyle w:val="Textosinformato"/>
        <w:jc w:val="both"/>
        <w:rPr>
          <w:rFonts w:asciiTheme="minorHAnsi" w:eastAsiaTheme="minorEastAsia" w:hAnsiTheme="minorHAnsi" w:cstheme="minorHAnsi"/>
          <w:b/>
          <w:sz w:val="20"/>
          <w:szCs w:val="20"/>
        </w:rPr>
      </w:pPr>
      <w:r w:rsidRPr="00F94289">
        <w:rPr>
          <w:rFonts w:asciiTheme="minorHAnsi" w:eastAsiaTheme="minorEastAsia" w:hAnsiTheme="minorHAnsi" w:cstheme="minorHAnsi"/>
          <w:b/>
          <w:sz w:val="20"/>
          <w:szCs w:val="20"/>
        </w:rPr>
        <w:t xml:space="preserve">Desayuno. </w:t>
      </w:r>
      <w:r w:rsidRPr="00F94289">
        <w:rPr>
          <w:rFonts w:asciiTheme="minorHAnsi" w:eastAsiaTheme="minorEastAsia" w:hAnsiTheme="minorHAnsi" w:cstheme="minorHAnsi"/>
          <w:sz w:val="20"/>
          <w:szCs w:val="20"/>
        </w:rPr>
        <w:t xml:space="preserve">Día libre. </w:t>
      </w:r>
      <w:r w:rsidRPr="00F94289">
        <w:rPr>
          <w:rFonts w:asciiTheme="minorHAnsi" w:eastAsiaTheme="minorEastAsia" w:hAnsiTheme="minorHAnsi" w:cstheme="minorHAnsi"/>
          <w:b/>
          <w:sz w:val="20"/>
          <w:szCs w:val="20"/>
        </w:rPr>
        <w:t>Alojamiento.</w:t>
      </w:r>
    </w:p>
    <w:p w:rsidR="00F94289" w:rsidRPr="00F94289" w:rsidRDefault="00F94289" w:rsidP="00F94289">
      <w:pPr>
        <w:pStyle w:val="Textosinformato"/>
        <w:jc w:val="both"/>
        <w:rPr>
          <w:rFonts w:asciiTheme="minorHAnsi" w:eastAsiaTheme="minorEastAsia" w:hAnsiTheme="minorHAnsi" w:cstheme="minorHAnsi"/>
          <w:i/>
          <w:sz w:val="20"/>
          <w:szCs w:val="20"/>
        </w:rPr>
      </w:pPr>
    </w:p>
    <w:p w:rsidR="00F94289" w:rsidRPr="00F94289" w:rsidRDefault="00F94289" w:rsidP="00F942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F94289">
        <w:rPr>
          <w:rFonts w:asciiTheme="minorHAnsi" w:eastAsiaTheme="minorEastAsia" w:hAnsiTheme="minorHAnsi" w:cstheme="minorHAnsi"/>
          <w:i/>
          <w:sz w:val="20"/>
          <w:szCs w:val="20"/>
        </w:rPr>
        <w:t>yalı</w:t>
      </w:r>
      <w:proofErr w:type="spellEnd"/>
      <w:r w:rsidRPr="00F94289">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F94289" w:rsidRPr="00F94289" w:rsidRDefault="00F94289" w:rsidP="00F94289">
      <w:pPr>
        <w:jc w:val="both"/>
        <w:rPr>
          <w:rFonts w:cstheme="minorHAnsi"/>
          <w:b/>
          <w:sz w:val="20"/>
          <w:szCs w:val="20"/>
        </w:rPr>
      </w:pPr>
    </w:p>
    <w:p w:rsidR="00F94289" w:rsidRPr="00F94289" w:rsidRDefault="00F94289" w:rsidP="00F94289">
      <w:pPr>
        <w:jc w:val="both"/>
        <w:rPr>
          <w:rFonts w:eastAsiaTheme="minorEastAsia" w:cstheme="minorHAnsi"/>
          <w:b/>
          <w:sz w:val="20"/>
          <w:szCs w:val="20"/>
        </w:rPr>
      </w:pPr>
      <w:r w:rsidRPr="00F94289">
        <w:rPr>
          <w:rFonts w:cstheme="minorHAnsi"/>
          <w:b/>
          <w:sz w:val="20"/>
          <w:szCs w:val="20"/>
        </w:rPr>
        <w:t xml:space="preserve">Día 3. </w:t>
      </w:r>
      <w:r w:rsidRPr="00F94289">
        <w:rPr>
          <w:rFonts w:eastAsiaTheme="minorEastAsia" w:cstheme="minorHAnsi"/>
          <w:b/>
          <w:sz w:val="20"/>
          <w:szCs w:val="20"/>
        </w:rPr>
        <w:t>Estambul – Capadocia</w:t>
      </w:r>
    </w:p>
    <w:p w:rsidR="00F94289" w:rsidRPr="00F94289" w:rsidRDefault="00F94289" w:rsidP="00F94289">
      <w:pPr>
        <w:pStyle w:val="Textosinformato"/>
        <w:jc w:val="both"/>
        <w:rPr>
          <w:rFonts w:asciiTheme="minorHAnsi" w:eastAsiaTheme="minorEastAsia" w:hAnsiTheme="minorHAnsi" w:cstheme="minorHAnsi"/>
          <w:b/>
          <w:sz w:val="20"/>
          <w:szCs w:val="20"/>
        </w:rPr>
      </w:pPr>
      <w:r w:rsidRPr="00F94289">
        <w:rPr>
          <w:rFonts w:asciiTheme="minorHAnsi" w:eastAsiaTheme="minorEastAsia" w:hAnsiTheme="minorHAnsi" w:cstheme="minorHAnsi"/>
          <w:b/>
          <w:sz w:val="20"/>
          <w:szCs w:val="20"/>
        </w:rPr>
        <w:t xml:space="preserve">Desayuno. </w:t>
      </w:r>
      <w:r w:rsidRPr="00F94289">
        <w:rPr>
          <w:rFonts w:asciiTheme="minorHAnsi" w:eastAsiaTheme="minorEastAsia" w:hAnsiTheme="minorHAnsi" w:cstheme="minorHAnsi"/>
          <w:sz w:val="20"/>
          <w:szCs w:val="20"/>
        </w:rPr>
        <w:t xml:space="preserve">Mañana libre. En la hora indicada traslado al aeropuerto para tomar el vuelo doméstico para Capadocia (incluido). Llegada a Capadocia. </w:t>
      </w:r>
      <w:r w:rsidRPr="00F94289">
        <w:rPr>
          <w:rFonts w:asciiTheme="minorHAnsi" w:eastAsiaTheme="minorEastAsia" w:hAnsiTheme="minorHAnsi" w:cstheme="minorHAnsi"/>
          <w:b/>
          <w:sz w:val="20"/>
          <w:szCs w:val="20"/>
        </w:rPr>
        <w:t xml:space="preserve">Cena y alojamiento.  </w:t>
      </w:r>
    </w:p>
    <w:p w:rsidR="00F94289" w:rsidRDefault="00F94289" w:rsidP="00F94289">
      <w:pPr>
        <w:pStyle w:val="Textosinformato"/>
        <w:jc w:val="both"/>
        <w:rPr>
          <w:rFonts w:ascii="Calibri" w:eastAsiaTheme="minorEastAsia" w:hAnsi="Calibri" w:cs="Calibri"/>
          <w:i/>
          <w:sz w:val="20"/>
          <w:szCs w:val="20"/>
        </w:rPr>
      </w:pPr>
    </w:p>
    <w:p w:rsidR="00F94289" w:rsidRPr="005D07D7" w:rsidRDefault="00F94289" w:rsidP="00F94289">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xml:space="preserve"> y Gran Bazar (medio día sin almuerzo): salida del hotel para visita del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F94289" w:rsidRDefault="00F94289" w:rsidP="00F94289">
      <w:pPr>
        <w:jc w:val="both"/>
        <w:rPr>
          <w:rFonts w:cstheme="minorHAnsi"/>
          <w:b/>
          <w:sz w:val="20"/>
          <w:szCs w:val="20"/>
        </w:rPr>
      </w:pPr>
    </w:p>
    <w:p w:rsidR="00F94289" w:rsidRPr="00F94289" w:rsidRDefault="00F94289" w:rsidP="00F94289">
      <w:pPr>
        <w:jc w:val="both"/>
        <w:rPr>
          <w:rFonts w:eastAsiaTheme="minorEastAsia" w:cstheme="minorHAnsi"/>
          <w:b/>
          <w:sz w:val="20"/>
          <w:szCs w:val="20"/>
        </w:rPr>
      </w:pPr>
      <w:r w:rsidRPr="00F94289">
        <w:rPr>
          <w:rFonts w:cstheme="minorHAnsi"/>
          <w:b/>
          <w:sz w:val="20"/>
          <w:szCs w:val="20"/>
        </w:rPr>
        <w:t xml:space="preserve">Día 4. </w:t>
      </w:r>
      <w:r w:rsidRPr="00F94289">
        <w:rPr>
          <w:rFonts w:eastAsiaTheme="minorEastAsia" w:cstheme="minorHAnsi"/>
          <w:b/>
          <w:sz w:val="20"/>
          <w:szCs w:val="20"/>
        </w:rPr>
        <w:t>Capadocia</w:t>
      </w:r>
    </w:p>
    <w:p w:rsidR="00F94289" w:rsidRPr="00F94289" w:rsidRDefault="00F94289" w:rsidP="00F94289">
      <w:pPr>
        <w:pStyle w:val="Textosinformato"/>
        <w:jc w:val="both"/>
        <w:rPr>
          <w:rFonts w:asciiTheme="minorHAnsi" w:eastAsiaTheme="minorEastAsia" w:hAnsiTheme="minorHAnsi" w:cstheme="minorHAnsi"/>
          <w:b/>
          <w:sz w:val="20"/>
          <w:szCs w:val="20"/>
        </w:rPr>
      </w:pPr>
      <w:r w:rsidRPr="00F94289">
        <w:rPr>
          <w:rFonts w:asciiTheme="minorHAnsi" w:eastAsiaTheme="minorEastAsia" w:hAnsiTheme="minorHAnsi" w:cstheme="minorHAnsi"/>
          <w:b/>
          <w:sz w:val="20"/>
          <w:szCs w:val="20"/>
        </w:rPr>
        <w:t>Desayuno</w:t>
      </w:r>
      <w:r w:rsidRPr="00F94289">
        <w:rPr>
          <w:rFonts w:asciiTheme="minorHAnsi" w:eastAsiaTheme="minorEastAsia" w:hAnsiTheme="minorHAnsi" w:cstheme="minorHAnsi"/>
          <w:sz w:val="20"/>
          <w:szCs w:val="20"/>
        </w:rPr>
        <w:t xml:space="preserve">. Día dedicado a la visita de esta fantástica región única en el mundo. Iniciaremos el recorrido con la visita al Valle de </w:t>
      </w:r>
      <w:proofErr w:type="spellStart"/>
      <w:r w:rsidRPr="00F94289">
        <w:rPr>
          <w:rFonts w:asciiTheme="minorHAnsi" w:eastAsiaTheme="minorEastAsia" w:hAnsiTheme="minorHAnsi" w:cstheme="minorHAnsi"/>
          <w:sz w:val="20"/>
          <w:szCs w:val="20"/>
        </w:rPr>
        <w:t>Goreme</w:t>
      </w:r>
      <w:proofErr w:type="spellEnd"/>
      <w:r w:rsidRPr="00F94289">
        <w:rPr>
          <w:rFonts w:asciiTheme="minorHAnsi" w:eastAsiaTheme="minorEastAsia" w:hAnsiTheme="minorHAnsi" w:cstheme="minorHAnsi"/>
          <w:sz w:val="20"/>
          <w:szCs w:val="20"/>
        </w:rPr>
        <w:t xml:space="preserve">, donde se podrán observar las iglesias rupestres y pinturas de los siglos X y XI. Seguiremos al pueblo troglodita de </w:t>
      </w:r>
      <w:proofErr w:type="spellStart"/>
      <w:r w:rsidRPr="00F94289">
        <w:rPr>
          <w:rFonts w:asciiTheme="minorHAnsi" w:eastAsiaTheme="minorEastAsia" w:hAnsiTheme="minorHAnsi" w:cstheme="minorHAnsi"/>
          <w:sz w:val="20"/>
          <w:szCs w:val="20"/>
        </w:rPr>
        <w:t>Uçhisar</w:t>
      </w:r>
      <w:proofErr w:type="spellEnd"/>
      <w:r w:rsidRPr="00F94289">
        <w:rPr>
          <w:rFonts w:asciiTheme="minorHAnsi" w:eastAsiaTheme="minorEastAsia" w:hAnsiTheme="minorHAnsi" w:cstheme="minorHAnsi"/>
          <w:sz w:val="20"/>
          <w:szCs w:val="20"/>
        </w:rPr>
        <w:t xml:space="preserve">, valle de </w:t>
      </w:r>
      <w:proofErr w:type="spellStart"/>
      <w:r w:rsidRPr="00F94289">
        <w:rPr>
          <w:rFonts w:asciiTheme="minorHAnsi" w:eastAsiaTheme="minorEastAsia" w:hAnsiTheme="minorHAnsi" w:cstheme="minorHAnsi"/>
          <w:sz w:val="20"/>
          <w:szCs w:val="20"/>
        </w:rPr>
        <w:t>Paşabag</w:t>
      </w:r>
      <w:proofErr w:type="spellEnd"/>
      <w:r w:rsidRPr="00F94289">
        <w:rPr>
          <w:rFonts w:asciiTheme="minorHAnsi" w:eastAsiaTheme="minorEastAsia" w:hAnsiTheme="minorHAnsi" w:cstheme="minorHAnsi"/>
          <w:sz w:val="20"/>
          <w:szCs w:val="20"/>
        </w:rPr>
        <w:t xml:space="preserve">, con las chimeneas de hadas más espectaculares de Capadocia, valle de </w:t>
      </w:r>
      <w:proofErr w:type="spellStart"/>
      <w:r w:rsidRPr="00F94289">
        <w:rPr>
          <w:rFonts w:asciiTheme="minorHAnsi" w:eastAsiaTheme="minorEastAsia" w:hAnsiTheme="minorHAnsi" w:cstheme="minorHAnsi"/>
          <w:sz w:val="20"/>
          <w:szCs w:val="20"/>
        </w:rPr>
        <w:t>Derbent</w:t>
      </w:r>
      <w:proofErr w:type="spellEnd"/>
      <w:r w:rsidRPr="00F94289">
        <w:rPr>
          <w:rFonts w:asciiTheme="minorHAnsi" w:eastAsiaTheme="minorEastAsia" w:hAnsiTheme="minorHAnsi" w:cstheme="minorHAnsi"/>
          <w:sz w:val="20"/>
          <w:szCs w:val="20"/>
        </w:rPr>
        <w:t xml:space="preserve"> con sus formaciones naturales curiosas. Tiempo para visitar talleres artesanales de alfombras y de piedras </w:t>
      </w:r>
      <w:r w:rsidR="00DF2593">
        <w:rPr>
          <w:rFonts w:asciiTheme="minorHAnsi" w:eastAsiaTheme="minorEastAsia" w:hAnsiTheme="minorHAnsi" w:cstheme="minorHAnsi"/>
          <w:sz w:val="20"/>
          <w:szCs w:val="20"/>
        </w:rPr>
        <w:pgNum/>
      </w:r>
      <w:proofErr w:type="spellStart"/>
      <w:r w:rsidR="00DF2593">
        <w:rPr>
          <w:rFonts w:asciiTheme="minorHAnsi" w:eastAsiaTheme="minorEastAsia" w:hAnsiTheme="minorHAnsi" w:cstheme="minorHAnsi"/>
          <w:sz w:val="20"/>
          <w:szCs w:val="20"/>
        </w:rPr>
        <w:t>nix</w:t>
      </w:r>
      <w:proofErr w:type="spellEnd"/>
      <w:r w:rsidRPr="00F94289">
        <w:rPr>
          <w:rFonts w:asciiTheme="minorHAnsi" w:eastAsiaTheme="minorEastAsia" w:hAnsiTheme="minorHAnsi" w:cstheme="minorHAnsi"/>
          <w:sz w:val="20"/>
          <w:szCs w:val="20"/>
        </w:rPr>
        <w:t xml:space="preserve">- semipreciosas. </w:t>
      </w:r>
      <w:r w:rsidRPr="00F94289">
        <w:rPr>
          <w:rFonts w:asciiTheme="minorHAnsi" w:eastAsiaTheme="minorEastAsia" w:hAnsiTheme="minorHAnsi" w:cstheme="minorHAnsi"/>
          <w:b/>
          <w:sz w:val="20"/>
          <w:szCs w:val="20"/>
        </w:rPr>
        <w:t>Cena y Alojamiento.</w:t>
      </w:r>
    </w:p>
    <w:p w:rsidR="00F94289" w:rsidRDefault="00F94289" w:rsidP="00F94289">
      <w:pPr>
        <w:pStyle w:val="Textosinformato"/>
        <w:jc w:val="both"/>
        <w:rPr>
          <w:rFonts w:asciiTheme="minorHAnsi" w:eastAsiaTheme="minorEastAsia" w:hAnsiTheme="minorHAnsi" w:cstheme="minorHAnsi"/>
          <w:i/>
          <w:sz w:val="20"/>
          <w:szCs w:val="20"/>
        </w:rPr>
      </w:pPr>
    </w:p>
    <w:p w:rsidR="00F94289" w:rsidRPr="00F94289" w:rsidRDefault="00F94289" w:rsidP="00F942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F94289" w:rsidRPr="00F94289" w:rsidRDefault="00F94289" w:rsidP="00F942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F94289" w:rsidRPr="00F94289" w:rsidRDefault="00F94289" w:rsidP="00F94289">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F94289" w:rsidRPr="00F94289" w:rsidRDefault="00F94289" w:rsidP="00F94289">
      <w:pPr>
        <w:pStyle w:val="Textosinformato"/>
        <w:jc w:val="both"/>
        <w:rPr>
          <w:rFonts w:asciiTheme="minorHAnsi" w:eastAsiaTheme="minorEastAsia" w:hAnsiTheme="minorHAnsi" w:cstheme="minorHAnsi"/>
          <w:i/>
          <w:sz w:val="20"/>
          <w:szCs w:val="20"/>
        </w:rPr>
      </w:pPr>
    </w:p>
    <w:p w:rsidR="00F94289" w:rsidRPr="00F94289" w:rsidRDefault="00F94289" w:rsidP="00F94289">
      <w:pPr>
        <w:jc w:val="both"/>
        <w:rPr>
          <w:rFonts w:eastAsiaTheme="minorEastAsia" w:cstheme="minorHAnsi"/>
          <w:b/>
          <w:sz w:val="20"/>
          <w:szCs w:val="20"/>
        </w:rPr>
      </w:pPr>
      <w:r w:rsidRPr="00F94289">
        <w:rPr>
          <w:rFonts w:cstheme="minorHAnsi"/>
          <w:b/>
          <w:sz w:val="20"/>
          <w:szCs w:val="20"/>
        </w:rPr>
        <w:t xml:space="preserve">Día 5. </w:t>
      </w:r>
      <w:r w:rsidRPr="00F94289">
        <w:rPr>
          <w:rFonts w:eastAsiaTheme="minorEastAsia" w:cstheme="minorHAnsi"/>
          <w:b/>
          <w:sz w:val="20"/>
          <w:szCs w:val="20"/>
        </w:rPr>
        <w:t xml:space="preserve">Capadocia – Estambul </w:t>
      </w:r>
    </w:p>
    <w:p w:rsidR="00F94289" w:rsidRPr="00F94289" w:rsidRDefault="00F94289" w:rsidP="00F942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b/>
          <w:sz w:val="20"/>
          <w:szCs w:val="20"/>
        </w:rPr>
        <w:t>Desayuno</w:t>
      </w:r>
      <w:r w:rsidRPr="00F94289">
        <w:rPr>
          <w:rFonts w:asciiTheme="minorHAnsi" w:eastAsiaTheme="minorEastAsia" w:hAnsiTheme="minorHAnsi" w:cstheme="minorHAnsi"/>
          <w:sz w:val="20"/>
          <w:szCs w:val="20"/>
        </w:rPr>
        <w:t xml:space="preserve">. Salida del hotel por el valle de </w:t>
      </w:r>
      <w:proofErr w:type="spellStart"/>
      <w:r w:rsidRPr="00F94289">
        <w:rPr>
          <w:rFonts w:asciiTheme="minorHAnsi" w:eastAsiaTheme="minorEastAsia" w:hAnsiTheme="minorHAnsi" w:cstheme="minorHAnsi"/>
          <w:sz w:val="20"/>
          <w:szCs w:val="20"/>
        </w:rPr>
        <w:t>Kizilcukur</w:t>
      </w:r>
      <w:proofErr w:type="spellEnd"/>
      <w:r w:rsidRPr="00F94289">
        <w:rPr>
          <w:rFonts w:asciiTheme="minorHAnsi" w:eastAsiaTheme="minorEastAsia" w:hAnsiTheme="minorHAnsi" w:cstheme="minorHAnsi"/>
          <w:sz w:val="20"/>
          <w:szCs w:val="20"/>
        </w:rPr>
        <w:t xml:space="preserve"> para una caminata. Continuación por el pueblo típico de </w:t>
      </w:r>
      <w:proofErr w:type="spellStart"/>
      <w:r w:rsidRPr="00F94289">
        <w:rPr>
          <w:rFonts w:asciiTheme="minorHAnsi" w:eastAsiaTheme="minorEastAsia" w:hAnsiTheme="minorHAnsi" w:cstheme="minorHAnsi"/>
          <w:sz w:val="20"/>
          <w:szCs w:val="20"/>
        </w:rPr>
        <w:t>Cavusin</w:t>
      </w:r>
      <w:proofErr w:type="spellEnd"/>
      <w:r w:rsidRPr="00F94289">
        <w:rPr>
          <w:rFonts w:asciiTheme="minorHAnsi" w:eastAsiaTheme="minorEastAsia" w:hAnsiTheme="minorHAnsi" w:cstheme="minorHAnsi"/>
          <w:sz w:val="20"/>
          <w:szCs w:val="20"/>
        </w:rPr>
        <w:t xml:space="preserve">. Almuerzo. Visita a la ciudad subterránea de </w:t>
      </w:r>
      <w:proofErr w:type="spellStart"/>
      <w:r w:rsidRPr="00F94289">
        <w:rPr>
          <w:rFonts w:asciiTheme="minorHAnsi" w:eastAsiaTheme="minorEastAsia" w:hAnsiTheme="minorHAnsi" w:cstheme="minorHAnsi"/>
          <w:sz w:val="20"/>
          <w:szCs w:val="20"/>
        </w:rPr>
        <w:t>Kaymakli</w:t>
      </w:r>
      <w:proofErr w:type="spellEnd"/>
      <w:r w:rsidRPr="00F94289">
        <w:rPr>
          <w:rFonts w:asciiTheme="minorHAnsi" w:eastAsiaTheme="minorEastAsia" w:hAnsiTheme="minorHAnsi" w:cstheme="minorHAnsi"/>
          <w:sz w:val="20"/>
          <w:szCs w:val="20"/>
        </w:rPr>
        <w:t xml:space="preserve">, construida por las comunidades cristianas para protegerse de los ataques árabes. La ciudad subterránea conserva los establos, una iglesia, grandes salas comunes, sala de reuniones y pequeñas habitaciones para las familias. Después del tour, traslado al aeropuerto para tomar un vuelo doméstico (incluido) Llegada y traslado al hotel. </w:t>
      </w:r>
      <w:r w:rsidRPr="00F94289">
        <w:rPr>
          <w:rFonts w:asciiTheme="minorHAnsi" w:eastAsiaTheme="minorEastAsia" w:hAnsiTheme="minorHAnsi" w:cstheme="minorHAnsi"/>
          <w:b/>
          <w:bCs/>
          <w:sz w:val="20"/>
          <w:szCs w:val="20"/>
        </w:rPr>
        <w:t>A</w:t>
      </w:r>
      <w:r w:rsidRPr="00F94289">
        <w:rPr>
          <w:rFonts w:asciiTheme="minorHAnsi" w:eastAsiaTheme="minorEastAsia" w:hAnsiTheme="minorHAnsi" w:cstheme="minorHAnsi"/>
          <w:b/>
          <w:sz w:val="20"/>
          <w:szCs w:val="20"/>
        </w:rPr>
        <w:t xml:space="preserve">lojamiento. </w:t>
      </w:r>
    </w:p>
    <w:p w:rsidR="00F94289" w:rsidRPr="00F94289" w:rsidRDefault="00F94289" w:rsidP="00F94289">
      <w:pPr>
        <w:jc w:val="both"/>
        <w:rPr>
          <w:rFonts w:cstheme="minorHAnsi"/>
          <w:b/>
          <w:sz w:val="20"/>
          <w:szCs w:val="20"/>
        </w:rPr>
      </w:pPr>
    </w:p>
    <w:p w:rsidR="00F94289" w:rsidRPr="00F94289" w:rsidRDefault="00F94289" w:rsidP="00F94289">
      <w:pPr>
        <w:jc w:val="both"/>
        <w:rPr>
          <w:rFonts w:eastAsiaTheme="minorEastAsia" w:cstheme="minorHAnsi"/>
          <w:b/>
          <w:sz w:val="20"/>
          <w:szCs w:val="20"/>
        </w:rPr>
      </w:pPr>
      <w:r w:rsidRPr="00F94289">
        <w:rPr>
          <w:rFonts w:cstheme="minorHAnsi"/>
          <w:b/>
          <w:sz w:val="20"/>
          <w:szCs w:val="20"/>
        </w:rPr>
        <w:t xml:space="preserve">Día 6. </w:t>
      </w:r>
      <w:r w:rsidRPr="00F94289">
        <w:rPr>
          <w:rFonts w:eastAsiaTheme="minorEastAsia" w:cstheme="minorHAnsi"/>
          <w:b/>
          <w:sz w:val="20"/>
          <w:szCs w:val="20"/>
        </w:rPr>
        <w:t xml:space="preserve">Estambul </w:t>
      </w:r>
    </w:p>
    <w:p w:rsidR="00F94289" w:rsidRPr="00F94289" w:rsidRDefault="00F94289" w:rsidP="00F942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b/>
          <w:sz w:val="20"/>
          <w:szCs w:val="20"/>
        </w:rPr>
        <w:t>Desayuno</w:t>
      </w:r>
      <w:r w:rsidRPr="00F94289">
        <w:rPr>
          <w:rFonts w:asciiTheme="minorHAnsi" w:eastAsiaTheme="minorEastAsia" w:hAnsiTheme="minorHAnsi" w:cstheme="minorHAnsi"/>
          <w:sz w:val="20"/>
          <w:szCs w:val="20"/>
        </w:rPr>
        <w:t xml:space="preserve">. Día libre. </w:t>
      </w:r>
      <w:r w:rsidRPr="00F94289">
        <w:rPr>
          <w:rFonts w:asciiTheme="minorHAnsi" w:eastAsiaTheme="minorEastAsia" w:hAnsiTheme="minorHAnsi" w:cstheme="minorHAnsi"/>
          <w:b/>
          <w:bCs/>
          <w:sz w:val="20"/>
          <w:szCs w:val="20"/>
        </w:rPr>
        <w:t>A</w:t>
      </w:r>
      <w:r w:rsidRPr="00F94289">
        <w:rPr>
          <w:rFonts w:asciiTheme="minorHAnsi" w:eastAsiaTheme="minorEastAsia" w:hAnsiTheme="minorHAnsi" w:cstheme="minorHAnsi"/>
          <w:b/>
          <w:sz w:val="20"/>
          <w:szCs w:val="20"/>
        </w:rPr>
        <w:t xml:space="preserve">lojamiento. </w:t>
      </w:r>
    </w:p>
    <w:p w:rsidR="00F94289" w:rsidRPr="00F94289" w:rsidRDefault="00F94289" w:rsidP="00F942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 xml:space="preserve">-Opcional Joyas de Estambul: Salida del hotel hacia la parte asiática de la ciudad, cruzando el puente intercontinental del Bósforo. </w:t>
      </w:r>
      <w:proofErr w:type="spellStart"/>
      <w:r w:rsidRPr="00F94289">
        <w:rPr>
          <w:rFonts w:asciiTheme="minorHAnsi" w:eastAsiaTheme="minorEastAsia" w:hAnsiTheme="minorHAnsi" w:cstheme="minorHAnsi"/>
          <w:i/>
          <w:sz w:val="20"/>
          <w:szCs w:val="20"/>
        </w:rPr>
        <w:t>Empezarémos</w:t>
      </w:r>
      <w:proofErr w:type="spellEnd"/>
      <w:r w:rsidRPr="00F94289">
        <w:rPr>
          <w:rFonts w:asciiTheme="minorHAnsi" w:eastAsiaTheme="minorEastAsia" w:hAnsiTheme="minorHAnsi" w:cstheme="minorHAnsi"/>
          <w:i/>
          <w:sz w:val="20"/>
          <w:szCs w:val="20"/>
        </w:rPr>
        <w:t xml:space="preserve"> a nuestro tour con la visita del Palacio de </w:t>
      </w:r>
      <w:proofErr w:type="spellStart"/>
      <w:r w:rsidRPr="00F94289">
        <w:rPr>
          <w:rFonts w:asciiTheme="minorHAnsi" w:eastAsiaTheme="minorEastAsia" w:hAnsiTheme="minorHAnsi" w:cstheme="minorHAnsi"/>
          <w:i/>
          <w:sz w:val="20"/>
          <w:szCs w:val="20"/>
        </w:rPr>
        <w:t>Beylerbeyi</w:t>
      </w:r>
      <w:proofErr w:type="spellEnd"/>
      <w:r w:rsidRPr="00F94289">
        <w:rPr>
          <w:rFonts w:asciiTheme="minorHAnsi" w:eastAsiaTheme="minorEastAsia" w:hAnsiTheme="minorHAnsi" w:cstheme="minorHAnsi"/>
          <w:i/>
          <w:sz w:val="20"/>
          <w:szCs w:val="20"/>
        </w:rPr>
        <w:t xml:space="preserve"> que fue construido en mármol blanco por el sultán </w:t>
      </w:r>
      <w:proofErr w:type="spellStart"/>
      <w:r w:rsidRPr="00F94289">
        <w:rPr>
          <w:rFonts w:asciiTheme="minorHAnsi" w:eastAsiaTheme="minorEastAsia" w:hAnsiTheme="minorHAnsi" w:cstheme="minorHAnsi"/>
          <w:i/>
          <w:sz w:val="20"/>
          <w:szCs w:val="20"/>
        </w:rPr>
        <w:t>Abdülaziz</w:t>
      </w:r>
      <w:proofErr w:type="spellEnd"/>
      <w:r w:rsidRPr="00F94289">
        <w:rPr>
          <w:rFonts w:asciiTheme="minorHAnsi" w:eastAsiaTheme="minorEastAsia" w:hAnsiTheme="minorHAnsi" w:cstheme="minorHAnsi"/>
          <w:i/>
          <w:sz w:val="20"/>
          <w:szCs w:val="20"/>
        </w:rPr>
        <w:t xml:space="preserve"> en el siglo XIX. El palacio fue usado como residencia de verano de los sultanes y como casa de huéspedes para dignatarios extranjeros. Al regreso a la parte europea </w:t>
      </w:r>
      <w:proofErr w:type="spellStart"/>
      <w:r w:rsidRPr="00F94289">
        <w:rPr>
          <w:rFonts w:asciiTheme="minorHAnsi" w:eastAsiaTheme="minorEastAsia" w:hAnsiTheme="minorHAnsi" w:cstheme="minorHAnsi"/>
          <w:i/>
          <w:sz w:val="20"/>
          <w:szCs w:val="20"/>
        </w:rPr>
        <w:t>continuarémos</w:t>
      </w:r>
      <w:proofErr w:type="spellEnd"/>
      <w:r w:rsidRPr="00F94289">
        <w:rPr>
          <w:rFonts w:asciiTheme="minorHAnsi" w:eastAsiaTheme="minorEastAsia" w:hAnsiTheme="minorHAnsi" w:cstheme="minorHAnsi"/>
          <w:i/>
          <w:sz w:val="20"/>
          <w:szCs w:val="20"/>
        </w:rPr>
        <w:t xml:space="preserve"> para visitar la Cisterna </w:t>
      </w:r>
      <w:proofErr w:type="spellStart"/>
      <w:r w:rsidRPr="00F94289">
        <w:rPr>
          <w:rFonts w:asciiTheme="minorHAnsi" w:eastAsiaTheme="minorEastAsia" w:hAnsiTheme="minorHAnsi" w:cstheme="minorHAnsi"/>
          <w:i/>
          <w:sz w:val="20"/>
          <w:szCs w:val="20"/>
        </w:rPr>
        <w:t>Basilica</w:t>
      </w:r>
      <w:proofErr w:type="spellEnd"/>
      <w:r w:rsidRPr="00F94289">
        <w:rPr>
          <w:rFonts w:asciiTheme="minorHAnsi" w:eastAsiaTheme="minorEastAsia" w:hAnsiTheme="minorHAnsi" w:cstheme="minorHAnsi"/>
          <w:i/>
          <w:sz w:val="20"/>
          <w:szCs w:val="20"/>
        </w:rPr>
        <w:t xml:space="preserve"> (</w:t>
      </w:r>
      <w:proofErr w:type="spellStart"/>
      <w:r w:rsidRPr="00F94289">
        <w:rPr>
          <w:rFonts w:asciiTheme="minorHAnsi" w:eastAsiaTheme="minorEastAsia" w:hAnsiTheme="minorHAnsi" w:cstheme="minorHAnsi"/>
          <w:i/>
          <w:sz w:val="20"/>
          <w:szCs w:val="20"/>
        </w:rPr>
        <w:t>Yerebatan</w:t>
      </w:r>
      <w:proofErr w:type="spellEnd"/>
      <w:r w:rsidRPr="00F94289">
        <w:rPr>
          <w:rFonts w:asciiTheme="minorHAnsi" w:eastAsiaTheme="minorEastAsia" w:hAnsiTheme="minorHAnsi" w:cstheme="minorHAnsi"/>
          <w:i/>
          <w:sz w:val="20"/>
          <w:szCs w:val="20"/>
        </w:rPr>
        <w:t xml:space="preserve">), la reserva de agua más importante en la ciudad durante la época Bizantina. (Almuerzo) Continuación hacia el Barrio </w:t>
      </w:r>
      <w:proofErr w:type="spellStart"/>
      <w:r w:rsidRPr="00F94289">
        <w:rPr>
          <w:rFonts w:asciiTheme="minorHAnsi" w:eastAsiaTheme="minorEastAsia" w:hAnsiTheme="minorHAnsi" w:cstheme="minorHAnsi"/>
          <w:i/>
          <w:sz w:val="20"/>
          <w:szCs w:val="20"/>
        </w:rPr>
        <w:t>Eyup</w:t>
      </w:r>
      <w:proofErr w:type="spellEnd"/>
      <w:r w:rsidRPr="00F94289">
        <w:rPr>
          <w:rFonts w:asciiTheme="minorHAnsi" w:eastAsiaTheme="minorEastAsia" w:hAnsiTheme="minorHAnsi" w:cstheme="minorHAnsi"/>
          <w:i/>
          <w:sz w:val="20"/>
          <w:szCs w:val="20"/>
        </w:rPr>
        <w:t>, el cual es el santuario musulmán más venerado de Estambul, tras la Meca</w:t>
      </w:r>
      <w:r w:rsidR="00DF2593" w:rsidRPr="00F94289">
        <w:rPr>
          <w:rFonts w:asciiTheme="minorHAnsi" w:eastAsiaTheme="minorEastAsia" w:hAnsiTheme="minorHAnsi" w:cstheme="minorHAnsi"/>
          <w:i/>
          <w:sz w:val="20"/>
          <w:szCs w:val="20"/>
        </w:rPr>
        <w:t xml:space="preserve"> </w:t>
      </w:r>
      <w:r w:rsidRPr="00F94289">
        <w:rPr>
          <w:rFonts w:asciiTheme="minorHAnsi" w:eastAsiaTheme="minorEastAsia" w:hAnsiTheme="minorHAnsi" w:cstheme="minorHAnsi"/>
          <w:i/>
          <w:sz w:val="20"/>
          <w:szCs w:val="20"/>
        </w:rPr>
        <w:t>y Jerusalén</w:t>
      </w:r>
      <w:r w:rsidR="00DF2593" w:rsidRPr="00F94289">
        <w:rPr>
          <w:rFonts w:asciiTheme="minorHAnsi" w:eastAsiaTheme="minorEastAsia" w:hAnsiTheme="minorHAnsi" w:cstheme="minorHAnsi"/>
          <w:i/>
          <w:sz w:val="20"/>
          <w:szCs w:val="20"/>
        </w:rPr>
        <w:t xml:space="preserve"> </w:t>
      </w:r>
      <w:r w:rsidRPr="00F94289">
        <w:rPr>
          <w:rFonts w:asciiTheme="minorHAnsi" w:eastAsiaTheme="minorEastAsia" w:hAnsiTheme="minorHAnsi" w:cstheme="minorHAnsi"/>
          <w:i/>
          <w:sz w:val="20"/>
          <w:szCs w:val="20"/>
        </w:rPr>
        <w:t xml:space="preserve">es el tercer lugar sagrado de peregrinación del mundo islámico. En la colina del barrio, por encima del cementerio está el famoso café Pierre </w:t>
      </w:r>
      <w:proofErr w:type="gramStart"/>
      <w:r w:rsidRPr="00F94289">
        <w:rPr>
          <w:rFonts w:asciiTheme="minorHAnsi" w:eastAsiaTheme="minorEastAsia" w:hAnsiTheme="minorHAnsi" w:cstheme="minorHAnsi"/>
          <w:i/>
          <w:sz w:val="20"/>
          <w:szCs w:val="20"/>
        </w:rPr>
        <w:t>Loti</w:t>
      </w:r>
      <w:proofErr w:type="gramEnd"/>
      <w:r w:rsidRPr="00F94289">
        <w:rPr>
          <w:rFonts w:asciiTheme="minorHAnsi" w:eastAsiaTheme="minorEastAsia" w:hAnsiTheme="minorHAnsi" w:cstheme="minorHAnsi"/>
          <w:i/>
          <w:sz w:val="20"/>
          <w:szCs w:val="20"/>
        </w:rPr>
        <w:t>. El café tiene una vista estupenda del Cuerno de Oro. Regreso al hotel.</w:t>
      </w:r>
    </w:p>
    <w:p w:rsidR="00F94289" w:rsidRPr="00F94289" w:rsidRDefault="00F94289" w:rsidP="00F94289">
      <w:pPr>
        <w:jc w:val="both"/>
        <w:rPr>
          <w:rFonts w:cstheme="minorHAnsi"/>
          <w:b/>
          <w:sz w:val="20"/>
          <w:szCs w:val="20"/>
        </w:rPr>
      </w:pPr>
    </w:p>
    <w:p w:rsidR="00F94289" w:rsidRPr="00F94289" w:rsidRDefault="00F94289" w:rsidP="00F94289">
      <w:pPr>
        <w:jc w:val="both"/>
        <w:rPr>
          <w:rFonts w:cstheme="minorHAnsi"/>
          <w:b/>
          <w:sz w:val="20"/>
          <w:szCs w:val="20"/>
        </w:rPr>
      </w:pPr>
      <w:r w:rsidRPr="00F94289">
        <w:rPr>
          <w:rFonts w:cstheme="minorHAnsi"/>
          <w:b/>
          <w:sz w:val="20"/>
          <w:szCs w:val="20"/>
        </w:rPr>
        <w:t xml:space="preserve">Día 7. </w:t>
      </w:r>
      <w:r w:rsidRPr="00F94289">
        <w:rPr>
          <w:rFonts w:eastAsiaTheme="minorEastAsia" w:cstheme="minorHAnsi"/>
          <w:b/>
          <w:sz w:val="20"/>
          <w:szCs w:val="20"/>
        </w:rPr>
        <w:t xml:space="preserve">Estambul </w:t>
      </w:r>
    </w:p>
    <w:p w:rsidR="00F94289" w:rsidRDefault="00F94289" w:rsidP="00F94289">
      <w:pPr>
        <w:pStyle w:val="Textosinformato"/>
        <w:jc w:val="both"/>
        <w:rPr>
          <w:rFonts w:asciiTheme="minorHAnsi" w:hAnsiTheme="minorHAnsi" w:cstheme="minorHAnsi"/>
          <w:sz w:val="20"/>
          <w:szCs w:val="20"/>
        </w:rPr>
      </w:pPr>
      <w:r w:rsidRPr="00F94289">
        <w:rPr>
          <w:rFonts w:asciiTheme="minorHAnsi" w:hAnsiTheme="minorHAnsi" w:cstheme="minorHAnsi"/>
          <w:b/>
          <w:sz w:val="20"/>
          <w:szCs w:val="20"/>
        </w:rPr>
        <w:t xml:space="preserve">Desayuno. </w:t>
      </w:r>
      <w:r w:rsidRPr="00F94289">
        <w:rPr>
          <w:rFonts w:asciiTheme="minorHAnsi" w:hAnsiTheme="minorHAnsi" w:cstheme="minorHAnsi"/>
          <w:sz w:val="20"/>
          <w:szCs w:val="20"/>
        </w:rPr>
        <w:t>A la hora indicada traslado al aeropuerto</w:t>
      </w:r>
      <w:r>
        <w:rPr>
          <w:rFonts w:asciiTheme="minorHAnsi" w:hAnsiTheme="minorHAnsi" w:cstheme="minorHAnsi"/>
          <w:sz w:val="20"/>
          <w:szCs w:val="20"/>
        </w:rPr>
        <w:t>.</w:t>
      </w:r>
    </w:p>
    <w:p w:rsidR="00F94289" w:rsidRPr="00F94289" w:rsidRDefault="00F94289" w:rsidP="00F94289">
      <w:pPr>
        <w:pStyle w:val="Textosinformato"/>
        <w:jc w:val="both"/>
        <w:rPr>
          <w:rFonts w:asciiTheme="minorHAnsi" w:hAnsiTheme="minorHAnsi" w:cstheme="minorHAnsi"/>
          <w:sz w:val="20"/>
          <w:szCs w:val="20"/>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18299B"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F94289">
        <w:rPr>
          <w:sz w:val="20"/>
          <w:szCs w:val="20"/>
        </w:rPr>
        <w:t>4</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desayunos</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F94289" w:rsidRPr="00F94289" w:rsidRDefault="00F94289" w:rsidP="00F94289">
      <w:pPr>
        <w:pStyle w:val="Prrafodelista"/>
        <w:numPr>
          <w:ilvl w:val="0"/>
          <w:numId w:val="1"/>
        </w:numPr>
        <w:tabs>
          <w:tab w:val="left" w:pos="851"/>
        </w:tabs>
        <w:ind w:left="851" w:hanging="284"/>
        <w:rPr>
          <w:sz w:val="20"/>
          <w:szCs w:val="20"/>
        </w:rPr>
      </w:pPr>
      <w:r>
        <w:rPr>
          <w:sz w:val="20"/>
          <w:szCs w:val="20"/>
        </w:rPr>
        <w:t>Ticket aéreo</w:t>
      </w:r>
      <w:r w:rsidRPr="00DC1E9A">
        <w:rPr>
          <w:sz w:val="20"/>
          <w:szCs w:val="20"/>
        </w:rPr>
        <w:t xml:space="preserve"> en clase Turista de </w:t>
      </w:r>
      <w:r>
        <w:rPr>
          <w:sz w:val="20"/>
          <w:szCs w:val="20"/>
        </w:rPr>
        <w:t xml:space="preserve">Estambul – </w:t>
      </w:r>
      <w:r w:rsidRPr="00DC1E9A">
        <w:rPr>
          <w:sz w:val="20"/>
          <w:szCs w:val="20"/>
        </w:rPr>
        <w:t>Capadocia</w:t>
      </w:r>
      <w:r>
        <w:rPr>
          <w:sz w:val="20"/>
          <w:szCs w:val="20"/>
        </w:rPr>
        <w:t xml:space="preserve"> </w:t>
      </w:r>
      <w:r w:rsidRPr="00DC1E9A">
        <w:rPr>
          <w:sz w:val="20"/>
          <w:szCs w:val="20"/>
        </w:rPr>
        <w:t>– Estambul</w:t>
      </w:r>
      <w:r>
        <w:rPr>
          <w:sz w:val="20"/>
          <w:szCs w:val="20"/>
        </w:rPr>
        <w:t xml:space="preserve"> equipaje 20kg</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5D07D7" w:rsidRDefault="0018299B"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F94289" w:rsidRDefault="00F94289" w:rsidP="00F94289">
      <w:pPr>
        <w:pStyle w:val="Prrafodelista"/>
        <w:tabs>
          <w:tab w:val="left" w:pos="851"/>
        </w:tabs>
        <w:ind w:left="1276"/>
        <w:rPr>
          <w:rFonts w:ascii="Calibri" w:hAnsi="Calibri" w:cs="Calibri"/>
          <w:sz w:val="20"/>
          <w:szCs w:val="20"/>
        </w:rPr>
      </w:pPr>
    </w:p>
    <w:p w:rsidR="00F94289" w:rsidRDefault="00F94289" w:rsidP="00F94289">
      <w:pPr>
        <w:pStyle w:val="Prrafodelista"/>
        <w:tabs>
          <w:tab w:val="left" w:pos="851"/>
        </w:tabs>
        <w:ind w:left="1276"/>
        <w:rPr>
          <w:rFonts w:ascii="Calibri" w:hAnsi="Calibri" w:cs="Calibri"/>
          <w:sz w:val="20"/>
          <w:szCs w:val="20"/>
        </w:rPr>
      </w:pPr>
    </w:p>
    <w:p w:rsidR="00F94289" w:rsidRDefault="00F94289" w:rsidP="00F94289">
      <w:pPr>
        <w:pStyle w:val="Prrafodelista"/>
        <w:tabs>
          <w:tab w:val="left" w:pos="851"/>
        </w:tabs>
        <w:ind w:left="1276"/>
        <w:rPr>
          <w:rFonts w:ascii="Calibri" w:hAnsi="Calibri" w:cs="Calibri"/>
          <w:sz w:val="20"/>
          <w:szCs w:val="20"/>
        </w:rPr>
      </w:pPr>
    </w:p>
    <w:p w:rsidR="0018299B" w:rsidRPr="005D07D7" w:rsidRDefault="00FA06A2" w:rsidP="005D07D7">
      <w:pPr>
        <w:tabs>
          <w:tab w:val="left" w:pos="851"/>
        </w:tabs>
        <w:rPr>
          <w:rFonts w:ascii="Calibri" w:hAnsi="Calibri" w:cs="Calibri"/>
          <w:sz w:val="20"/>
          <w:szCs w:val="20"/>
        </w:rPr>
      </w:pPr>
      <w:r w:rsidRPr="005D07D7">
        <w:rPr>
          <w:rFonts w:ascii="Calibri" w:hAnsi="Calibri" w:cs="Calibri"/>
          <w:b/>
          <w:bCs/>
        </w:rPr>
        <w:t>NO Incluye</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p>
    <w:p w:rsidR="003D1228" w:rsidRPr="00D50D29" w:rsidRDefault="003D1228"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955A24" w:rsidRPr="00955A24" w:rsidRDefault="00FA06A2" w:rsidP="00955A24">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tbl>
      <w:tblPr>
        <w:tblW w:w="7740" w:type="dxa"/>
        <w:jc w:val="center"/>
        <w:tblCellMar>
          <w:left w:w="70" w:type="dxa"/>
          <w:right w:w="70" w:type="dxa"/>
        </w:tblCellMar>
        <w:tblLook w:val="04A0" w:firstRow="1" w:lastRow="0" w:firstColumn="1" w:lastColumn="0" w:noHBand="0" w:noVBand="1"/>
      </w:tblPr>
      <w:tblGrid>
        <w:gridCol w:w="2972"/>
        <w:gridCol w:w="1690"/>
        <w:gridCol w:w="1429"/>
        <w:gridCol w:w="1649"/>
      </w:tblGrid>
      <w:tr w:rsidR="00DF2593" w:rsidRPr="00DF2593"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F2593" w:rsidRPr="00DF2593" w:rsidRDefault="00DF2593" w:rsidP="00DF2593">
            <w:pPr>
              <w:jc w:val="center"/>
              <w:rPr>
                <w:rFonts w:ascii="Calibri" w:eastAsia="Times New Roman" w:hAnsi="Calibri" w:cs="Calibri"/>
                <w:b/>
                <w:bCs/>
                <w:color w:val="FFFFFF"/>
                <w:sz w:val="20"/>
                <w:szCs w:val="20"/>
                <w:lang w:val="es-MX" w:eastAsia="es-MX"/>
              </w:rPr>
            </w:pPr>
            <w:r w:rsidRPr="00DF2593">
              <w:rPr>
                <w:rFonts w:ascii="Calibri" w:eastAsia="Times New Roman" w:hAnsi="Calibri" w:cs="Calibri"/>
                <w:b/>
                <w:bCs/>
                <w:color w:val="FFFFFF"/>
                <w:sz w:val="20"/>
                <w:szCs w:val="20"/>
                <w:lang w:val="es-MX" w:eastAsia="es-MX"/>
              </w:rPr>
              <w:t xml:space="preserve">TARIFA EN USD POR PERSONA </w:t>
            </w:r>
          </w:p>
        </w:tc>
      </w:tr>
      <w:tr w:rsidR="00DF2593" w:rsidRPr="00DF2593" w:rsidTr="00DF2593">
        <w:trPr>
          <w:trHeight w:val="284"/>
          <w:jc w:val="center"/>
        </w:trPr>
        <w:tc>
          <w:tcPr>
            <w:tcW w:w="46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b/>
                <w:bCs/>
                <w:color w:val="000000"/>
                <w:sz w:val="20"/>
                <w:szCs w:val="20"/>
                <w:lang w:val="es-MX" w:eastAsia="es-MX"/>
              </w:rPr>
            </w:pPr>
            <w:r w:rsidRPr="00DF2593">
              <w:rPr>
                <w:rFonts w:ascii="Calibri" w:eastAsia="Times New Roman" w:hAnsi="Calibri" w:cs="Calibri"/>
                <w:b/>
                <w:bCs/>
                <w:color w:val="000000"/>
                <w:sz w:val="20"/>
                <w:szCs w:val="20"/>
                <w:lang w:val="es-MX" w:eastAsia="es-MX"/>
              </w:rPr>
              <w:t xml:space="preserve">SERVICIOS TERRESTRES EXCLUSIVAMENTE                   </w:t>
            </w:r>
          </w:p>
        </w:tc>
        <w:tc>
          <w:tcPr>
            <w:tcW w:w="307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b/>
                <w:bCs/>
                <w:color w:val="000000"/>
                <w:sz w:val="20"/>
                <w:szCs w:val="20"/>
                <w:lang w:val="es-MX" w:eastAsia="es-MX"/>
              </w:rPr>
            </w:pPr>
            <w:r w:rsidRPr="00DF2593">
              <w:rPr>
                <w:rFonts w:ascii="Calibri" w:eastAsia="Times New Roman" w:hAnsi="Calibri" w:cs="Calibri"/>
                <w:b/>
                <w:bCs/>
                <w:color w:val="000000"/>
                <w:sz w:val="20"/>
                <w:szCs w:val="20"/>
                <w:lang w:val="es-MX" w:eastAsia="es-MX"/>
              </w:rPr>
              <w:t>(MÍNIMO 2 PASAJEROS)</w:t>
            </w:r>
          </w:p>
        </w:tc>
      </w:tr>
      <w:tr w:rsidR="00DF2593" w:rsidRPr="00DF2593"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F2593" w:rsidRPr="00DF2593" w:rsidRDefault="00DF2593" w:rsidP="00DF2593">
            <w:pPr>
              <w:jc w:val="center"/>
              <w:rPr>
                <w:rFonts w:ascii="Calibri" w:eastAsia="Times New Roman" w:hAnsi="Calibri" w:cs="Calibri"/>
                <w:b/>
                <w:bCs/>
                <w:color w:val="FFFFFF"/>
                <w:sz w:val="20"/>
                <w:szCs w:val="20"/>
                <w:lang w:val="es-MX" w:eastAsia="es-MX"/>
              </w:rPr>
            </w:pPr>
            <w:r w:rsidRPr="00DF2593">
              <w:rPr>
                <w:rFonts w:ascii="Calibri" w:eastAsia="Times New Roman" w:hAnsi="Calibri" w:cs="Calibri"/>
                <w:b/>
                <w:bCs/>
                <w:color w:val="FFFFFF"/>
                <w:sz w:val="20"/>
                <w:szCs w:val="20"/>
                <w:lang w:val="es-MX" w:eastAsia="es-MX"/>
              </w:rPr>
              <w:t>01 MARZO 2025 - 20 MARZO 2026</w:t>
            </w:r>
          </w:p>
        </w:tc>
      </w:tr>
      <w:tr w:rsidR="00DF2593" w:rsidRPr="00DF2593" w:rsidTr="00DF2593">
        <w:trPr>
          <w:trHeight w:val="284"/>
          <w:jc w:val="center"/>
        </w:trPr>
        <w:tc>
          <w:tcPr>
            <w:tcW w:w="2972" w:type="dxa"/>
            <w:tcBorders>
              <w:top w:val="nil"/>
              <w:left w:val="single" w:sz="4" w:space="0" w:color="auto"/>
              <w:bottom w:val="single" w:sz="4" w:space="0" w:color="auto"/>
              <w:right w:val="single" w:sz="4" w:space="0" w:color="auto"/>
            </w:tcBorders>
            <w:shd w:val="clear" w:color="000000" w:fill="000000"/>
            <w:noWrap/>
            <w:vAlign w:val="center"/>
            <w:hideMark/>
          </w:tcPr>
          <w:p w:rsidR="00DF2593" w:rsidRPr="00DF2593" w:rsidRDefault="00DF2593" w:rsidP="00DF2593">
            <w:pPr>
              <w:jc w:val="center"/>
              <w:rPr>
                <w:rFonts w:ascii="Calibri" w:eastAsia="Times New Roman" w:hAnsi="Calibri" w:cs="Calibri"/>
                <w:b/>
                <w:bCs/>
                <w:color w:val="FFFFFF"/>
                <w:sz w:val="20"/>
                <w:szCs w:val="20"/>
                <w:lang w:val="es-MX" w:eastAsia="es-MX"/>
              </w:rPr>
            </w:pPr>
            <w:r w:rsidRPr="00DF2593">
              <w:rPr>
                <w:rFonts w:ascii="Calibri" w:eastAsia="Times New Roman" w:hAnsi="Calibri" w:cs="Calibri"/>
                <w:b/>
                <w:bCs/>
                <w:color w:val="FFFFFF"/>
                <w:sz w:val="20"/>
                <w:szCs w:val="20"/>
                <w:lang w:val="es-MX" w:eastAsia="es-MX"/>
              </w:rPr>
              <w:t>CATEGORÍA</w:t>
            </w:r>
          </w:p>
        </w:tc>
        <w:tc>
          <w:tcPr>
            <w:tcW w:w="1690" w:type="dxa"/>
            <w:tcBorders>
              <w:top w:val="nil"/>
              <w:left w:val="nil"/>
              <w:bottom w:val="single" w:sz="4" w:space="0" w:color="auto"/>
              <w:right w:val="single" w:sz="4" w:space="0" w:color="auto"/>
            </w:tcBorders>
            <w:shd w:val="clear" w:color="000000" w:fill="000000"/>
            <w:noWrap/>
            <w:vAlign w:val="center"/>
            <w:hideMark/>
          </w:tcPr>
          <w:p w:rsidR="00DF2593" w:rsidRPr="00DF2593" w:rsidRDefault="00DF2593" w:rsidP="00DF2593">
            <w:pPr>
              <w:jc w:val="center"/>
              <w:rPr>
                <w:rFonts w:ascii="Calibri" w:eastAsia="Times New Roman" w:hAnsi="Calibri" w:cs="Calibri"/>
                <w:b/>
                <w:bCs/>
                <w:color w:val="FFFFFF"/>
                <w:sz w:val="20"/>
                <w:szCs w:val="20"/>
                <w:lang w:val="es-MX" w:eastAsia="es-MX"/>
              </w:rPr>
            </w:pPr>
            <w:r w:rsidRPr="00DF2593">
              <w:rPr>
                <w:rFonts w:ascii="Calibri" w:eastAsia="Times New Roman" w:hAnsi="Calibri" w:cs="Calibri"/>
                <w:b/>
                <w:bCs/>
                <w:color w:val="FFFFFF"/>
                <w:sz w:val="20"/>
                <w:szCs w:val="20"/>
                <w:lang w:val="es-MX" w:eastAsia="es-MX"/>
              </w:rPr>
              <w:t>DOBLE/TRIPLE</w:t>
            </w:r>
          </w:p>
        </w:tc>
        <w:tc>
          <w:tcPr>
            <w:tcW w:w="1429" w:type="dxa"/>
            <w:tcBorders>
              <w:top w:val="nil"/>
              <w:left w:val="nil"/>
              <w:bottom w:val="single" w:sz="4" w:space="0" w:color="auto"/>
              <w:right w:val="single" w:sz="4" w:space="0" w:color="auto"/>
            </w:tcBorders>
            <w:shd w:val="clear" w:color="000000" w:fill="000000"/>
            <w:noWrap/>
            <w:vAlign w:val="center"/>
            <w:hideMark/>
          </w:tcPr>
          <w:p w:rsidR="00DF2593" w:rsidRPr="00DF2593" w:rsidRDefault="00DF2593" w:rsidP="00DF2593">
            <w:pPr>
              <w:jc w:val="center"/>
              <w:rPr>
                <w:rFonts w:ascii="Calibri" w:eastAsia="Times New Roman" w:hAnsi="Calibri" w:cs="Calibri"/>
                <w:b/>
                <w:bCs/>
                <w:color w:val="FFFFFF"/>
                <w:sz w:val="20"/>
                <w:szCs w:val="20"/>
                <w:lang w:val="es-MX" w:eastAsia="es-MX"/>
              </w:rPr>
            </w:pPr>
            <w:r w:rsidRPr="00DF2593">
              <w:rPr>
                <w:rFonts w:ascii="Calibri" w:eastAsia="Times New Roman" w:hAnsi="Calibri" w:cs="Calibri"/>
                <w:b/>
                <w:bCs/>
                <w:color w:val="FFFFFF"/>
                <w:sz w:val="20"/>
                <w:szCs w:val="20"/>
                <w:lang w:val="es-MX" w:eastAsia="es-MX"/>
              </w:rPr>
              <w:t>SENCILLA</w:t>
            </w:r>
          </w:p>
        </w:tc>
        <w:tc>
          <w:tcPr>
            <w:tcW w:w="1649" w:type="dxa"/>
            <w:tcBorders>
              <w:top w:val="nil"/>
              <w:left w:val="nil"/>
              <w:bottom w:val="single" w:sz="4" w:space="0" w:color="auto"/>
              <w:right w:val="single" w:sz="4" w:space="0" w:color="auto"/>
            </w:tcBorders>
            <w:shd w:val="clear" w:color="000000" w:fill="000000"/>
            <w:noWrap/>
            <w:vAlign w:val="center"/>
            <w:hideMark/>
          </w:tcPr>
          <w:p w:rsidR="00DF2593" w:rsidRPr="00DF2593" w:rsidRDefault="00DF2593" w:rsidP="00DF2593">
            <w:pPr>
              <w:jc w:val="center"/>
              <w:rPr>
                <w:rFonts w:ascii="Calibri" w:eastAsia="Times New Roman" w:hAnsi="Calibri" w:cs="Calibri"/>
                <w:b/>
                <w:bCs/>
                <w:color w:val="FFFFFF"/>
                <w:sz w:val="20"/>
                <w:szCs w:val="20"/>
                <w:lang w:val="es-MX" w:eastAsia="es-MX"/>
              </w:rPr>
            </w:pPr>
            <w:r w:rsidRPr="00DF2593">
              <w:rPr>
                <w:rFonts w:ascii="Calibri" w:eastAsia="Times New Roman" w:hAnsi="Calibri" w:cs="Calibri"/>
                <w:b/>
                <w:bCs/>
                <w:color w:val="FFFFFF"/>
                <w:sz w:val="20"/>
                <w:szCs w:val="20"/>
                <w:lang w:val="es-MX" w:eastAsia="es-MX"/>
              </w:rPr>
              <w:t>MENOR</w:t>
            </w:r>
          </w:p>
        </w:tc>
      </w:tr>
      <w:tr w:rsidR="00DF2593" w:rsidRPr="00DF2593" w:rsidTr="00DF2593">
        <w:trPr>
          <w:trHeight w:val="284"/>
          <w:jc w:val="center"/>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rsidR="00DF2593" w:rsidRPr="00DF2593" w:rsidRDefault="00DF2593" w:rsidP="00DF2593">
            <w:pPr>
              <w:rPr>
                <w:rFonts w:ascii="Calibri" w:eastAsia="Times New Roman" w:hAnsi="Calibri" w:cs="Calibri"/>
                <w:b/>
                <w:bCs/>
                <w:sz w:val="20"/>
                <w:szCs w:val="20"/>
                <w:lang w:val="es-MX" w:eastAsia="es-MX"/>
              </w:rPr>
            </w:pPr>
            <w:r w:rsidRPr="00DF2593">
              <w:rPr>
                <w:rFonts w:ascii="Calibri" w:eastAsia="Times New Roman" w:hAnsi="Calibri" w:cs="Calibri"/>
                <w:b/>
                <w:bCs/>
                <w:sz w:val="20"/>
                <w:szCs w:val="20"/>
                <w:lang w:val="es-MX" w:eastAsia="es-MX"/>
              </w:rPr>
              <w:t>PRIMERA</w:t>
            </w:r>
          </w:p>
        </w:tc>
        <w:tc>
          <w:tcPr>
            <w:tcW w:w="1690" w:type="dxa"/>
            <w:tcBorders>
              <w:top w:val="nil"/>
              <w:left w:val="nil"/>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color w:val="000000"/>
                <w:sz w:val="20"/>
                <w:szCs w:val="20"/>
                <w:lang w:val="es-MX" w:eastAsia="es-MX"/>
              </w:rPr>
            </w:pPr>
            <w:r w:rsidRPr="00DF2593">
              <w:rPr>
                <w:rFonts w:ascii="Calibri" w:eastAsia="Times New Roman" w:hAnsi="Calibri" w:cs="Calibri"/>
                <w:color w:val="000000"/>
                <w:sz w:val="20"/>
                <w:szCs w:val="20"/>
                <w:lang w:val="es-MX" w:eastAsia="es-MX"/>
              </w:rPr>
              <w:t>1,388</w:t>
            </w:r>
          </w:p>
        </w:tc>
        <w:tc>
          <w:tcPr>
            <w:tcW w:w="1429" w:type="dxa"/>
            <w:tcBorders>
              <w:top w:val="nil"/>
              <w:left w:val="nil"/>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color w:val="000000"/>
                <w:sz w:val="20"/>
                <w:szCs w:val="20"/>
                <w:lang w:val="es-MX" w:eastAsia="es-MX"/>
              </w:rPr>
            </w:pPr>
            <w:r w:rsidRPr="00DF2593">
              <w:rPr>
                <w:rFonts w:ascii="Calibri" w:eastAsia="Times New Roman" w:hAnsi="Calibri" w:cs="Calibri"/>
                <w:color w:val="000000"/>
                <w:sz w:val="20"/>
                <w:szCs w:val="20"/>
                <w:lang w:val="es-MX" w:eastAsia="es-MX"/>
              </w:rPr>
              <w:t>1,919</w:t>
            </w:r>
          </w:p>
        </w:tc>
        <w:tc>
          <w:tcPr>
            <w:tcW w:w="1649" w:type="dxa"/>
            <w:tcBorders>
              <w:top w:val="nil"/>
              <w:left w:val="nil"/>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color w:val="000000"/>
                <w:sz w:val="20"/>
                <w:szCs w:val="20"/>
                <w:lang w:val="es-MX" w:eastAsia="es-MX"/>
              </w:rPr>
            </w:pPr>
            <w:r w:rsidRPr="00DF2593">
              <w:rPr>
                <w:rFonts w:ascii="Calibri" w:eastAsia="Times New Roman" w:hAnsi="Calibri" w:cs="Calibri"/>
                <w:color w:val="000000"/>
                <w:sz w:val="20"/>
                <w:szCs w:val="20"/>
                <w:lang w:val="es-MX" w:eastAsia="es-MX"/>
              </w:rPr>
              <w:t>725</w:t>
            </w:r>
          </w:p>
        </w:tc>
      </w:tr>
      <w:tr w:rsidR="00DF2593" w:rsidRPr="00DF2593" w:rsidTr="00DF2593">
        <w:trPr>
          <w:trHeight w:val="284"/>
          <w:jc w:val="center"/>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rsidR="00DF2593" w:rsidRPr="00DF2593" w:rsidRDefault="00DF2593" w:rsidP="00DF2593">
            <w:pPr>
              <w:rPr>
                <w:rFonts w:ascii="Calibri" w:eastAsia="Times New Roman" w:hAnsi="Calibri" w:cs="Calibri"/>
                <w:b/>
                <w:bCs/>
                <w:sz w:val="20"/>
                <w:szCs w:val="20"/>
                <w:lang w:val="es-MX" w:eastAsia="es-MX"/>
              </w:rPr>
            </w:pPr>
            <w:r w:rsidRPr="00DF2593">
              <w:rPr>
                <w:rFonts w:ascii="Calibri" w:eastAsia="Times New Roman" w:hAnsi="Calibri" w:cs="Calibri"/>
                <w:b/>
                <w:bCs/>
                <w:sz w:val="20"/>
                <w:szCs w:val="20"/>
                <w:lang w:val="es-MX" w:eastAsia="es-MX"/>
              </w:rPr>
              <w:t>SUPERIOR</w:t>
            </w:r>
          </w:p>
        </w:tc>
        <w:tc>
          <w:tcPr>
            <w:tcW w:w="1690" w:type="dxa"/>
            <w:tcBorders>
              <w:top w:val="nil"/>
              <w:left w:val="nil"/>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color w:val="000000"/>
                <w:sz w:val="20"/>
                <w:szCs w:val="20"/>
                <w:lang w:val="es-MX" w:eastAsia="es-MX"/>
              </w:rPr>
            </w:pPr>
            <w:r w:rsidRPr="00DF2593">
              <w:rPr>
                <w:rFonts w:ascii="Calibri" w:eastAsia="Times New Roman" w:hAnsi="Calibri" w:cs="Calibri"/>
                <w:color w:val="000000"/>
                <w:sz w:val="20"/>
                <w:szCs w:val="20"/>
                <w:lang w:val="es-MX" w:eastAsia="es-MX"/>
              </w:rPr>
              <w:t>1,840</w:t>
            </w:r>
          </w:p>
        </w:tc>
        <w:tc>
          <w:tcPr>
            <w:tcW w:w="1429" w:type="dxa"/>
            <w:tcBorders>
              <w:top w:val="nil"/>
              <w:left w:val="nil"/>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color w:val="000000"/>
                <w:sz w:val="20"/>
                <w:szCs w:val="20"/>
                <w:lang w:val="es-MX" w:eastAsia="es-MX"/>
              </w:rPr>
            </w:pPr>
            <w:r w:rsidRPr="00DF2593">
              <w:rPr>
                <w:rFonts w:ascii="Calibri" w:eastAsia="Times New Roman" w:hAnsi="Calibri" w:cs="Calibri"/>
                <w:color w:val="000000"/>
                <w:sz w:val="20"/>
                <w:szCs w:val="20"/>
                <w:lang w:val="es-MX" w:eastAsia="es-MX"/>
              </w:rPr>
              <w:t>2,768</w:t>
            </w:r>
          </w:p>
        </w:tc>
        <w:tc>
          <w:tcPr>
            <w:tcW w:w="1649" w:type="dxa"/>
            <w:tcBorders>
              <w:top w:val="nil"/>
              <w:left w:val="nil"/>
              <w:bottom w:val="single" w:sz="4" w:space="0" w:color="auto"/>
              <w:right w:val="single" w:sz="4" w:space="0" w:color="auto"/>
            </w:tcBorders>
            <w:shd w:val="clear" w:color="000000" w:fill="FFFFFF"/>
            <w:noWrap/>
            <w:vAlign w:val="center"/>
            <w:hideMark/>
          </w:tcPr>
          <w:p w:rsidR="00DF2593" w:rsidRPr="00DF2593" w:rsidRDefault="00DF2593" w:rsidP="00DF2593">
            <w:pPr>
              <w:jc w:val="center"/>
              <w:rPr>
                <w:rFonts w:ascii="Calibri" w:eastAsia="Times New Roman" w:hAnsi="Calibri" w:cs="Calibri"/>
                <w:color w:val="000000"/>
                <w:sz w:val="20"/>
                <w:szCs w:val="20"/>
                <w:lang w:val="es-MX" w:eastAsia="es-MX"/>
              </w:rPr>
            </w:pPr>
            <w:r w:rsidRPr="00DF2593">
              <w:rPr>
                <w:rFonts w:ascii="Calibri" w:eastAsia="Times New Roman" w:hAnsi="Calibri" w:cs="Calibri"/>
                <w:color w:val="000000"/>
                <w:sz w:val="20"/>
                <w:szCs w:val="20"/>
                <w:lang w:val="es-MX" w:eastAsia="es-MX"/>
              </w:rPr>
              <w:t>951</w:t>
            </w:r>
          </w:p>
        </w:tc>
      </w:tr>
      <w:tr w:rsidR="00DF2593" w:rsidRPr="00DF2593"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DF2593" w:rsidRDefault="00DF2593" w:rsidP="00DF2593">
            <w:pPr>
              <w:jc w:val="center"/>
              <w:rPr>
                <w:rFonts w:ascii="Calibri" w:eastAsia="Times New Roman" w:hAnsi="Calibri" w:cs="Calibri"/>
                <w:b/>
                <w:bCs/>
                <w:sz w:val="18"/>
                <w:szCs w:val="18"/>
                <w:lang w:val="es-MX" w:eastAsia="es-MX"/>
              </w:rPr>
            </w:pPr>
            <w:r w:rsidRPr="00DF2593">
              <w:rPr>
                <w:rFonts w:ascii="Calibri" w:eastAsia="Times New Roman" w:hAnsi="Calibri" w:cs="Calibri"/>
                <w:b/>
                <w:bCs/>
                <w:sz w:val="18"/>
                <w:szCs w:val="18"/>
                <w:lang w:val="es-MX" w:eastAsia="es-MX"/>
              </w:rPr>
              <w:t>TARIFA DE MENOR DE 3 HASTA 11 AÑOS, COMPARTIENDO CON DOS ADULTOS</w:t>
            </w:r>
          </w:p>
        </w:tc>
      </w:tr>
      <w:tr w:rsidR="00DF2593" w:rsidRPr="00DF2593"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DF2593" w:rsidRDefault="00DF2593" w:rsidP="00DF2593">
            <w:pPr>
              <w:jc w:val="center"/>
              <w:rPr>
                <w:rFonts w:ascii="Calibri" w:eastAsia="Times New Roman" w:hAnsi="Calibri" w:cs="Calibri"/>
                <w:b/>
                <w:bCs/>
                <w:sz w:val="18"/>
                <w:szCs w:val="18"/>
                <w:lang w:val="es-MX" w:eastAsia="es-MX"/>
              </w:rPr>
            </w:pPr>
            <w:r w:rsidRPr="00DF2593">
              <w:rPr>
                <w:rFonts w:ascii="Calibri" w:eastAsia="Times New Roman" w:hAnsi="Calibri" w:cs="Calibri"/>
                <w:b/>
                <w:bCs/>
                <w:sz w:val="18"/>
                <w:szCs w:val="18"/>
                <w:lang w:val="es-MX" w:eastAsia="es-MX"/>
              </w:rPr>
              <w:t>INFANTES DE 0 - 2 AÑOS EN CUALQUIER CATEGORÍA $274 USD</w:t>
            </w:r>
          </w:p>
        </w:tc>
      </w:tr>
      <w:tr w:rsidR="00DF2593" w:rsidRPr="00DF2593"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DF2593" w:rsidRDefault="00DF2593" w:rsidP="00DF2593">
            <w:pPr>
              <w:jc w:val="center"/>
              <w:rPr>
                <w:rFonts w:ascii="Calibri" w:eastAsia="Times New Roman" w:hAnsi="Calibri" w:cs="Calibri"/>
                <w:b/>
                <w:bCs/>
                <w:sz w:val="18"/>
                <w:szCs w:val="18"/>
                <w:lang w:val="es-MX" w:eastAsia="es-MX"/>
              </w:rPr>
            </w:pPr>
            <w:r w:rsidRPr="00DF2593">
              <w:rPr>
                <w:rFonts w:ascii="Calibri" w:eastAsia="Times New Roman" w:hAnsi="Calibri" w:cs="Calibri"/>
                <w:b/>
                <w:bCs/>
                <w:sz w:val="18"/>
                <w:szCs w:val="18"/>
                <w:lang w:val="es-MX" w:eastAsia="es-MX"/>
              </w:rPr>
              <w:t xml:space="preserve">TARIFAS SUJETAS A DISPONIBILIDAD Y CAMBIO SIN PREVIO AVISO </w:t>
            </w:r>
          </w:p>
        </w:tc>
      </w:tr>
      <w:tr w:rsidR="00DF2593" w:rsidRPr="00DF2593"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DF2593" w:rsidRDefault="00DF2593" w:rsidP="00DF2593">
            <w:pPr>
              <w:jc w:val="center"/>
              <w:rPr>
                <w:rFonts w:ascii="Calibri" w:eastAsia="Times New Roman" w:hAnsi="Calibri" w:cs="Calibri"/>
                <w:b/>
                <w:bCs/>
                <w:sz w:val="18"/>
                <w:szCs w:val="18"/>
                <w:lang w:val="es-MX" w:eastAsia="es-MX"/>
              </w:rPr>
            </w:pPr>
            <w:r w:rsidRPr="00DF2593">
              <w:rPr>
                <w:rFonts w:ascii="Calibri" w:eastAsia="Times New Roman" w:hAnsi="Calibri" w:cs="Calibri"/>
                <w:b/>
                <w:bCs/>
                <w:sz w:val="18"/>
                <w:szCs w:val="18"/>
                <w:lang w:val="es-MX" w:eastAsia="es-MX"/>
              </w:rPr>
              <w:t>CONSULTAR SUPLEMENTO PARA SEMANA SANTA, FERIAS, VERANO, NAVIDAD Y FIN DE AÑO</w:t>
            </w:r>
          </w:p>
        </w:tc>
      </w:tr>
    </w:tbl>
    <w:p w:rsidR="00DF2593" w:rsidRDefault="00DF2593" w:rsidP="00FA06A2">
      <w:pPr>
        <w:rPr>
          <w:rFonts w:ascii="Calibri" w:eastAsia="Calibri" w:hAnsi="Calibri" w:cs="Calibri"/>
          <w:b/>
          <w:color w:val="000000" w:themeColor="text1"/>
          <w:sz w:val="20"/>
          <w:szCs w:val="20"/>
          <w:lang w:val="es-MX"/>
        </w:rPr>
      </w:pPr>
    </w:p>
    <w:tbl>
      <w:tblPr>
        <w:tblW w:w="6941" w:type="dxa"/>
        <w:jc w:val="center"/>
        <w:tblCellMar>
          <w:left w:w="70" w:type="dxa"/>
          <w:right w:w="70" w:type="dxa"/>
        </w:tblCellMar>
        <w:tblLook w:val="04A0" w:firstRow="1" w:lastRow="0" w:firstColumn="1" w:lastColumn="0" w:noHBand="0" w:noVBand="1"/>
      </w:tblPr>
      <w:tblGrid>
        <w:gridCol w:w="5366"/>
        <w:gridCol w:w="1575"/>
      </w:tblGrid>
      <w:tr w:rsidR="00F94289" w:rsidRPr="00F94289" w:rsidTr="00F94289">
        <w:trPr>
          <w:trHeight w:val="284"/>
          <w:jc w:val="center"/>
        </w:trPr>
        <w:tc>
          <w:tcPr>
            <w:tcW w:w="536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94289" w:rsidRPr="00F94289" w:rsidRDefault="00F94289" w:rsidP="00F94289">
            <w:pPr>
              <w:jc w:val="center"/>
              <w:rPr>
                <w:rFonts w:ascii="Calibri" w:eastAsia="Times New Roman" w:hAnsi="Calibri" w:cs="Calibri"/>
                <w:b/>
                <w:bCs/>
                <w:color w:val="FFFFFF"/>
                <w:sz w:val="20"/>
                <w:szCs w:val="20"/>
                <w:lang w:val="es-MX" w:eastAsia="es-MX"/>
              </w:rPr>
            </w:pPr>
            <w:r w:rsidRPr="00F94289">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F94289" w:rsidRPr="00F94289" w:rsidRDefault="00F94289" w:rsidP="00F94289">
            <w:pPr>
              <w:jc w:val="center"/>
              <w:rPr>
                <w:rFonts w:ascii="Calibri" w:eastAsia="Times New Roman" w:hAnsi="Calibri" w:cs="Calibri"/>
                <w:b/>
                <w:bCs/>
                <w:color w:val="FFFFFF"/>
                <w:sz w:val="20"/>
                <w:szCs w:val="20"/>
                <w:lang w:val="es-MX" w:eastAsia="es-MX"/>
              </w:rPr>
            </w:pPr>
            <w:r w:rsidRPr="00F94289">
              <w:rPr>
                <w:rFonts w:ascii="Calibri" w:eastAsia="Times New Roman" w:hAnsi="Calibri" w:cs="Calibri"/>
                <w:b/>
                <w:bCs/>
                <w:color w:val="FFFFFF"/>
                <w:sz w:val="20"/>
                <w:szCs w:val="20"/>
                <w:lang w:val="es-MX" w:eastAsia="es-MX"/>
              </w:rPr>
              <w:t>ADULTO/MENOR</w:t>
            </w:r>
          </w:p>
        </w:tc>
      </w:tr>
      <w:tr w:rsidR="00F94289" w:rsidRPr="00F94289" w:rsidTr="00F94289">
        <w:trPr>
          <w:trHeight w:val="284"/>
          <w:jc w:val="center"/>
        </w:trPr>
        <w:tc>
          <w:tcPr>
            <w:tcW w:w="5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89" w:rsidRPr="00F94289" w:rsidRDefault="00F94289" w:rsidP="00F94289">
            <w:pPr>
              <w:rPr>
                <w:rFonts w:ascii="Calibri" w:eastAsia="Times New Roman" w:hAnsi="Calibri" w:cs="Calibri"/>
                <w:color w:val="000000"/>
                <w:sz w:val="20"/>
                <w:szCs w:val="20"/>
                <w:lang w:val="es-MX" w:eastAsia="es-MX"/>
              </w:rPr>
            </w:pPr>
            <w:proofErr w:type="spellStart"/>
            <w:r w:rsidRPr="00F94289">
              <w:rPr>
                <w:rFonts w:ascii="Calibri" w:eastAsia="Times New Roman" w:hAnsi="Calibri" w:cs="Calibri"/>
                <w:color w:val="000000"/>
                <w:sz w:val="20"/>
                <w:szCs w:val="20"/>
                <w:lang w:val="es-MX" w:eastAsia="es-MX"/>
              </w:rPr>
              <w:t>Exc</w:t>
            </w:r>
            <w:proofErr w:type="spellEnd"/>
            <w:r w:rsidRPr="00F94289">
              <w:rPr>
                <w:rFonts w:ascii="Calibri" w:eastAsia="Times New Roman" w:hAnsi="Calibri" w:cs="Calibri"/>
                <w:color w:val="000000"/>
                <w:sz w:val="20"/>
                <w:szCs w:val="20"/>
                <w:lang w:val="es-MX" w:eastAsia="es-MX"/>
              </w:rPr>
              <w:t xml:space="preserve">. Bósforo &amp; Barrio </w:t>
            </w:r>
            <w:proofErr w:type="spellStart"/>
            <w:r w:rsidRPr="00F94289">
              <w:rPr>
                <w:rFonts w:ascii="Calibri" w:eastAsia="Times New Roman" w:hAnsi="Calibri" w:cs="Calibri"/>
                <w:color w:val="000000"/>
                <w:sz w:val="20"/>
                <w:szCs w:val="20"/>
                <w:lang w:val="es-MX" w:eastAsia="es-MX"/>
              </w:rPr>
              <w:t>Sultanahmet</w:t>
            </w:r>
            <w:proofErr w:type="spellEnd"/>
            <w:r w:rsidRPr="00F94289">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F94289" w:rsidRPr="00F94289" w:rsidRDefault="00F94289" w:rsidP="00F94289">
            <w:pPr>
              <w:jc w:val="cente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137</w:t>
            </w:r>
          </w:p>
        </w:tc>
      </w:tr>
      <w:tr w:rsidR="00F94289" w:rsidRPr="00F94289" w:rsidTr="00F94289">
        <w:trPr>
          <w:trHeight w:val="284"/>
          <w:jc w:val="center"/>
        </w:trPr>
        <w:tc>
          <w:tcPr>
            <w:tcW w:w="5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89" w:rsidRPr="00F94289" w:rsidRDefault="00F94289" w:rsidP="00F94289">
            <w:pPr>
              <w:rPr>
                <w:rFonts w:ascii="Calibri" w:eastAsia="Times New Roman" w:hAnsi="Calibri" w:cs="Calibri"/>
                <w:color w:val="000000"/>
                <w:sz w:val="20"/>
                <w:szCs w:val="20"/>
                <w:lang w:val="es-MX" w:eastAsia="es-MX"/>
              </w:rPr>
            </w:pPr>
            <w:proofErr w:type="spellStart"/>
            <w:r w:rsidRPr="00F94289">
              <w:rPr>
                <w:rFonts w:ascii="Calibri" w:eastAsia="Times New Roman" w:hAnsi="Calibri" w:cs="Calibri"/>
                <w:color w:val="000000"/>
                <w:sz w:val="20"/>
                <w:szCs w:val="20"/>
                <w:lang w:val="es-MX" w:eastAsia="es-MX"/>
              </w:rPr>
              <w:t>Exc</w:t>
            </w:r>
            <w:proofErr w:type="spellEnd"/>
            <w:r w:rsidRPr="00F94289">
              <w:rPr>
                <w:rFonts w:ascii="Calibri" w:eastAsia="Times New Roman" w:hAnsi="Calibri" w:cs="Calibri"/>
                <w:color w:val="000000"/>
                <w:sz w:val="20"/>
                <w:szCs w:val="20"/>
                <w:lang w:val="es-MX" w:eastAsia="es-MX"/>
              </w:rPr>
              <w:t xml:space="preserve">. Palacio </w:t>
            </w:r>
            <w:proofErr w:type="spellStart"/>
            <w:r w:rsidRPr="00F94289">
              <w:rPr>
                <w:rFonts w:ascii="Calibri" w:eastAsia="Times New Roman" w:hAnsi="Calibri" w:cs="Calibri"/>
                <w:color w:val="000000"/>
                <w:sz w:val="20"/>
                <w:szCs w:val="20"/>
                <w:lang w:val="es-MX" w:eastAsia="es-MX"/>
              </w:rPr>
              <w:t>Topkapi</w:t>
            </w:r>
            <w:proofErr w:type="spellEnd"/>
            <w:r w:rsidRPr="00F94289">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F94289" w:rsidRPr="00F94289" w:rsidRDefault="00F94289" w:rsidP="00F94289">
            <w:pPr>
              <w:jc w:val="cente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110</w:t>
            </w:r>
          </w:p>
        </w:tc>
      </w:tr>
      <w:tr w:rsidR="00F94289" w:rsidRPr="00F94289" w:rsidTr="00F94289">
        <w:trPr>
          <w:trHeight w:val="284"/>
          <w:jc w:val="center"/>
        </w:trPr>
        <w:tc>
          <w:tcPr>
            <w:tcW w:w="5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89" w:rsidRPr="00F94289" w:rsidRDefault="00F94289" w:rsidP="00F94289">
            <w:pPr>
              <w:rPr>
                <w:rFonts w:ascii="Calibri" w:eastAsia="Times New Roman" w:hAnsi="Calibri" w:cs="Calibri"/>
                <w:color w:val="000000"/>
                <w:sz w:val="20"/>
                <w:szCs w:val="20"/>
                <w:lang w:val="es-MX" w:eastAsia="es-MX"/>
              </w:rPr>
            </w:pPr>
            <w:proofErr w:type="spellStart"/>
            <w:r w:rsidRPr="00F94289">
              <w:rPr>
                <w:rFonts w:ascii="Calibri" w:eastAsia="Times New Roman" w:hAnsi="Calibri" w:cs="Calibri"/>
                <w:color w:val="000000"/>
                <w:sz w:val="20"/>
                <w:szCs w:val="20"/>
                <w:lang w:val="es-MX" w:eastAsia="es-MX"/>
              </w:rPr>
              <w:t>Exc</w:t>
            </w:r>
            <w:proofErr w:type="spellEnd"/>
            <w:r w:rsidRPr="00F94289">
              <w:rPr>
                <w:rFonts w:ascii="Calibri" w:eastAsia="Times New Roman" w:hAnsi="Calibri" w:cs="Calibri"/>
                <w:color w:val="000000"/>
                <w:sz w:val="20"/>
                <w:szCs w:val="20"/>
                <w:lang w:val="es-MX" w:eastAsia="es-MX"/>
              </w:rPr>
              <w:t>. Joyas de Estambul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F94289" w:rsidRPr="00F94289" w:rsidRDefault="00F94289" w:rsidP="00F94289">
            <w:pPr>
              <w:jc w:val="cente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205</w:t>
            </w:r>
          </w:p>
        </w:tc>
      </w:tr>
      <w:tr w:rsidR="00F94289" w:rsidRPr="00F94289" w:rsidTr="00F94289">
        <w:trPr>
          <w:trHeight w:val="284"/>
          <w:jc w:val="center"/>
        </w:trPr>
        <w:tc>
          <w:tcPr>
            <w:tcW w:w="5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89" w:rsidRPr="00F94289" w:rsidRDefault="00F94289" w:rsidP="00F94289">
            <w:pP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F94289" w:rsidRPr="00F94289" w:rsidRDefault="00F94289" w:rsidP="00F94289">
            <w:pPr>
              <w:jc w:val="cente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103</w:t>
            </w:r>
          </w:p>
        </w:tc>
      </w:tr>
      <w:tr w:rsidR="00F94289" w:rsidRPr="00F94289" w:rsidTr="00F94289">
        <w:trPr>
          <w:trHeight w:val="284"/>
          <w:jc w:val="center"/>
        </w:trPr>
        <w:tc>
          <w:tcPr>
            <w:tcW w:w="5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89" w:rsidRPr="00F94289" w:rsidRDefault="00F94289" w:rsidP="00F94289">
            <w:pP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Paseo en globo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F94289" w:rsidRPr="00F94289" w:rsidRDefault="00F94289" w:rsidP="00F94289">
            <w:pPr>
              <w:jc w:val="cente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397</w:t>
            </w:r>
          </w:p>
        </w:tc>
      </w:tr>
      <w:tr w:rsidR="00F94289" w:rsidRPr="00F94289" w:rsidTr="00F94289">
        <w:trPr>
          <w:trHeight w:val="284"/>
          <w:jc w:val="center"/>
        </w:trPr>
        <w:tc>
          <w:tcPr>
            <w:tcW w:w="5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89" w:rsidRPr="00F94289" w:rsidRDefault="00F94289" w:rsidP="00F94289">
            <w:pPr>
              <w:rPr>
                <w:rFonts w:ascii="Calibri" w:eastAsia="Times New Roman" w:hAnsi="Calibri" w:cs="Calibri"/>
                <w:color w:val="000000"/>
                <w:sz w:val="20"/>
                <w:szCs w:val="20"/>
                <w:lang w:val="es-MX" w:eastAsia="es-MX"/>
              </w:rPr>
            </w:pPr>
            <w:proofErr w:type="spellStart"/>
            <w:r w:rsidRPr="00F94289">
              <w:rPr>
                <w:rFonts w:ascii="Calibri" w:eastAsia="Times New Roman" w:hAnsi="Calibri" w:cs="Calibri"/>
                <w:color w:val="000000"/>
                <w:sz w:val="20"/>
                <w:szCs w:val="20"/>
                <w:lang w:val="es-MX" w:eastAsia="es-MX"/>
              </w:rPr>
              <w:t>Promo</w:t>
            </w:r>
            <w:proofErr w:type="spellEnd"/>
            <w:r w:rsidRPr="00F94289">
              <w:rPr>
                <w:rFonts w:ascii="Calibri" w:eastAsia="Times New Roman" w:hAnsi="Calibri" w:cs="Calibri"/>
                <w:color w:val="000000"/>
                <w:sz w:val="20"/>
                <w:szCs w:val="20"/>
                <w:lang w:val="es-MX" w:eastAsia="es-MX"/>
              </w:rPr>
              <w:t xml:space="preserve"> 5 excursiones (Bósforo + Palacio </w:t>
            </w:r>
            <w:proofErr w:type="spellStart"/>
            <w:r w:rsidRPr="00F94289">
              <w:rPr>
                <w:rFonts w:ascii="Calibri" w:eastAsia="Times New Roman" w:hAnsi="Calibri" w:cs="Calibri"/>
                <w:color w:val="000000"/>
                <w:sz w:val="20"/>
                <w:szCs w:val="20"/>
                <w:lang w:val="es-MX" w:eastAsia="es-MX"/>
              </w:rPr>
              <w:t>Topkapi</w:t>
            </w:r>
            <w:proofErr w:type="spellEnd"/>
            <w:r w:rsidRPr="00F94289">
              <w:rPr>
                <w:rFonts w:ascii="Calibri" w:eastAsia="Times New Roman" w:hAnsi="Calibri" w:cs="Calibri"/>
                <w:color w:val="000000"/>
                <w:sz w:val="20"/>
                <w:szCs w:val="20"/>
                <w:lang w:val="es-MX" w:eastAsia="es-MX"/>
              </w:rPr>
              <w:t xml:space="preserve">+ Joyas de </w:t>
            </w:r>
            <w:proofErr w:type="spellStart"/>
            <w:r w:rsidRPr="00F94289">
              <w:rPr>
                <w:rFonts w:ascii="Calibri" w:eastAsia="Times New Roman" w:hAnsi="Calibri" w:cs="Calibri"/>
                <w:color w:val="000000"/>
                <w:sz w:val="20"/>
                <w:szCs w:val="20"/>
                <w:lang w:val="es-MX" w:eastAsia="es-MX"/>
              </w:rPr>
              <w:t>Estambul+Espectáculo</w:t>
            </w:r>
            <w:proofErr w:type="spellEnd"/>
            <w:r w:rsidRPr="00F94289">
              <w:rPr>
                <w:rFonts w:ascii="Calibri" w:eastAsia="Times New Roman" w:hAnsi="Calibri" w:cs="Calibri"/>
                <w:color w:val="000000"/>
                <w:sz w:val="20"/>
                <w:szCs w:val="20"/>
                <w:lang w:val="es-MX" w:eastAsia="es-MX"/>
              </w:rPr>
              <w:t xml:space="preserve">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F94289" w:rsidRPr="00F94289" w:rsidRDefault="00F94289" w:rsidP="00F94289">
            <w:pPr>
              <w:jc w:val="cente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890</w:t>
            </w:r>
          </w:p>
        </w:tc>
      </w:tr>
    </w:tbl>
    <w:p w:rsidR="00F94289" w:rsidRDefault="00F94289" w:rsidP="00FA06A2">
      <w:pPr>
        <w:rPr>
          <w:rFonts w:ascii="Calibri" w:eastAsia="Calibri" w:hAnsi="Calibri" w:cs="Calibri"/>
          <w:b/>
          <w:color w:val="000000" w:themeColor="text1"/>
          <w:sz w:val="20"/>
          <w:szCs w:val="20"/>
          <w:lang w:val="es-MX"/>
        </w:rPr>
      </w:pPr>
    </w:p>
    <w:tbl>
      <w:tblPr>
        <w:tblW w:w="6095" w:type="dxa"/>
        <w:jc w:val="center"/>
        <w:tblCellMar>
          <w:left w:w="70" w:type="dxa"/>
          <w:right w:w="70" w:type="dxa"/>
        </w:tblCellMar>
        <w:tblLook w:val="04A0" w:firstRow="1" w:lastRow="0" w:firstColumn="1" w:lastColumn="0" w:noHBand="0" w:noVBand="1"/>
      </w:tblPr>
      <w:tblGrid>
        <w:gridCol w:w="1775"/>
        <w:gridCol w:w="1931"/>
        <w:gridCol w:w="2389"/>
      </w:tblGrid>
      <w:tr w:rsidR="00F94289" w:rsidRPr="00F94289" w:rsidTr="00F94289">
        <w:trPr>
          <w:trHeight w:val="284"/>
          <w:jc w:val="center"/>
        </w:trPr>
        <w:tc>
          <w:tcPr>
            <w:tcW w:w="6095"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F94289" w:rsidRPr="00F94289" w:rsidRDefault="00F94289" w:rsidP="00F94289">
            <w:pPr>
              <w:jc w:val="center"/>
              <w:rPr>
                <w:rFonts w:ascii="Calibri" w:eastAsia="Times New Roman" w:hAnsi="Calibri" w:cs="Calibri"/>
                <w:b/>
                <w:bCs/>
                <w:color w:val="FFFFFF"/>
                <w:sz w:val="20"/>
                <w:szCs w:val="20"/>
                <w:lang w:val="es-MX" w:eastAsia="es-MX"/>
              </w:rPr>
            </w:pPr>
            <w:r w:rsidRPr="00F94289">
              <w:rPr>
                <w:rFonts w:ascii="Calibri" w:eastAsia="Times New Roman" w:hAnsi="Calibri" w:cs="Calibri"/>
                <w:b/>
                <w:bCs/>
                <w:color w:val="FFFFFF"/>
                <w:sz w:val="20"/>
                <w:szCs w:val="20"/>
                <w:lang w:val="es-MX" w:eastAsia="es-MX"/>
              </w:rPr>
              <w:t>HOTELES PREVISTOS O SIMILARES</w:t>
            </w:r>
          </w:p>
        </w:tc>
      </w:tr>
      <w:tr w:rsidR="00F94289" w:rsidRPr="00F94289" w:rsidTr="00F94289">
        <w:trPr>
          <w:trHeight w:val="284"/>
          <w:jc w:val="center"/>
        </w:trPr>
        <w:tc>
          <w:tcPr>
            <w:tcW w:w="1775" w:type="dxa"/>
            <w:tcBorders>
              <w:top w:val="single" w:sz="8" w:space="0" w:color="auto"/>
              <w:left w:val="single" w:sz="8" w:space="0" w:color="auto"/>
              <w:bottom w:val="nil"/>
              <w:right w:val="single" w:sz="8" w:space="0" w:color="auto"/>
            </w:tcBorders>
            <w:shd w:val="clear" w:color="000000" w:fill="000000"/>
            <w:noWrap/>
            <w:vAlign w:val="center"/>
            <w:hideMark/>
          </w:tcPr>
          <w:p w:rsidR="00F94289" w:rsidRPr="00F94289" w:rsidRDefault="00F94289" w:rsidP="00F94289">
            <w:pPr>
              <w:jc w:val="center"/>
              <w:rPr>
                <w:rFonts w:ascii="Calibri" w:eastAsia="Times New Roman" w:hAnsi="Calibri" w:cs="Calibri"/>
                <w:b/>
                <w:bCs/>
                <w:color w:val="FFFFFF"/>
                <w:sz w:val="20"/>
                <w:szCs w:val="20"/>
                <w:lang w:val="es-MX" w:eastAsia="es-MX"/>
              </w:rPr>
            </w:pPr>
            <w:r w:rsidRPr="00F94289">
              <w:rPr>
                <w:rFonts w:ascii="Calibri" w:eastAsia="Times New Roman" w:hAnsi="Calibri" w:cs="Calibri"/>
                <w:b/>
                <w:bCs/>
                <w:color w:val="FFFFFF"/>
                <w:sz w:val="20"/>
                <w:szCs w:val="20"/>
                <w:lang w:val="es-MX" w:eastAsia="es-MX"/>
              </w:rPr>
              <w:t>CATEGORÍA</w:t>
            </w:r>
          </w:p>
        </w:tc>
        <w:tc>
          <w:tcPr>
            <w:tcW w:w="1931" w:type="dxa"/>
            <w:tcBorders>
              <w:top w:val="single" w:sz="8" w:space="0" w:color="auto"/>
              <w:left w:val="nil"/>
              <w:bottom w:val="nil"/>
              <w:right w:val="single" w:sz="8" w:space="0" w:color="auto"/>
            </w:tcBorders>
            <w:shd w:val="clear" w:color="000000" w:fill="000000"/>
            <w:noWrap/>
            <w:vAlign w:val="center"/>
            <w:hideMark/>
          </w:tcPr>
          <w:p w:rsidR="00F94289" w:rsidRPr="00F94289" w:rsidRDefault="00F94289" w:rsidP="00F94289">
            <w:pPr>
              <w:jc w:val="center"/>
              <w:rPr>
                <w:rFonts w:ascii="Calibri" w:eastAsia="Times New Roman" w:hAnsi="Calibri" w:cs="Calibri"/>
                <w:b/>
                <w:bCs/>
                <w:color w:val="FFFFFF"/>
                <w:sz w:val="20"/>
                <w:szCs w:val="20"/>
                <w:lang w:val="es-MX" w:eastAsia="es-MX"/>
              </w:rPr>
            </w:pPr>
            <w:r w:rsidRPr="00F94289">
              <w:rPr>
                <w:rFonts w:ascii="Calibri" w:eastAsia="Times New Roman" w:hAnsi="Calibri" w:cs="Calibri"/>
                <w:b/>
                <w:bCs/>
                <w:color w:val="FFFFFF"/>
                <w:sz w:val="20"/>
                <w:szCs w:val="20"/>
                <w:lang w:val="es-MX" w:eastAsia="es-MX"/>
              </w:rPr>
              <w:t>CIUDADES</w:t>
            </w:r>
          </w:p>
        </w:tc>
        <w:tc>
          <w:tcPr>
            <w:tcW w:w="2389" w:type="dxa"/>
            <w:tcBorders>
              <w:top w:val="single" w:sz="8" w:space="0" w:color="auto"/>
              <w:left w:val="nil"/>
              <w:bottom w:val="nil"/>
              <w:right w:val="single" w:sz="8" w:space="0" w:color="auto"/>
            </w:tcBorders>
            <w:shd w:val="clear" w:color="000000" w:fill="000000"/>
            <w:noWrap/>
            <w:vAlign w:val="center"/>
            <w:hideMark/>
          </w:tcPr>
          <w:p w:rsidR="00F94289" w:rsidRPr="00F94289" w:rsidRDefault="00F94289" w:rsidP="00F94289">
            <w:pPr>
              <w:jc w:val="center"/>
              <w:rPr>
                <w:rFonts w:ascii="Calibri" w:eastAsia="Times New Roman" w:hAnsi="Calibri" w:cs="Calibri"/>
                <w:b/>
                <w:bCs/>
                <w:color w:val="FFFFFF"/>
                <w:sz w:val="20"/>
                <w:szCs w:val="20"/>
                <w:lang w:val="es-MX" w:eastAsia="es-MX"/>
              </w:rPr>
            </w:pPr>
            <w:r w:rsidRPr="00F94289">
              <w:rPr>
                <w:rFonts w:ascii="Calibri" w:eastAsia="Times New Roman" w:hAnsi="Calibri" w:cs="Calibri"/>
                <w:b/>
                <w:bCs/>
                <w:color w:val="FFFFFF"/>
                <w:sz w:val="20"/>
                <w:szCs w:val="20"/>
                <w:lang w:val="es-MX" w:eastAsia="es-MX"/>
              </w:rPr>
              <w:t>HOTEL</w:t>
            </w:r>
          </w:p>
        </w:tc>
      </w:tr>
      <w:tr w:rsidR="00F94289" w:rsidRPr="00F94289" w:rsidTr="00F94289">
        <w:trPr>
          <w:trHeight w:val="284"/>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289" w:rsidRPr="00F94289" w:rsidRDefault="00F94289" w:rsidP="00F94289">
            <w:pPr>
              <w:jc w:val="center"/>
              <w:rPr>
                <w:rFonts w:ascii="Calibri" w:eastAsia="Times New Roman" w:hAnsi="Calibri" w:cs="Calibri"/>
                <w:b/>
                <w:bCs/>
                <w:color w:val="000000"/>
                <w:sz w:val="20"/>
                <w:szCs w:val="20"/>
                <w:lang w:val="es-MX" w:eastAsia="es-MX"/>
              </w:rPr>
            </w:pPr>
            <w:r w:rsidRPr="00F94289">
              <w:rPr>
                <w:rFonts w:ascii="Calibri" w:eastAsia="Times New Roman" w:hAnsi="Calibri" w:cs="Calibri"/>
                <w:b/>
                <w:bCs/>
                <w:color w:val="000000"/>
                <w:sz w:val="20"/>
                <w:szCs w:val="20"/>
                <w:lang w:val="es-MX" w:eastAsia="es-MX"/>
              </w:rPr>
              <w:t>PRIMERA</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Estambul</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proofErr w:type="spellStart"/>
            <w:r w:rsidRPr="00F94289">
              <w:rPr>
                <w:rFonts w:ascii="Calibri" w:eastAsia="Times New Roman" w:hAnsi="Calibri" w:cs="Calibri"/>
                <w:color w:val="000000"/>
                <w:sz w:val="20"/>
                <w:szCs w:val="20"/>
                <w:lang w:val="es-MX" w:eastAsia="es-MX"/>
              </w:rPr>
              <w:t>Arts</w:t>
            </w:r>
            <w:proofErr w:type="spellEnd"/>
            <w:r w:rsidRPr="00F94289">
              <w:rPr>
                <w:rFonts w:ascii="Calibri" w:eastAsia="Times New Roman" w:hAnsi="Calibri" w:cs="Calibri"/>
                <w:color w:val="000000"/>
                <w:sz w:val="20"/>
                <w:szCs w:val="20"/>
                <w:lang w:val="es-MX" w:eastAsia="es-MX"/>
              </w:rPr>
              <w:t xml:space="preserve"> Hotel </w:t>
            </w:r>
            <w:proofErr w:type="spellStart"/>
            <w:r w:rsidRPr="00F94289">
              <w:rPr>
                <w:rFonts w:ascii="Calibri" w:eastAsia="Times New Roman" w:hAnsi="Calibri" w:cs="Calibri"/>
                <w:color w:val="000000"/>
                <w:sz w:val="20"/>
                <w:szCs w:val="20"/>
                <w:lang w:val="es-MX" w:eastAsia="es-MX"/>
              </w:rPr>
              <w:t>Taksim</w:t>
            </w:r>
            <w:proofErr w:type="spellEnd"/>
            <w:r w:rsidRPr="00F94289">
              <w:rPr>
                <w:rFonts w:ascii="Calibri" w:eastAsia="Times New Roman" w:hAnsi="Calibri" w:cs="Calibri"/>
                <w:color w:val="000000"/>
                <w:sz w:val="20"/>
                <w:szCs w:val="20"/>
                <w:lang w:val="es-MX" w:eastAsia="es-MX"/>
              </w:rPr>
              <w:t xml:space="preserve"> </w:t>
            </w:r>
          </w:p>
        </w:tc>
      </w:tr>
      <w:tr w:rsidR="00F94289" w:rsidRPr="00F94289" w:rsidTr="00F94289">
        <w:trPr>
          <w:trHeight w:val="284"/>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F94289" w:rsidRPr="00F94289" w:rsidRDefault="00F94289" w:rsidP="00F94289">
            <w:pPr>
              <w:rPr>
                <w:rFonts w:ascii="Calibri" w:eastAsia="Times New Roman" w:hAnsi="Calibri" w:cs="Calibri"/>
                <w:b/>
                <w:bCs/>
                <w:color w:val="000000"/>
                <w:sz w:val="20"/>
                <w:szCs w:val="20"/>
                <w:lang w:val="es-MX" w:eastAsia="es-MX"/>
              </w:rPr>
            </w:pPr>
          </w:p>
        </w:tc>
        <w:tc>
          <w:tcPr>
            <w:tcW w:w="1931" w:type="dxa"/>
            <w:tcBorders>
              <w:top w:val="nil"/>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Capadocia</w:t>
            </w:r>
          </w:p>
        </w:tc>
        <w:tc>
          <w:tcPr>
            <w:tcW w:w="2389" w:type="dxa"/>
            <w:tcBorders>
              <w:top w:val="nil"/>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proofErr w:type="spellStart"/>
            <w:r w:rsidRPr="00F94289">
              <w:rPr>
                <w:rFonts w:ascii="Calibri" w:eastAsia="Times New Roman" w:hAnsi="Calibri" w:cs="Calibri"/>
                <w:color w:val="000000"/>
                <w:sz w:val="20"/>
                <w:szCs w:val="20"/>
                <w:lang w:val="es-MX" w:eastAsia="es-MX"/>
              </w:rPr>
              <w:t>Dinler</w:t>
            </w:r>
            <w:proofErr w:type="spellEnd"/>
            <w:r w:rsidRPr="00F94289">
              <w:rPr>
                <w:rFonts w:ascii="Calibri" w:eastAsia="Times New Roman" w:hAnsi="Calibri" w:cs="Calibri"/>
                <w:color w:val="000000"/>
                <w:sz w:val="20"/>
                <w:szCs w:val="20"/>
                <w:lang w:val="es-MX" w:eastAsia="es-MX"/>
              </w:rPr>
              <w:t xml:space="preserve"> </w:t>
            </w:r>
            <w:proofErr w:type="spellStart"/>
            <w:r w:rsidRPr="00F94289">
              <w:rPr>
                <w:rFonts w:ascii="Calibri" w:eastAsia="Times New Roman" w:hAnsi="Calibri" w:cs="Calibri"/>
                <w:color w:val="000000"/>
                <w:sz w:val="20"/>
                <w:szCs w:val="20"/>
                <w:lang w:val="es-MX" w:eastAsia="es-MX"/>
              </w:rPr>
              <w:t>Urgup</w:t>
            </w:r>
            <w:proofErr w:type="spellEnd"/>
          </w:p>
        </w:tc>
      </w:tr>
      <w:tr w:rsidR="00F94289" w:rsidRPr="00F94289" w:rsidTr="00F94289">
        <w:trPr>
          <w:trHeight w:val="284"/>
          <w:jc w:val="center"/>
        </w:trPr>
        <w:tc>
          <w:tcPr>
            <w:tcW w:w="17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4289" w:rsidRPr="00F94289" w:rsidRDefault="00F94289" w:rsidP="00F94289">
            <w:pPr>
              <w:jc w:val="center"/>
              <w:rPr>
                <w:rFonts w:ascii="Calibri" w:eastAsia="Times New Roman" w:hAnsi="Calibri" w:cs="Calibri"/>
                <w:b/>
                <w:bCs/>
                <w:color w:val="000000"/>
                <w:sz w:val="20"/>
                <w:szCs w:val="20"/>
                <w:lang w:val="es-MX" w:eastAsia="es-MX"/>
              </w:rPr>
            </w:pPr>
            <w:r w:rsidRPr="00F94289">
              <w:rPr>
                <w:rFonts w:ascii="Calibri" w:eastAsia="Times New Roman" w:hAnsi="Calibri" w:cs="Calibri"/>
                <w:b/>
                <w:bCs/>
                <w:color w:val="000000"/>
                <w:sz w:val="20"/>
                <w:szCs w:val="20"/>
                <w:lang w:val="es-MX" w:eastAsia="es-MX"/>
              </w:rPr>
              <w:t>SUPERIOR</w:t>
            </w:r>
          </w:p>
        </w:tc>
        <w:tc>
          <w:tcPr>
            <w:tcW w:w="1931" w:type="dxa"/>
            <w:tcBorders>
              <w:top w:val="nil"/>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Estambul</w:t>
            </w:r>
          </w:p>
        </w:tc>
        <w:tc>
          <w:tcPr>
            <w:tcW w:w="2389" w:type="dxa"/>
            <w:tcBorders>
              <w:top w:val="nil"/>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 xml:space="preserve">Barceló </w:t>
            </w:r>
            <w:proofErr w:type="spellStart"/>
            <w:r w:rsidRPr="00F94289">
              <w:rPr>
                <w:rFonts w:ascii="Calibri" w:eastAsia="Times New Roman" w:hAnsi="Calibri" w:cs="Calibri"/>
                <w:color w:val="000000"/>
                <w:sz w:val="20"/>
                <w:szCs w:val="20"/>
                <w:lang w:val="es-MX" w:eastAsia="es-MX"/>
              </w:rPr>
              <w:t>Istanbul</w:t>
            </w:r>
            <w:proofErr w:type="spellEnd"/>
          </w:p>
        </w:tc>
      </w:tr>
      <w:tr w:rsidR="00F94289" w:rsidRPr="00F94289" w:rsidTr="00F94289">
        <w:trPr>
          <w:trHeight w:val="284"/>
          <w:jc w:val="center"/>
        </w:trPr>
        <w:tc>
          <w:tcPr>
            <w:tcW w:w="1775" w:type="dxa"/>
            <w:vMerge/>
            <w:tcBorders>
              <w:top w:val="nil"/>
              <w:left w:val="single" w:sz="4" w:space="0" w:color="auto"/>
              <w:bottom w:val="single" w:sz="4" w:space="0" w:color="auto"/>
              <w:right w:val="single" w:sz="4" w:space="0" w:color="auto"/>
            </w:tcBorders>
            <w:vAlign w:val="center"/>
            <w:hideMark/>
          </w:tcPr>
          <w:p w:rsidR="00F94289" w:rsidRPr="00F94289" w:rsidRDefault="00F94289" w:rsidP="00F94289">
            <w:pPr>
              <w:rPr>
                <w:rFonts w:ascii="Calibri" w:eastAsia="Times New Roman" w:hAnsi="Calibri" w:cs="Calibri"/>
                <w:b/>
                <w:bCs/>
                <w:color w:val="000000"/>
                <w:sz w:val="20"/>
                <w:szCs w:val="20"/>
                <w:lang w:val="es-MX" w:eastAsia="es-MX"/>
              </w:rPr>
            </w:pPr>
          </w:p>
        </w:tc>
        <w:tc>
          <w:tcPr>
            <w:tcW w:w="1931" w:type="dxa"/>
            <w:tcBorders>
              <w:top w:val="nil"/>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r w:rsidRPr="00F94289">
              <w:rPr>
                <w:rFonts w:ascii="Calibri" w:eastAsia="Times New Roman" w:hAnsi="Calibri" w:cs="Calibri"/>
                <w:color w:val="000000"/>
                <w:sz w:val="20"/>
                <w:szCs w:val="20"/>
                <w:lang w:val="es-MX" w:eastAsia="es-MX"/>
              </w:rPr>
              <w:t>Capadocia</w:t>
            </w:r>
          </w:p>
        </w:tc>
        <w:tc>
          <w:tcPr>
            <w:tcW w:w="2389" w:type="dxa"/>
            <w:tcBorders>
              <w:top w:val="nil"/>
              <w:left w:val="nil"/>
              <w:bottom w:val="single" w:sz="4" w:space="0" w:color="auto"/>
              <w:right w:val="single" w:sz="4" w:space="0" w:color="auto"/>
            </w:tcBorders>
            <w:shd w:val="clear" w:color="auto" w:fill="auto"/>
            <w:noWrap/>
            <w:vAlign w:val="bottom"/>
            <w:hideMark/>
          </w:tcPr>
          <w:p w:rsidR="00F94289" w:rsidRPr="00F94289" w:rsidRDefault="00F94289" w:rsidP="00F94289">
            <w:pPr>
              <w:rPr>
                <w:rFonts w:ascii="Calibri" w:eastAsia="Times New Roman" w:hAnsi="Calibri" w:cs="Calibri"/>
                <w:color w:val="000000"/>
                <w:sz w:val="20"/>
                <w:szCs w:val="20"/>
                <w:lang w:val="es-MX" w:eastAsia="es-MX"/>
              </w:rPr>
            </w:pPr>
            <w:proofErr w:type="spellStart"/>
            <w:r w:rsidRPr="00F94289">
              <w:rPr>
                <w:rFonts w:ascii="Calibri" w:eastAsia="Times New Roman" w:hAnsi="Calibri" w:cs="Calibri"/>
                <w:color w:val="000000"/>
                <w:sz w:val="20"/>
                <w:szCs w:val="20"/>
                <w:lang w:val="es-MX" w:eastAsia="es-MX"/>
              </w:rPr>
              <w:t>Yunak</w:t>
            </w:r>
            <w:proofErr w:type="spellEnd"/>
            <w:r w:rsidRPr="00F94289">
              <w:rPr>
                <w:rFonts w:ascii="Calibri" w:eastAsia="Times New Roman" w:hAnsi="Calibri" w:cs="Calibri"/>
                <w:color w:val="000000"/>
                <w:sz w:val="20"/>
                <w:szCs w:val="20"/>
                <w:lang w:val="es-MX" w:eastAsia="es-MX"/>
              </w:rPr>
              <w:t xml:space="preserve"> </w:t>
            </w:r>
            <w:proofErr w:type="spellStart"/>
            <w:r w:rsidRPr="00F94289">
              <w:rPr>
                <w:rFonts w:ascii="Calibri" w:eastAsia="Times New Roman" w:hAnsi="Calibri" w:cs="Calibri"/>
                <w:color w:val="000000"/>
                <w:sz w:val="20"/>
                <w:szCs w:val="20"/>
                <w:lang w:val="es-MX" w:eastAsia="es-MX"/>
              </w:rPr>
              <w:t>Evleri</w:t>
            </w:r>
            <w:proofErr w:type="spellEnd"/>
            <w:r w:rsidR="00DF2593">
              <w:rPr>
                <w:rFonts w:ascii="Calibri" w:eastAsia="Times New Roman" w:hAnsi="Calibri" w:cs="Calibri"/>
                <w:color w:val="000000"/>
                <w:sz w:val="20"/>
                <w:szCs w:val="20"/>
                <w:lang w:val="es-MX" w:eastAsia="es-MX"/>
              </w:rPr>
              <w:t xml:space="preserve"> (tipo cueva)</w:t>
            </w:r>
          </w:p>
        </w:tc>
      </w:tr>
    </w:tbl>
    <w:p w:rsidR="00F94289" w:rsidRDefault="00F94289"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El Bazar Egipcio está cerrado durante todo el período de las fiestas religiosas </w:t>
      </w:r>
      <w:r w:rsidRPr="00D50D29">
        <w:rPr>
          <w:rFonts w:ascii="Calibri" w:hAnsi="Calibri" w:cs="Calibri"/>
          <w:b/>
          <w:bCs/>
          <w:sz w:val="20"/>
          <w:szCs w:val="20"/>
          <w:lang w:val="es-CO"/>
        </w:rPr>
        <w:t>(marzo 29,30,31, abril 1 y junio 6 ,7,8,9), los 29 de octubre y los 15 de Julio</w:t>
      </w:r>
      <w:r w:rsidRPr="00D50D29">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7016A" w:rsidRPr="001129DF" w:rsidRDefault="00D50D29" w:rsidP="007072D4">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b/>
          <w:bCs/>
          <w:sz w:val="20"/>
          <w:szCs w:val="20"/>
          <w:lang w:val="es-CO"/>
        </w:rPr>
        <w:t xml:space="preserve">31 de marzo &amp; 9 de junio: </w:t>
      </w:r>
      <w:r w:rsidRPr="00D50D29">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0D29">
        <w:rPr>
          <w:rFonts w:ascii="Calibri" w:hAnsi="Calibri" w:cs="Calibri"/>
          <w:sz w:val="20"/>
          <w:szCs w:val="20"/>
          <w:lang w:val="es-CO"/>
        </w:rPr>
        <w:t>Istiklal</w:t>
      </w:r>
      <w:proofErr w:type="spellEnd"/>
      <w:r w:rsidRPr="00D50D29">
        <w:rPr>
          <w:rFonts w:ascii="Calibri" w:hAnsi="Calibri" w:cs="Calibri"/>
          <w:sz w:val="20"/>
          <w:szCs w:val="20"/>
          <w:lang w:val="es-CO"/>
        </w:rPr>
        <w:t xml:space="preserve"> con sus tiendas locales y en lugar del Bazar de las Especias, se visitará la Mezquita Nueva </w:t>
      </w:r>
      <w:proofErr w:type="spellStart"/>
      <w:r w:rsidRPr="00D50D29">
        <w:rPr>
          <w:rFonts w:ascii="Calibri" w:hAnsi="Calibri" w:cs="Calibri"/>
          <w:sz w:val="20"/>
          <w:szCs w:val="20"/>
          <w:lang w:val="es-CO"/>
        </w:rPr>
        <w:t>Yeni</w:t>
      </w:r>
      <w:proofErr w:type="spellEnd"/>
      <w:r w:rsidRPr="00D50D29">
        <w:rPr>
          <w:rFonts w:ascii="Calibri" w:hAnsi="Calibri" w:cs="Calibri"/>
          <w:sz w:val="20"/>
          <w:szCs w:val="20"/>
          <w:lang w:val="es-CO"/>
        </w:rPr>
        <w:t xml:space="preserve"> </w:t>
      </w:r>
      <w:proofErr w:type="spellStart"/>
      <w:r w:rsidRPr="00D50D29">
        <w:rPr>
          <w:rFonts w:ascii="Calibri" w:hAnsi="Calibri" w:cs="Calibri"/>
          <w:sz w:val="20"/>
          <w:szCs w:val="20"/>
          <w:lang w:val="es-CO"/>
        </w:rPr>
        <w:t>Camii</w:t>
      </w:r>
      <w:proofErr w:type="spellEnd"/>
      <w:r w:rsidRPr="00D50D29">
        <w:rPr>
          <w:rFonts w:ascii="Calibri" w:hAnsi="Calibri" w:cs="Calibri"/>
          <w:sz w:val="20"/>
          <w:szCs w:val="20"/>
          <w:lang w:val="es-CO"/>
        </w:rPr>
        <w:t>.</w:t>
      </w:r>
    </w:p>
    <w:sectPr w:rsidR="00D7016A" w:rsidRPr="001129DF"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52E98" w:rsidRDefault="00E52E98" w:rsidP="00D7016A">
      <w:r>
        <w:separator/>
      </w:r>
    </w:p>
  </w:endnote>
  <w:endnote w:type="continuationSeparator" w:id="0">
    <w:p w:rsidR="00E52E98" w:rsidRDefault="00E52E9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52E98" w:rsidRDefault="00E52E98" w:rsidP="00D7016A">
      <w:r>
        <w:separator/>
      </w:r>
    </w:p>
  </w:footnote>
  <w:footnote w:type="continuationSeparator" w:id="0">
    <w:p w:rsidR="00E52E98" w:rsidRDefault="00E52E9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5"/>
  </w:num>
  <w:num w:numId="4" w16cid:durableId="919483135">
    <w:abstractNumId w:val="2"/>
  </w:num>
  <w:num w:numId="5" w16cid:durableId="2004770975">
    <w:abstractNumId w:val="0"/>
  </w:num>
  <w:num w:numId="6" w16cid:durableId="211621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129DF"/>
    <w:rsid w:val="00143628"/>
    <w:rsid w:val="00153B4B"/>
    <w:rsid w:val="0016559C"/>
    <w:rsid w:val="0018299B"/>
    <w:rsid w:val="001C2E81"/>
    <w:rsid w:val="001F4F94"/>
    <w:rsid w:val="002009EA"/>
    <w:rsid w:val="002032E8"/>
    <w:rsid w:val="00217DC6"/>
    <w:rsid w:val="00243A51"/>
    <w:rsid w:val="002D518C"/>
    <w:rsid w:val="003D1228"/>
    <w:rsid w:val="003D72DB"/>
    <w:rsid w:val="00402432"/>
    <w:rsid w:val="00424E46"/>
    <w:rsid w:val="004632A2"/>
    <w:rsid w:val="004C7780"/>
    <w:rsid w:val="004E0A7F"/>
    <w:rsid w:val="00513C8A"/>
    <w:rsid w:val="00530D8B"/>
    <w:rsid w:val="005B1D53"/>
    <w:rsid w:val="005D07D7"/>
    <w:rsid w:val="005D1E39"/>
    <w:rsid w:val="005D45B0"/>
    <w:rsid w:val="005E12FD"/>
    <w:rsid w:val="00637F5E"/>
    <w:rsid w:val="00650E21"/>
    <w:rsid w:val="00652D35"/>
    <w:rsid w:val="00656F74"/>
    <w:rsid w:val="006A193E"/>
    <w:rsid w:val="006C5B99"/>
    <w:rsid w:val="00703987"/>
    <w:rsid w:val="007072D4"/>
    <w:rsid w:val="00787C06"/>
    <w:rsid w:val="007E7E3F"/>
    <w:rsid w:val="008467D3"/>
    <w:rsid w:val="00877772"/>
    <w:rsid w:val="00881430"/>
    <w:rsid w:val="008E42CA"/>
    <w:rsid w:val="00944B4E"/>
    <w:rsid w:val="00955A24"/>
    <w:rsid w:val="00A26683"/>
    <w:rsid w:val="00A350FB"/>
    <w:rsid w:val="00AF3B0F"/>
    <w:rsid w:val="00B177A6"/>
    <w:rsid w:val="00B46C40"/>
    <w:rsid w:val="00B64355"/>
    <w:rsid w:val="00B71C62"/>
    <w:rsid w:val="00B812CC"/>
    <w:rsid w:val="00BE0CA1"/>
    <w:rsid w:val="00C64A39"/>
    <w:rsid w:val="00C76DBE"/>
    <w:rsid w:val="00CF3FA3"/>
    <w:rsid w:val="00D04152"/>
    <w:rsid w:val="00D50D29"/>
    <w:rsid w:val="00D7016A"/>
    <w:rsid w:val="00DF2593"/>
    <w:rsid w:val="00E52E98"/>
    <w:rsid w:val="00F94289"/>
    <w:rsid w:val="00FA06A2"/>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1297</Words>
  <Characters>7136</Characters>
  <Application>Microsoft Office Word</Application>
  <DocSecurity>0</DocSecurity>
  <Lines>59</Lines>
  <Paragraphs>16</Paragraphs>
  <ScaleCrop>false</ScaleCrop>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2024-11-04T20:30:00Z</dcterms:created>
  <dcterms:modified xsi:type="dcterms:W3CDTF">2024-11-04T20:30:00Z</dcterms:modified>
</cp:coreProperties>
</file>