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2C677E" w:rsidRDefault="002C677E" w:rsidP="002C677E">
      <w:pPr>
        <w:jc w:val="center"/>
        <w:rPr>
          <w:rFonts w:ascii="Calibri" w:hAnsi="Calibri" w:cs="Calibri"/>
          <w:b/>
          <w:sz w:val="56"/>
          <w:szCs w:val="56"/>
          <w:lang w:val="es-ES"/>
        </w:rPr>
      </w:pPr>
      <w:r w:rsidRPr="002C677E">
        <w:rPr>
          <w:rFonts w:ascii="Calibri" w:hAnsi="Calibri" w:cs="Calibri"/>
          <w:b/>
          <w:sz w:val="56"/>
          <w:szCs w:val="56"/>
          <w:lang w:val="es-ES"/>
        </w:rPr>
        <w:t xml:space="preserve">Santiago </w:t>
      </w:r>
      <w:r w:rsidR="008A1D5B">
        <w:rPr>
          <w:rFonts w:ascii="Calibri" w:hAnsi="Calibri" w:cs="Calibri"/>
          <w:b/>
          <w:sz w:val="56"/>
          <w:szCs w:val="56"/>
          <w:lang w:val="es-ES"/>
        </w:rPr>
        <w:t>y Desierto de Atacama</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07 días / 06 noches</w:t>
      </w:r>
    </w:p>
    <w:p w:rsidR="008A1D5B" w:rsidRDefault="008A1D5B" w:rsidP="002C677E">
      <w:pPr>
        <w:rPr>
          <w:rFonts w:ascii="Calibri" w:hAnsi="Calibri" w:cs="Calibri"/>
          <w:sz w:val="20"/>
          <w:szCs w:val="20"/>
          <w:lang w:val="es-ES"/>
        </w:rPr>
      </w:pPr>
    </w:p>
    <w:p w:rsidR="002C677E" w:rsidRPr="002C677E" w:rsidRDefault="002C677E" w:rsidP="002C677E">
      <w:pPr>
        <w:rPr>
          <w:rFonts w:ascii="Calibri" w:hAnsi="Calibri" w:cs="Calibri"/>
          <w:sz w:val="20"/>
          <w:szCs w:val="20"/>
          <w:lang w:val="es-ES"/>
        </w:rPr>
      </w:pPr>
      <w:r w:rsidRPr="002C677E">
        <w:rPr>
          <w:rFonts w:ascii="Calibri" w:hAnsi="Calibri" w:cs="Calibri"/>
          <w:sz w:val="20"/>
          <w:szCs w:val="20"/>
          <w:lang w:val="es-ES"/>
        </w:rPr>
        <w:t xml:space="preserve">Llegadas: diarias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r w:rsidRPr="002C677E">
        <w:rPr>
          <w:rFonts w:ascii="Calibri" w:hAnsi="Calibri" w:cs="Calibri"/>
          <w:bCs/>
          <w:i/>
          <w:iCs/>
          <w:color w:val="000000" w:themeColor="text1"/>
          <w:sz w:val="20"/>
          <w:szCs w:val="20"/>
          <w:lang w:val="es-ES"/>
        </w:rPr>
        <w:t>(City Tour panorámico)</w:t>
      </w:r>
    </w:p>
    <w:p w:rsidR="008A1D5B" w:rsidRPr="008A1D5B" w:rsidRDefault="002C677E" w:rsidP="002C677E">
      <w:pPr>
        <w:jc w:val="both"/>
        <w:rPr>
          <w:rFonts w:ascii="Calibri" w:hAnsi="Calibri" w:cs="Calibri"/>
          <w:sz w:val="20"/>
          <w:szCs w:val="20"/>
        </w:rPr>
      </w:pPr>
      <w:r w:rsidRPr="002C677E">
        <w:rPr>
          <w:rFonts w:ascii="Calibri" w:hAnsi="Calibri" w:cs="Calibri"/>
          <w:b/>
          <w:bCs/>
          <w:sz w:val="20"/>
          <w:szCs w:val="20"/>
          <w:lang w:val="es-ES"/>
        </w:rPr>
        <w:t>Desayuno.</w:t>
      </w:r>
      <w:r w:rsidR="008A1D5B">
        <w:rPr>
          <w:rFonts w:ascii="Calibri" w:hAnsi="Calibri" w:cs="Calibri"/>
          <w:b/>
          <w:bCs/>
          <w:sz w:val="20"/>
          <w:szCs w:val="20"/>
          <w:lang w:val="es-ES"/>
        </w:rPr>
        <w:t xml:space="preserve"> </w:t>
      </w:r>
      <w:r w:rsidR="008A1D5B" w:rsidRPr="008A1D5B">
        <w:rPr>
          <w:rFonts w:ascii="Calibri" w:hAnsi="Calibri" w:cs="Calibri"/>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lang w:val="es-ES"/>
        </w:rPr>
        <w:t xml:space="preserve">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3. Santiago </w:t>
      </w:r>
      <w:r w:rsidR="008A1D5B">
        <w:rPr>
          <w:rFonts w:ascii="Calibri" w:hAnsi="Calibri" w:cs="Calibri"/>
          <w:b/>
          <w:sz w:val="20"/>
          <w:szCs w:val="20"/>
          <w:lang w:val="es-ES"/>
        </w:rPr>
        <w:t xml:space="preserve">– San Pedro de Atacama </w:t>
      </w:r>
      <w:r w:rsidRPr="002C677E">
        <w:rPr>
          <w:rFonts w:ascii="Calibri" w:hAnsi="Calibri" w:cs="Calibri"/>
          <w:bCs/>
          <w:i/>
          <w:iCs/>
          <w:color w:val="000000" w:themeColor="text1"/>
          <w:sz w:val="20"/>
          <w:szCs w:val="20"/>
          <w:lang w:val="es-ES"/>
        </w:rPr>
        <w:t>(</w:t>
      </w:r>
      <w:r w:rsidR="008A1D5B">
        <w:rPr>
          <w:rFonts w:ascii="Calibri" w:hAnsi="Calibri" w:cs="Calibri"/>
          <w:bCs/>
          <w:i/>
          <w:iCs/>
          <w:color w:val="000000" w:themeColor="text1"/>
          <w:sz w:val="20"/>
          <w:szCs w:val="20"/>
          <w:lang w:val="es-ES"/>
        </w:rPr>
        <w:t>Visita a Valle de la Luna</w:t>
      </w:r>
      <w:r w:rsidRPr="002C677E">
        <w:rPr>
          <w:rFonts w:ascii="Calibri" w:hAnsi="Calibri" w:cs="Calibri"/>
          <w:bCs/>
          <w:i/>
          <w:iCs/>
          <w:color w:val="000000" w:themeColor="text1"/>
          <w:sz w:val="20"/>
          <w:szCs w:val="20"/>
          <w:lang w:val="es-ES"/>
        </w:rPr>
        <w:t>)</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Desayuno</w:t>
      </w:r>
      <w:r w:rsidR="008A1D5B">
        <w:rPr>
          <w:rFonts w:ascii="Calibri" w:hAnsi="Calibri" w:cs="Calibri"/>
          <w:b/>
          <w:bCs/>
          <w:sz w:val="20"/>
          <w:szCs w:val="20"/>
          <w:lang w:val="es-ES"/>
        </w:rPr>
        <w:t xml:space="preserve">. </w:t>
      </w:r>
      <w:r w:rsidR="008A1D5B" w:rsidRPr="008A1D5B">
        <w:rPr>
          <w:rFonts w:ascii="Calibri" w:hAnsi="Calibri" w:cs="Calibri"/>
          <w:sz w:val="20"/>
          <w:szCs w:val="20"/>
          <w:lang w:val="es-ES"/>
        </w:rPr>
        <w:t xml:space="preserve">A la hora indicada traslado al aeropuerto para abordar el vuelo con destino a Calama (no incluido). </w:t>
      </w:r>
      <w:r w:rsidR="008A1D5B" w:rsidRPr="008A1D5B">
        <w:rPr>
          <w:rFonts w:ascii="Calibri" w:hAnsi="Calibri" w:cs="Calibri"/>
          <w:sz w:val="20"/>
          <w:szCs w:val="20"/>
        </w:rPr>
        <w:t xml:space="preserve">El Valle de la Luna, es un sector de la Cordillera de la Sal, y sin duda el más visitado. Sus montañas salpicadas de brillos, enormes dunas, formaciones rocosas y quebradas lo hacen un verdadero espectáculo a la vista, podrás ver las Tres Marías, el Cañón, el Anfiteatro, la mina de sal Victoria y el Mirador de </w:t>
      </w:r>
      <w:proofErr w:type="spellStart"/>
      <w:r w:rsidR="008A1D5B" w:rsidRPr="008A1D5B">
        <w:rPr>
          <w:rFonts w:ascii="Calibri" w:hAnsi="Calibri" w:cs="Calibri"/>
          <w:sz w:val="20"/>
          <w:szCs w:val="20"/>
        </w:rPr>
        <w:t>Licanantay</w:t>
      </w:r>
      <w:proofErr w:type="spellEnd"/>
      <w:r w:rsidR="008A1D5B" w:rsidRPr="008A1D5B">
        <w:rPr>
          <w:rFonts w:ascii="Calibri" w:hAnsi="Calibri" w:cs="Calibri"/>
          <w:sz w:val="20"/>
          <w:szCs w:val="20"/>
        </w:rPr>
        <w:t xml:space="preserve">. Comenzaremos el tour saliendo desde San Pedro de Atacama hacia la Cordillera de la Sal en el Desierto de Atacama, el lugar más árido de la tierra, con dirección a uno de sus puntos más pintorescos: El Valle de la Luna. Los nombres ya dan una pista clara del paisaje, donde reinan las formaciones rocosas modeladas por la erosión, los mantos de sal, la Duna Mayor y unas vistas quete harán sentir como en otro planeta. Visitaremos las Tres Marías, el Cañón y el Anfiteatro. Para terminar el recorrido, disfrutaremos del atardecer desde el mirador de </w:t>
      </w:r>
      <w:proofErr w:type="spellStart"/>
      <w:r w:rsidR="008A1D5B" w:rsidRPr="008A1D5B">
        <w:rPr>
          <w:rFonts w:ascii="Calibri" w:hAnsi="Calibri" w:cs="Calibri"/>
          <w:sz w:val="20"/>
          <w:szCs w:val="20"/>
        </w:rPr>
        <w:t>Licarantay</w:t>
      </w:r>
      <w:proofErr w:type="spellEnd"/>
      <w:r w:rsidR="008A1D5B" w:rsidRPr="008A1D5B">
        <w:rPr>
          <w:rFonts w:ascii="Calibri" w:hAnsi="Calibri" w:cs="Calibri"/>
          <w:sz w:val="20"/>
          <w:szCs w:val="20"/>
        </w:rPr>
        <w:t xml:space="preserve">, donde podrás ver cómo el desierto va mudando de color, con grandes volcanes en el horizonte, ofreciendo un espectáculo que te dejará sin palabras, después regresaremos al hotel.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8A1D5B" w:rsidRDefault="008A1D5B" w:rsidP="002C677E">
      <w:pPr>
        <w:jc w:val="both"/>
        <w:rPr>
          <w:rFonts w:ascii="Calibri" w:hAnsi="Calibri" w:cs="Calibri"/>
          <w:bCs/>
          <w:sz w:val="20"/>
          <w:szCs w:val="20"/>
          <w:lang w:val="es-ES"/>
        </w:rPr>
      </w:pPr>
    </w:p>
    <w:p w:rsidR="008A1D5B" w:rsidRDefault="008A1D5B" w:rsidP="002C677E">
      <w:pPr>
        <w:jc w:val="both"/>
        <w:rPr>
          <w:rFonts w:ascii="Calibri" w:hAnsi="Calibri" w:cs="Calibri"/>
          <w:bCs/>
          <w:i/>
          <w:iCs/>
          <w:sz w:val="20"/>
          <w:szCs w:val="20"/>
          <w:lang w:val="es-ES"/>
        </w:rPr>
      </w:pPr>
      <w:r w:rsidRPr="008A1D5B">
        <w:rPr>
          <w:rFonts w:ascii="Calibri" w:hAnsi="Calibri" w:cs="Calibri"/>
          <w:bCs/>
          <w:i/>
          <w:iCs/>
          <w:sz w:val="20"/>
          <w:szCs w:val="20"/>
          <w:lang w:val="es-ES"/>
        </w:rPr>
        <w:t xml:space="preserve">Nota: El vuelo de Santiago a </w:t>
      </w:r>
      <w:r>
        <w:rPr>
          <w:rFonts w:ascii="Calibri" w:hAnsi="Calibri" w:cs="Calibri"/>
          <w:bCs/>
          <w:i/>
          <w:iCs/>
          <w:sz w:val="20"/>
          <w:szCs w:val="20"/>
          <w:lang w:val="es-ES"/>
        </w:rPr>
        <w:t xml:space="preserve">Calama </w:t>
      </w:r>
      <w:r w:rsidRPr="008A1D5B">
        <w:rPr>
          <w:rFonts w:ascii="Calibri" w:hAnsi="Calibri" w:cs="Calibri"/>
          <w:bCs/>
          <w:i/>
          <w:iCs/>
          <w:sz w:val="20"/>
          <w:szCs w:val="20"/>
          <w:lang w:val="es-ES"/>
        </w:rPr>
        <w:t xml:space="preserve">debe llegar antes de las 11hrs. </w:t>
      </w:r>
    </w:p>
    <w:p w:rsidR="008A1D5B" w:rsidRDefault="008A1D5B" w:rsidP="002C677E">
      <w:pPr>
        <w:jc w:val="both"/>
        <w:rPr>
          <w:rFonts w:ascii="Calibri" w:hAnsi="Calibri" w:cs="Calibri"/>
          <w:bCs/>
          <w:i/>
          <w:iCs/>
          <w:sz w:val="20"/>
          <w:szCs w:val="20"/>
          <w:lang w:val="es-ES"/>
        </w:rPr>
      </w:pPr>
    </w:p>
    <w:p w:rsidR="008A1D5B" w:rsidRPr="002C677E" w:rsidRDefault="008A1D5B" w:rsidP="002C677E">
      <w:pPr>
        <w:jc w:val="both"/>
        <w:rPr>
          <w:rFonts w:ascii="Calibri" w:hAnsi="Calibri" w:cs="Calibri"/>
          <w:bCs/>
          <w:sz w:val="20"/>
          <w:szCs w:val="20"/>
          <w:lang w:val="es-ES"/>
        </w:rPr>
      </w:pPr>
    </w:p>
    <w:p w:rsidR="008A1D5B" w:rsidRPr="008A1D5B" w:rsidRDefault="002C677E" w:rsidP="002C677E">
      <w:pPr>
        <w:jc w:val="both"/>
        <w:rPr>
          <w:rFonts w:ascii="Calibri" w:hAnsi="Calibri" w:cs="Calibri"/>
          <w:bCs/>
          <w:i/>
          <w:iCs/>
          <w:sz w:val="20"/>
          <w:szCs w:val="20"/>
          <w:lang w:val="es-ES"/>
        </w:rPr>
      </w:pPr>
      <w:r w:rsidRPr="002C677E">
        <w:rPr>
          <w:rFonts w:ascii="Calibri" w:hAnsi="Calibri" w:cs="Calibri"/>
          <w:b/>
          <w:sz w:val="20"/>
          <w:szCs w:val="20"/>
          <w:lang w:val="es-ES"/>
        </w:rPr>
        <w:t>Día 4. S</w:t>
      </w:r>
      <w:r w:rsidR="008A1D5B">
        <w:rPr>
          <w:rFonts w:ascii="Calibri" w:hAnsi="Calibri" w:cs="Calibri"/>
          <w:b/>
          <w:sz w:val="20"/>
          <w:szCs w:val="20"/>
          <w:lang w:val="es-ES"/>
        </w:rPr>
        <w:t xml:space="preserve">an Pedro de Atacama </w:t>
      </w:r>
      <w:r w:rsidR="008A1D5B" w:rsidRPr="008A1D5B">
        <w:rPr>
          <w:rFonts w:ascii="Calibri" w:hAnsi="Calibri" w:cs="Calibri"/>
          <w:bCs/>
          <w:i/>
          <w:iCs/>
          <w:sz w:val="20"/>
          <w:szCs w:val="20"/>
          <w:lang w:val="es-ES"/>
        </w:rPr>
        <w:t>(Visita a Valle del Arcoíris, Petroglifos y Yerbas Buenas)</w:t>
      </w:r>
    </w:p>
    <w:p w:rsidR="002C677E" w:rsidRPr="008A1D5B"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w:t>
      </w:r>
      <w:r w:rsidR="008A1D5B">
        <w:rPr>
          <w:rFonts w:ascii="Calibri" w:hAnsi="Calibri" w:cs="Calibri"/>
          <w:sz w:val="20"/>
          <w:szCs w:val="20"/>
          <w:lang w:val="es-ES"/>
        </w:rPr>
        <w:t xml:space="preserve"> </w:t>
      </w:r>
      <w:r w:rsidR="008A1D5B" w:rsidRPr="008A1D5B">
        <w:rPr>
          <w:rFonts w:ascii="Calibri" w:hAnsi="Calibri" w:cs="Calibri"/>
          <w:sz w:val="20"/>
          <w:szCs w:val="20"/>
        </w:rPr>
        <w:t>A unos 90kms de San Pedro de Atacama Se encuentra en la cuenca de Río Grande, muy próximo a los Petroglifos de Yerbas Buenas. Debe su nombre a la gran variedad de tonalidades que se pueden observaren los cerros del valle. Los colores dan cuenta de la gran riqueza y diferentes concentraciones de arcilla, sales y minerales Comenzamos muy temprano donde nos dirigimos 90 km desde San Pedro hacia la cuenca de Río Grande donde llegamos al Valle del Arcoíris Su nombre se le otorga debido a la variedad de colores que se puede observaren los cerros del valle; colores tierra, rojos, beige, verdes, blancos y amarillos. Todos combinados con restos de sal blanca y un cielo azul. Los colores de este sector muestran la riqueza ecológica de la arcilla, minerales y sales, este lugar lo visitaremos en una caminata de 1 hora de ida y 1 hora devuelta, luego nos trasladaremos hasta el sector del río Salado, donde se forma un pequeño valle en el que podremos realizar una caminata para apreciar el paisaje. Luego visitaremos los petroglifos de Yerbas buenas, finalmente retornaremos a San Pedro de Atacama donde termina la actividad</w:t>
      </w:r>
      <w:r w:rsidRPr="002C677E">
        <w:rPr>
          <w:rFonts w:ascii="Calibri" w:hAnsi="Calibri" w:cs="Calibri"/>
          <w:sz w:val="20"/>
          <w:szCs w:val="20"/>
          <w:lang w:val="es-ES"/>
        </w:rPr>
        <w:t>.</w:t>
      </w:r>
      <w:r w:rsidRPr="002C677E">
        <w:rPr>
          <w:rFonts w:ascii="Calibri" w:hAnsi="Calibri" w:cs="Calibri"/>
          <w:b/>
          <w:bCs/>
          <w:sz w:val="20"/>
          <w:szCs w:val="20"/>
          <w:lang w:val="es-ES"/>
        </w:rPr>
        <w:t xml:space="preserve"> Alojamiento. </w:t>
      </w:r>
    </w:p>
    <w:p w:rsidR="002C677E" w:rsidRPr="008A1D5B" w:rsidRDefault="002C677E" w:rsidP="002C677E">
      <w:pPr>
        <w:jc w:val="both"/>
        <w:rPr>
          <w:rFonts w:ascii="Calibri" w:hAnsi="Calibri" w:cs="Calibri"/>
          <w:b/>
          <w:bCs/>
          <w:sz w:val="18"/>
          <w:szCs w:val="18"/>
          <w:lang w:val="es-ES"/>
        </w:rPr>
      </w:pPr>
    </w:p>
    <w:p w:rsidR="002C677E" w:rsidRPr="00F83F10" w:rsidRDefault="002C677E" w:rsidP="002C677E">
      <w:pPr>
        <w:jc w:val="both"/>
        <w:rPr>
          <w:rFonts w:ascii="Calibri" w:hAnsi="Calibri" w:cs="Calibri"/>
          <w:bCs/>
          <w:i/>
          <w:iCs/>
          <w:color w:val="000000" w:themeColor="text1"/>
          <w:sz w:val="20"/>
          <w:szCs w:val="20"/>
          <w:lang w:val="es-ES"/>
        </w:rPr>
      </w:pPr>
      <w:r w:rsidRPr="00F83F10">
        <w:rPr>
          <w:rFonts w:ascii="Calibri" w:hAnsi="Calibri" w:cs="Calibri"/>
          <w:b/>
          <w:color w:val="000000" w:themeColor="text1"/>
          <w:sz w:val="20"/>
          <w:szCs w:val="20"/>
          <w:lang w:val="es-ES"/>
        </w:rPr>
        <w:t xml:space="preserve">Día 5. </w:t>
      </w:r>
      <w:r w:rsidR="008A1D5B">
        <w:rPr>
          <w:rFonts w:ascii="Calibri" w:hAnsi="Calibri" w:cs="Calibri"/>
          <w:b/>
          <w:color w:val="000000" w:themeColor="text1"/>
          <w:sz w:val="20"/>
          <w:szCs w:val="20"/>
          <w:lang w:val="es-ES"/>
        </w:rPr>
        <w:t>San Pedro de Atacama</w:t>
      </w:r>
      <w:r w:rsidRPr="00F83F10">
        <w:rPr>
          <w:rFonts w:ascii="Calibri" w:hAnsi="Calibri" w:cs="Calibri"/>
          <w:bCs/>
          <w:i/>
          <w:iCs/>
          <w:color w:val="000000" w:themeColor="text1"/>
          <w:sz w:val="20"/>
          <w:szCs w:val="20"/>
          <w:lang w:val="es-ES"/>
        </w:rPr>
        <w:t xml:space="preserve"> (Excursión </w:t>
      </w:r>
      <w:r w:rsidR="008A1D5B">
        <w:rPr>
          <w:rFonts w:ascii="Calibri" w:hAnsi="Calibri" w:cs="Calibri"/>
          <w:bCs/>
          <w:i/>
          <w:iCs/>
          <w:color w:val="000000" w:themeColor="text1"/>
          <w:sz w:val="20"/>
          <w:szCs w:val="20"/>
          <w:lang w:val="es-ES"/>
        </w:rPr>
        <w:t xml:space="preserve">Laguna Altiplánicas, Piedras Rojas y Laguna </w:t>
      </w:r>
      <w:proofErr w:type="spellStart"/>
      <w:r w:rsidR="008A1D5B">
        <w:rPr>
          <w:rFonts w:ascii="Calibri" w:hAnsi="Calibri" w:cs="Calibri"/>
          <w:bCs/>
          <w:i/>
          <w:iCs/>
          <w:color w:val="000000" w:themeColor="text1"/>
          <w:sz w:val="20"/>
          <w:szCs w:val="20"/>
          <w:lang w:val="es-ES"/>
        </w:rPr>
        <w:t>Chaxa</w:t>
      </w:r>
      <w:proofErr w:type="spellEnd"/>
      <w:r w:rsidRPr="00F83F10">
        <w:rPr>
          <w:rFonts w:ascii="Calibri" w:hAnsi="Calibri" w:cs="Calibri"/>
          <w:bCs/>
          <w:i/>
          <w:iCs/>
          <w:color w:val="000000" w:themeColor="text1"/>
          <w:sz w:val="20"/>
          <w:szCs w:val="20"/>
          <w:lang w:val="es-ES"/>
        </w:rPr>
        <w:t xml:space="preserve">) </w:t>
      </w:r>
    </w:p>
    <w:p w:rsidR="002C677E" w:rsidRPr="00F83F10" w:rsidRDefault="008A1D5B" w:rsidP="002C677E">
      <w:pPr>
        <w:jc w:val="both"/>
        <w:rPr>
          <w:rFonts w:ascii="Calibri" w:hAnsi="Calibri" w:cs="Calibri"/>
          <w:b/>
          <w:color w:val="000000" w:themeColor="text1"/>
          <w:sz w:val="20"/>
          <w:szCs w:val="20"/>
          <w:lang w:val="es-ES"/>
        </w:rPr>
      </w:pPr>
      <w:r w:rsidRPr="008A1D5B">
        <w:rPr>
          <w:rFonts w:ascii="Calibri" w:hAnsi="Calibri" w:cs="Calibri"/>
          <w:bCs/>
          <w:color w:val="000000" w:themeColor="text1"/>
          <w:sz w:val="20"/>
          <w:szCs w:val="20"/>
        </w:rPr>
        <w:t xml:space="preserve">Durante el recorrido hacia Piedras Rojas y Lagunas Altiplánicas, exploraremos lugares turísticos de gran importancia en el desierto de Atacama. Para llegar a la Laguna Piedras Rojas, también conocida como Salar de Aguas Calientes, nos desplazaremos en nuestro vehículo hasta los 3800 metros de altitud, donde realizaremos una caminata de una hora y quince minutos para apreciar las impresionantes formaciones rocosas de tono cobrizo, así como las lagunas y salares circundantes. Después, nos dirigiremos al área de las Lagunas Altiplánicas </w:t>
      </w:r>
      <w:proofErr w:type="spellStart"/>
      <w:r w:rsidRPr="008A1D5B">
        <w:rPr>
          <w:rFonts w:ascii="Calibri" w:hAnsi="Calibri" w:cs="Calibri"/>
          <w:bCs/>
          <w:color w:val="000000" w:themeColor="text1"/>
          <w:sz w:val="20"/>
          <w:szCs w:val="20"/>
        </w:rPr>
        <w:t>Miscanti</w:t>
      </w:r>
      <w:proofErr w:type="spellEnd"/>
      <w:r w:rsidRPr="008A1D5B">
        <w:rPr>
          <w:rFonts w:ascii="Calibri" w:hAnsi="Calibri" w:cs="Calibri"/>
          <w:bCs/>
          <w:color w:val="000000" w:themeColor="text1"/>
          <w:sz w:val="20"/>
          <w:szCs w:val="20"/>
        </w:rPr>
        <w:t xml:space="preserve"> y </w:t>
      </w:r>
      <w:proofErr w:type="spellStart"/>
      <w:r w:rsidRPr="008A1D5B">
        <w:rPr>
          <w:rFonts w:ascii="Calibri" w:hAnsi="Calibri" w:cs="Calibri"/>
          <w:bCs/>
          <w:color w:val="000000" w:themeColor="text1"/>
          <w:sz w:val="20"/>
          <w:szCs w:val="20"/>
        </w:rPr>
        <w:t>Miñiques</w:t>
      </w:r>
      <w:proofErr w:type="spellEnd"/>
      <w:r w:rsidRPr="008A1D5B">
        <w:rPr>
          <w:rFonts w:ascii="Calibri" w:hAnsi="Calibri" w:cs="Calibri"/>
          <w:bCs/>
          <w:color w:val="000000" w:themeColor="text1"/>
          <w:sz w:val="20"/>
          <w:szCs w:val="20"/>
        </w:rPr>
        <w:t xml:space="preserve">, donde nuestro guía nos brindará explicaciones sobre la flora y fauna que habitan en este entorno. Además, haremos una parada en la Laguna </w:t>
      </w:r>
      <w:proofErr w:type="spellStart"/>
      <w:r w:rsidRPr="008A1D5B">
        <w:rPr>
          <w:rFonts w:ascii="Calibri" w:hAnsi="Calibri" w:cs="Calibri"/>
          <w:bCs/>
          <w:color w:val="000000" w:themeColor="text1"/>
          <w:sz w:val="20"/>
          <w:szCs w:val="20"/>
        </w:rPr>
        <w:t>Chaxa</w:t>
      </w:r>
      <w:proofErr w:type="spellEnd"/>
      <w:r w:rsidRPr="008A1D5B">
        <w:rPr>
          <w:rFonts w:ascii="Calibri" w:hAnsi="Calibri" w:cs="Calibri"/>
          <w:bCs/>
          <w:color w:val="000000" w:themeColor="text1"/>
          <w:sz w:val="20"/>
          <w:szCs w:val="20"/>
        </w:rPr>
        <w:t>, donde tendrás la oportunidad de observar flamencos en su hábitat natural. Continuaremos nuestro viaje pasando por Socaire y por el trópico de Capricornio, donde realizaremos una breve parada para capturar algunas fotografías memorables. Finalmente, regresaremos a San Pedro de Atacama para concluir nuestro tour.</w:t>
      </w:r>
      <w:r>
        <w:rPr>
          <w:rFonts w:ascii="Calibri" w:hAnsi="Calibri" w:cs="Calibri"/>
          <w:b/>
          <w:color w:val="000000" w:themeColor="text1"/>
          <w:sz w:val="20"/>
          <w:szCs w:val="20"/>
        </w:rPr>
        <w:t xml:space="preserve"> </w:t>
      </w:r>
      <w:r w:rsidR="002C677E" w:rsidRPr="00F83F10">
        <w:rPr>
          <w:rStyle w:val="LetraParrafo"/>
          <w:rFonts w:ascii="Calibri" w:hAnsi="Calibri" w:cs="Calibri"/>
          <w:b/>
          <w:bCs/>
          <w:color w:val="000000" w:themeColor="text1"/>
          <w:sz w:val="20"/>
          <w:szCs w:val="20"/>
        </w:rPr>
        <w:t>Alojamiento.</w:t>
      </w:r>
      <w:r w:rsidR="002C677E" w:rsidRPr="00F83F10">
        <w:rPr>
          <w:rStyle w:val="LetraParrafo"/>
          <w:rFonts w:ascii="Calibri" w:hAnsi="Calibri" w:cs="Calibri"/>
          <w:color w:val="000000" w:themeColor="text1"/>
          <w:sz w:val="20"/>
          <w:szCs w:val="20"/>
        </w:rPr>
        <w:t xml:space="preserve"> </w:t>
      </w:r>
    </w:p>
    <w:p w:rsidR="002C677E" w:rsidRPr="008A1D5B" w:rsidRDefault="002C677E" w:rsidP="002C677E">
      <w:pPr>
        <w:jc w:val="both"/>
        <w:rPr>
          <w:rFonts w:ascii="Calibri" w:hAnsi="Calibri" w:cs="Calibri"/>
          <w:b/>
          <w:sz w:val="16"/>
          <w:szCs w:val="16"/>
          <w:lang w:val="es-ES"/>
        </w:rPr>
      </w:pPr>
    </w:p>
    <w:p w:rsidR="002C677E" w:rsidRPr="002C677E" w:rsidRDefault="002C677E" w:rsidP="002C677E">
      <w:pPr>
        <w:jc w:val="both"/>
        <w:rPr>
          <w:rFonts w:ascii="Calibri" w:hAnsi="Calibri" w:cs="Calibri"/>
          <w:b/>
          <w:color w:val="FF0000"/>
          <w:sz w:val="20"/>
          <w:szCs w:val="20"/>
          <w:lang w:val="es-ES"/>
        </w:rPr>
      </w:pPr>
      <w:r w:rsidRPr="002C677E">
        <w:rPr>
          <w:rFonts w:ascii="Calibri" w:hAnsi="Calibri" w:cs="Calibri"/>
          <w:b/>
          <w:sz w:val="20"/>
          <w:szCs w:val="20"/>
          <w:lang w:val="es-ES"/>
        </w:rPr>
        <w:t xml:space="preserve">Día 6. </w:t>
      </w:r>
      <w:r w:rsidR="008A1D5B">
        <w:rPr>
          <w:rFonts w:ascii="Calibri" w:hAnsi="Calibri" w:cs="Calibri"/>
          <w:b/>
          <w:sz w:val="20"/>
          <w:szCs w:val="20"/>
          <w:lang w:val="es-ES"/>
        </w:rPr>
        <w:t xml:space="preserve">San Pedro de Atacama </w:t>
      </w:r>
      <w:r w:rsidRPr="002C677E">
        <w:rPr>
          <w:rFonts w:ascii="Calibri" w:hAnsi="Calibri" w:cs="Calibri"/>
          <w:bCs/>
          <w:i/>
          <w:iCs/>
          <w:color w:val="000000" w:themeColor="text1"/>
          <w:sz w:val="20"/>
          <w:szCs w:val="20"/>
          <w:lang w:val="es-ES"/>
        </w:rPr>
        <w:t>(</w:t>
      </w:r>
      <w:r>
        <w:rPr>
          <w:rFonts w:ascii="Calibri" w:hAnsi="Calibri" w:cs="Calibri"/>
          <w:bCs/>
          <w:i/>
          <w:iCs/>
          <w:color w:val="000000" w:themeColor="text1"/>
          <w:sz w:val="20"/>
          <w:szCs w:val="20"/>
          <w:lang w:val="es-ES"/>
        </w:rPr>
        <w:t>Excur</w:t>
      </w:r>
      <w:r w:rsidR="008A1D5B">
        <w:rPr>
          <w:rFonts w:ascii="Calibri" w:hAnsi="Calibri" w:cs="Calibri"/>
          <w:bCs/>
          <w:i/>
          <w:iCs/>
          <w:color w:val="000000" w:themeColor="text1"/>
          <w:sz w:val="20"/>
          <w:szCs w:val="20"/>
          <w:lang w:val="es-ES"/>
        </w:rPr>
        <w:t xml:space="preserve">sión </w:t>
      </w:r>
      <w:proofErr w:type="spellStart"/>
      <w:r w:rsidR="008A1D5B">
        <w:rPr>
          <w:rFonts w:ascii="Calibri" w:hAnsi="Calibri" w:cs="Calibri"/>
          <w:bCs/>
          <w:i/>
          <w:iCs/>
          <w:color w:val="000000" w:themeColor="text1"/>
          <w:sz w:val="20"/>
          <w:szCs w:val="20"/>
          <w:lang w:val="es-ES"/>
        </w:rPr>
        <w:t>Geysers</w:t>
      </w:r>
      <w:proofErr w:type="spellEnd"/>
      <w:r w:rsidR="008A1D5B">
        <w:rPr>
          <w:rFonts w:ascii="Calibri" w:hAnsi="Calibri" w:cs="Calibri"/>
          <w:bCs/>
          <w:i/>
          <w:iCs/>
          <w:color w:val="000000" w:themeColor="text1"/>
          <w:sz w:val="20"/>
          <w:szCs w:val="20"/>
          <w:lang w:val="es-ES"/>
        </w:rPr>
        <w:t xml:space="preserve"> del Tatio, Machuca, Vado de </w:t>
      </w:r>
      <w:proofErr w:type="spellStart"/>
      <w:r w:rsidR="008A1D5B">
        <w:rPr>
          <w:rFonts w:ascii="Calibri" w:hAnsi="Calibri" w:cs="Calibri"/>
          <w:bCs/>
          <w:i/>
          <w:iCs/>
          <w:color w:val="000000" w:themeColor="text1"/>
          <w:sz w:val="20"/>
          <w:szCs w:val="20"/>
          <w:lang w:val="es-ES"/>
        </w:rPr>
        <w:t>Putana</w:t>
      </w:r>
      <w:proofErr w:type="spellEnd"/>
      <w:r w:rsidR="008A1D5B">
        <w:rPr>
          <w:rFonts w:ascii="Calibri" w:hAnsi="Calibri" w:cs="Calibri"/>
          <w:bCs/>
          <w:i/>
          <w:iCs/>
          <w:color w:val="000000" w:themeColor="text1"/>
          <w:sz w:val="20"/>
          <w:szCs w:val="20"/>
          <w:lang w:val="es-ES"/>
        </w:rPr>
        <w:t xml:space="preserve">) </w:t>
      </w:r>
      <w:r w:rsidR="008A1D5B" w:rsidRPr="008A1D5B">
        <w:rPr>
          <w:rFonts w:ascii="Calibri" w:hAnsi="Calibri" w:cs="Calibri"/>
          <w:b/>
          <w:color w:val="000000" w:themeColor="text1"/>
          <w:sz w:val="20"/>
          <w:szCs w:val="20"/>
          <w:lang w:val="es-ES"/>
        </w:rPr>
        <w:t xml:space="preserve">– Santiago </w:t>
      </w:r>
    </w:p>
    <w:p w:rsidR="008A1D5B" w:rsidRPr="008A1D5B" w:rsidRDefault="008A1D5B" w:rsidP="008A1D5B">
      <w:pPr>
        <w:jc w:val="both"/>
        <w:rPr>
          <w:rFonts w:ascii="Calibri" w:hAnsi="Calibri" w:cs="Calibri"/>
          <w:sz w:val="20"/>
          <w:szCs w:val="20"/>
          <w:lang w:val="es-ES"/>
        </w:rPr>
      </w:pPr>
      <w:r w:rsidRPr="008A1D5B">
        <w:rPr>
          <w:rFonts w:ascii="Calibri" w:hAnsi="Calibri" w:cs="Calibri"/>
          <w:sz w:val="20"/>
          <w:szCs w:val="20"/>
          <w:lang w:val="es-ES"/>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w:t>
      </w:r>
      <w:proofErr w:type="gramStart"/>
      <w:r w:rsidRPr="008A1D5B">
        <w:rPr>
          <w:rFonts w:ascii="Calibri" w:hAnsi="Calibri" w:cs="Calibri"/>
          <w:sz w:val="20"/>
          <w:szCs w:val="20"/>
          <w:lang w:val="es-ES"/>
        </w:rPr>
        <w:t>24,5º</w:t>
      </w:r>
      <w:proofErr w:type="gramEnd"/>
      <w:r w:rsidRPr="008A1D5B">
        <w:rPr>
          <w:rFonts w:ascii="Calibri" w:hAnsi="Calibri" w:cs="Calibri"/>
          <w:sz w:val="20"/>
          <w:szCs w:val="20"/>
          <w:lang w:val="es-ES"/>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Machucas, donde sus habitantes se dedican al turismo y ofrecen artesanía andina, y gastronomía típica como carne de llamo, sopaipillas y empanadas. La parada incluye una visita a la bella Iglesia de San Santiago, y a un pequeño bofedal donde conviven flamencos, patos y otras aves. Regreso a hotel. A la hora indicada, traslado a aeropuerto de Calama para abordar el vuelo con destino a Santiago</w:t>
      </w:r>
      <w:r>
        <w:rPr>
          <w:rFonts w:ascii="Calibri" w:hAnsi="Calibri" w:cs="Calibri"/>
          <w:sz w:val="20"/>
          <w:szCs w:val="20"/>
          <w:lang w:val="es-ES"/>
        </w:rPr>
        <w:t xml:space="preserve"> (no incluido)</w:t>
      </w:r>
      <w:r w:rsidRPr="008A1D5B">
        <w:rPr>
          <w:rFonts w:ascii="Calibri" w:hAnsi="Calibri" w:cs="Calibri"/>
          <w:sz w:val="20"/>
          <w:szCs w:val="20"/>
          <w:lang w:val="es-ES"/>
        </w:rPr>
        <w:t>. Llegada, recepción y traslado al hotel.</w:t>
      </w:r>
      <w:r w:rsidRPr="008A1D5B">
        <w:rPr>
          <w:rFonts w:ascii="Calibri" w:hAnsi="Calibri" w:cs="Calibri"/>
          <w:b/>
          <w:bCs/>
          <w:sz w:val="20"/>
          <w:szCs w:val="20"/>
          <w:lang w:val="es-ES"/>
        </w:rPr>
        <w:t xml:space="preserve"> Alojamiento</w:t>
      </w:r>
    </w:p>
    <w:p w:rsidR="008A1D5B" w:rsidRPr="008A1D5B" w:rsidRDefault="008A1D5B" w:rsidP="008A1D5B">
      <w:pPr>
        <w:jc w:val="both"/>
        <w:rPr>
          <w:rFonts w:ascii="Calibri" w:hAnsi="Calibri" w:cs="Calibri"/>
          <w:b/>
          <w:bCs/>
          <w:sz w:val="16"/>
          <w:szCs w:val="16"/>
          <w:lang w:val="es-ES"/>
        </w:rPr>
      </w:pPr>
    </w:p>
    <w:p w:rsidR="008A1D5B" w:rsidRPr="008A1D5B" w:rsidRDefault="008A1D5B" w:rsidP="008A1D5B">
      <w:pPr>
        <w:jc w:val="both"/>
        <w:rPr>
          <w:rFonts w:ascii="Calibri" w:hAnsi="Calibri" w:cs="Calibri"/>
          <w:i/>
          <w:iCs/>
          <w:sz w:val="20"/>
          <w:szCs w:val="20"/>
          <w:lang w:val="es-ES"/>
        </w:rPr>
      </w:pPr>
      <w:r w:rsidRPr="008A1D5B">
        <w:rPr>
          <w:rFonts w:ascii="Calibri" w:hAnsi="Calibri" w:cs="Calibri"/>
          <w:i/>
          <w:iCs/>
          <w:sz w:val="20"/>
          <w:szCs w:val="20"/>
          <w:lang w:val="es-ES"/>
        </w:rPr>
        <w:t xml:space="preserve">Nota: El vuelo de </w:t>
      </w:r>
      <w:r>
        <w:rPr>
          <w:rFonts w:ascii="Calibri" w:hAnsi="Calibri" w:cs="Calibri"/>
          <w:i/>
          <w:iCs/>
          <w:sz w:val="20"/>
          <w:szCs w:val="20"/>
          <w:lang w:val="es-ES"/>
        </w:rPr>
        <w:t>Calama</w:t>
      </w:r>
      <w:r w:rsidRPr="008A1D5B">
        <w:rPr>
          <w:rFonts w:ascii="Calibri" w:hAnsi="Calibri" w:cs="Calibri"/>
          <w:i/>
          <w:iCs/>
          <w:sz w:val="20"/>
          <w:szCs w:val="20"/>
          <w:lang w:val="es-ES"/>
        </w:rPr>
        <w:t xml:space="preserve"> a Santiago debe salir después de las 17:00hrs. </w:t>
      </w:r>
    </w:p>
    <w:p w:rsidR="002C677E" w:rsidRPr="008A1D5B" w:rsidRDefault="002C677E" w:rsidP="002C677E">
      <w:pPr>
        <w:jc w:val="both"/>
        <w:rPr>
          <w:rFonts w:ascii="Calibri" w:hAnsi="Calibri" w:cs="Calibri"/>
          <w:sz w:val="18"/>
          <w:szCs w:val="18"/>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7. </w:t>
      </w:r>
      <w:r w:rsidR="008A1D5B">
        <w:rPr>
          <w:rFonts w:ascii="Calibri" w:hAnsi="Calibri" w:cs="Calibri"/>
          <w:b/>
          <w:sz w:val="20"/>
          <w:szCs w:val="20"/>
          <w:lang w:val="es-ES"/>
        </w:rPr>
        <w:t>Santiago</w:t>
      </w:r>
    </w:p>
    <w:p w:rsidR="008A1D5B"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Default="002C677E" w:rsidP="008A1D5B">
      <w:pPr>
        <w:jc w:val="both"/>
        <w:rPr>
          <w:rFonts w:ascii="Calibri" w:hAnsi="Calibri" w:cs="Calibri"/>
          <w:sz w:val="20"/>
          <w:szCs w:val="20"/>
          <w:lang w:val="es-ES"/>
        </w:rPr>
      </w:pPr>
      <w:r w:rsidRPr="002C677E">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03 noches de alojamiento en Santiago con desayunos</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 xml:space="preserve">03 noches de alojamiento en </w:t>
      </w:r>
      <w:r w:rsidR="008A1D5B">
        <w:rPr>
          <w:rFonts w:ascii="Calibri" w:hAnsi="Calibri" w:cs="Calibri"/>
          <w:sz w:val="20"/>
          <w:szCs w:val="20"/>
        </w:rPr>
        <w:t>San Pedro de Atacama con desayunos</w:t>
      </w:r>
    </w:p>
    <w:p w:rsidR="002C677E" w:rsidRDefault="008A1D5B" w:rsidP="002C677E">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Visita a Valle de la Luna </w:t>
      </w:r>
    </w:p>
    <w:p w:rsidR="008A1D5B" w:rsidRDefault="008A1D5B" w:rsidP="002C677E">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Visita a Valle del Arcoíris, Petroglifos y Yerbas Buenas</w:t>
      </w:r>
    </w:p>
    <w:p w:rsidR="008A1D5B" w:rsidRDefault="008A1D5B" w:rsidP="002C677E">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Excursión Lagunas Altiplánicas, Piedras Rojas y Laguna </w:t>
      </w:r>
      <w:proofErr w:type="spellStart"/>
      <w:r>
        <w:rPr>
          <w:rFonts w:ascii="Calibri" w:hAnsi="Calibri" w:cs="Calibri"/>
          <w:sz w:val="20"/>
          <w:szCs w:val="20"/>
        </w:rPr>
        <w:t>Chaxa</w:t>
      </w:r>
      <w:proofErr w:type="spellEnd"/>
    </w:p>
    <w:p w:rsidR="008A1D5B" w:rsidRPr="002C677E" w:rsidRDefault="008A1D5B" w:rsidP="002C677E">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Excursión </w:t>
      </w:r>
      <w:proofErr w:type="spellStart"/>
      <w:r>
        <w:rPr>
          <w:rFonts w:ascii="Calibri" w:hAnsi="Calibri" w:cs="Calibri"/>
          <w:sz w:val="20"/>
          <w:szCs w:val="20"/>
        </w:rPr>
        <w:t>Geysers</w:t>
      </w:r>
      <w:proofErr w:type="spellEnd"/>
      <w:r>
        <w:rPr>
          <w:rFonts w:ascii="Calibri" w:hAnsi="Calibri" w:cs="Calibri"/>
          <w:sz w:val="20"/>
          <w:szCs w:val="20"/>
        </w:rPr>
        <w:t xml:space="preserve"> del Tatio, Machuca, Vado de </w:t>
      </w:r>
      <w:proofErr w:type="spellStart"/>
      <w:r>
        <w:rPr>
          <w:rFonts w:ascii="Calibri" w:hAnsi="Calibri" w:cs="Calibri"/>
          <w:sz w:val="20"/>
          <w:szCs w:val="20"/>
        </w:rPr>
        <w:t>Putana</w:t>
      </w:r>
      <w:proofErr w:type="spellEnd"/>
      <w:r>
        <w:rPr>
          <w:rFonts w:ascii="Calibri" w:hAnsi="Calibri" w:cs="Calibri"/>
          <w:sz w:val="20"/>
          <w:szCs w:val="20"/>
        </w:rPr>
        <w:t xml:space="preserve"> </w:t>
      </w:r>
    </w:p>
    <w:p w:rsidR="00DD1F1E" w:rsidRPr="002C677E" w:rsidRDefault="00DD1F1E" w:rsidP="00C449FB">
      <w:pPr>
        <w:pStyle w:val="Prrafodelista"/>
        <w:numPr>
          <w:ilvl w:val="0"/>
          <w:numId w:val="7"/>
        </w:numPr>
        <w:rPr>
          <w:rFonts w:ascii="Calibri" w:hAnsi="Calibri" w:cs="Calibri"/>
          <w:sz w:val="20"/>
          <w:szCs w:val="20"/>
        </w:rPr>
      </w:pPr>
      <w:r w:rsidRPr="002C677E">
        <w:rPr>
          <w:rFonts w:ascii="Calibri" w:hAnsi="Calibri" w:cs="Calibri"/>
          <w:sz w:val="20"/>
          <w:szCs w:val="20"/>
        </w:rPr>
        <w:t>Guía en español</w:t>
      </w:r>
    </w:p>
    <w:p w:rsidR="006E12FA"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8A1D5B" w:rsidRDefault="008A1D5B" w:rsidP="002C677E">
      <w:pPr>
        <w:ind w:firstLine="708"/>
        <w:rPr>
          <w:rFonts w:ascii="Calibri" w:hAnsi="Calibri" w:cs="Calibri"/>
          <w:b/>
        </w:rPr>
      </w:pPr>
    </w:p>
    <w:p w:rsidR="002572CE" w:rsidRDefault="006E12FA" w:rsidP="002C677E">
      <w:pPr>
        <w:ind w:firstLine="708"/>
        <w:rPr>
          <w:rFonts w:ascii="Calibri" w:hAnsi="Calibri" w:cs="Calibri"/>
          <w:b/>
        </w:rPr>
      </w:pPr>
      <w:r w:rsidRPr="002572CE">
        <w:rPr>
          <w:rFonts w:ascii="Calibri" w:hAnsi="Calibri" w:cs="Calibri"/>
          <w:b/>
        </w:rPr>
        <w:t>NO Incluye</w:t>
      </w:r>
    </w:p>
    <w:p w:rsidR="002C677E" w:rsidRPr="008A1D5B" w:rsidRDefault="002C677E" w:rsidP="008A1D5B">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r w:rsidRPr="008A1D5B">
        <w:rPr>
          <w:rFonts w:ascii="Calibri" w:hAnsi="Calibri" w:cs="Calibri"/>
          <w:sz w:val="20"/>
          <w:szCs w:val="20"/>
        </w:rPr>
        <w:t xml:space="preserve"> </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F83F10" w:rsidRPr="008A1D5B" w:rsidRDefault="002C677E" w:rsidP="008A1D5B">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8505" w:type="dxa"/>
        <w:jc w:val="center"/>
        <w:tblCellMar>
          <w:left w:w="70" w:type="dxa"/>
          <w:right w:w="70" w:type="dxa"/>
        </w:tblCellMar>
        <w:tblLook w:val="04A0" w:firstRow="1" w:lastRow="0" w:firstColumn="1" w:lastColumn="0" w:noHBand="0" w:noVBand="1"/>
      </w:tblPr>
      <w:tblGrid>
        <w:gridCol w:w="4395"/>
        <w:gridCol w:w="1275"/>
        <w:gridCol w:w="1330"/>
        <w:gridCol w:w="1505"/>
      </w:tblGrid>
      <w:tr w:rsidR="008A1D5B" w:rsidRPr="008A1D5B" w:rsidTr="008A1D5B">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 xml:space="preserve">TARIFAS EN USD POR PERSONA </w:t>
            </w:r>
          </w:p>
        </w:tc>
      </w:tr>
      <w:tr w:rsidR="008A1D5B" w:rsidRPr="008A1D5B" w:rsidTr="008A1D5B">
        <w:trPr>
          <w:trHeight w:val="284"/>
          <w:jc w:val="center"/>
        </w:trPr>
        <w:tc>
          <w:tcPr>
            <w:tcW w:w="567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 xml:space="preserve">MÍNIMO 2 PASAJEROS </w:t>
            </w:r>
          </w:p>
        </w:tc>
      </w:tr>
      <w:tr w:rsidR="008A1D5B" w:rsidRPr="008A1D5B" w:rsidTr="008A1D5B">
        <w:trPr>
          <w:trHeight w:val="284"/>
          <w:jc w:val="center"/>
        </w:trPr>
        <w:tc>
          <w:tcPr>
            <w:tcW w:w="850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05 ENERO - 15 DICIEMBRE 2025</w:t>
            </w:r>
          </w:p>
        </w:tc>
      </w:tr>
      <w:tr w:rsidR="008A1D5B" w:rsidRPr="008A1D5B" w:rsidTr="008A1D5B">
        <w:trPr>
          <w:trHeight w:val="284"/>
          <w:jc w:val="center"/>
        </w:trPr>
        <w:tc>
          <w:tcPr>
            <w:tcW w:w="439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DOBLE</w:t>
            </w:r>
          </w:p>
        </w:tc>
        <w:tc>
          <w:tcPr>
            <w:tcW w:w="1330" w:type="dxa"/>
            <w:tcBorders>
              <w:top w:val="nil"/>
              <w:left w:val="nil"/>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TRIPLE</w:t>
            </w:r>
          </w:p>
        </w:tc>
        <w:tc>
          <w:tcPr>
            <w:tcW w:w="1505" w:type="dxa"/>
            <w:tcBorders>
              <w:top w:val="nil"/>
              <w:left w:val="nil"/>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SENCILLA</w:t>
            </w:r>
          </w:p>
        </w:tc>
      </w:tr>
      <w:tr w:rsidR="008A1D5B" w:rsidRPr="008A1D5B" w:rsidTr="008A1D5B">
        <w:trPr>
          <w:trHeight w:val="284"/>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1D5B" w:rsidRPr="008A1D5B" w:rsidRDefault="008A1D5B" w:rsidP="008A1D5B">
            <w:pP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 xml:space="preserve">TURISTA </w:t>
            </w:r>
          </w:p>
        </w:tc>
        <w:tc>
          <w:tcPr>
            <w:tcW w:w="1275"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1308</w:t>
            </w:r>
          </w:p>
        </w:tc>
        <w:tc>
          <w:tcPr>
            <w:tcW w:w="1330"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1245</w:t>
            </w:r>
          </w:p>
        </w:tc>
        <w:tc>
          <w:tcPr>
            <w:tcW w:w="1505"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1708</w:t>
            </w:r>
          </w:p>
        </w:tc>
      </w:tr>
      <w:tr w:rsidR="008A1D5B" w:rsidRPr="008A1D5B" w:rsidTr="008A1D5B">
        <w:trPr>
          <w:trHeight w:val="284"/>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1D5B" w:rsidRPr="008A1D5B" w:rsidRDefault="008A1D5B" w:rsidP="008A1D5B">
            <w:pP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1521</w:t>
            </w:r>
          </w:p>
        </w:tc>
        <w:tc>
          <w:tcPr>
            <w:tcW w:w="1330"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N/A</w:t>
            </w:r>
          </w:p>
        </w:tc>
        <w:tc>
          <w:tcPr>
            <w:tcW w:w="1505"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2282</w:t>
            </w:r>
          </w:p>
        </w:tc>
      </w:tr>
      <w:tr w:rsidR="008A1D5B" w:rsidRPr="008A1D5B" w:rsidTr="008A1D5B">
        <w:trPr>
          <w:trHeight w:val="284"/>
          <w:jc w:val="center"/>
        </w:trPr>
        <w:tc>
          <w:tcPr>
            <w:tcW w:w="439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8A1D5B" w:rsidRPr="008A1D5B" w:rsidRDefault="008A1D5B" w:rsidP="008A1D5B">
            <w:pPr>
              <w:rPr>
                <w:rFonts w:ascii="Calibri" w:eastAsia="Times New Roman" w:hAnsi="Calibri" w:cs="Calibri"/>
                <w:i/>
                <w:iCs/>
                <w:color w:val="FF0000"/>
                <w:sz w:val="20"/>
                <w:szCs w:val="20"/>
                <w:lang w:val="en-US" w:eastAsia="es-MX"/>
              </w:rPr>
            </w:pPr>
            <w:proofErr w:type="spellStart"/>
            <w:r w:rsidRPr="008A1D5B">
              <w:rPr>
                <w:rFonts w:ascii="Calibri" w:eastAsia="Times New Roman" w:hAnsi="Calibri" w:cs="Calibri"/>
                <w:i/>
                <w:iCs/>
                <w:color w:val="FF0000"/>
                <w:sz w:val="20"/>
                <w:szCs w:val="20"/>
                <w:lang w:val="en-US" w:eastAsia="es-MX"/>
              </w:rPr>
              <w:t>Supl</w:t>
            </w:r>
            <w:proofErr w:type="spellEnd"/>
            <w:r w:rsidRPr="008A1D5B">
              <w:rPr>
                <w:rFonts w:ascii="Calibri" w:eastAsia="Times New Roman" w:hAnsi="Calibri" w:cs="Calibri"/>
                <w:i/>
                <w:iCs/>
                <w:color w:val="FF0000"/>
                <w:sz w:val="20"/>
                <w:szCs w:val="20"/>
                <w:lang w:val="en-US" w:eastAsia="es-MX"/>
              </w:rPr>
              <w:t xml:space="preserve">. 05 </w:t>
            </w:r>
            <w:proofErr w:type="spellStart"/>
            <w:r w:rsidRPr="008A1D5B">
              <w:rPr>
                <w:rFonts w:ascii="Calibri" w:eastAsia="Times New Roman" w:hAnsi="Calibri" w:cs="Calibri"/>
                <w:i/>
                <w:iCs/>
                <w:color w:val="FF0000"/>
                <w:sz w:val="20"/>
                <w:szCs w:val="20"/>
                <w:lang w:val="en-US" w:eastAsia="es-MX"/>
              </w:rPr>
              <w:t>ene</w:t>
            </w:r>
            <w:proofErr w:type="spellEnd"/>
            <w:r w:rsidRPr="008A1D5B">
              <w:rPr>
                <w:rFonts w:ascii="Calibri" w:eastAsia="Times New Roman" w:hAnsi="Calibri" w:cs="Calibri"/>
                <w:i/>
                <w:iCs/>
                <w:color w:val="FF0000"/>
                <w:sz w:val="20"/>
                <w:szCs w:val="20"/>
                <w:lang w:val="en-US" w:eastAsia="es-MX"/>
              </w:rPr>
              <w:t xml:space="preserve"> - 31 mar 2025 // 14 al 21 </w:t>
            </w:r>
            <w:proofErr w:type="gramStart"/>
            <w:r w:rsidRPr="008A1D5B">
              <w:rPr>
                <w:rFonts w:ascii="Calibri" w:eastAsia="Times New Roman" w:hAnsi="Calibri" w:cs="Calibri"/>
                <w:i/>
                <w:iCs/>
                <w:color w:val="FF0000"/>
                <w:sz w:val="20"/>
                <w:szCs w:val="20"/>
                <w:lang w:val="en-US" w:eastAsia="es-MX"/>
              </w:rPr>
              <w:t>sept</w:t>
            </w:r>
            <w:proofErr w:type="gramEnd"/>
            <w:r w:rsidRPr="008A1D5B">
              <w:rPr>
                <w:rFonts w:ascii="Calibri" w:eastAsia="Times New Roman" w:hAnsi="Calibri" w:cs="Calibri"/>
                <w:i/>
                <w:iCs/>
                <w:color w:val="FF0000"/>
                <w:sz w:val="20"/>
                <w:szCs w:val="20"/>
                <w:lang w:val="en-US" w:eastAsia="es-MX"/>
              </w:rPr>
              <w:t xml:space="preserve"> 2025 // 01 oct - 15 </w:t>
            </w:r>
            <w:proofErr w:type="spellStart"/>
            <w:r w:rsidRPr="008A1D5B">
              <w:rPr>
                <w:rFonts w:ascii="Calibri" w:eastAsia="Times New Roman" w:hAnsi="Calibri" w:cs="Calibri"/>
                <w:i/>
                <w:iCs/>
                <w:color w:val="FF0000"/>
                <w:sz w:val="20"/>
                <w:szCs w:val="20"/>
                <w:lang w:val="en-US" w:eastAsia="es-MX"/>
              </w:rPr>
              <w:t>dic</w:t>
            </w:r>
            <w:proofErr w:type="spellEnd"/>
            <w:r w:rsidRPr="008A1D5B">
              <w:rPr>
                <w:rFonts w:ascii="Calibri" w:eastAsia="Times New Roman" w:hAnsi="Calibri" w:cs="Calibri"/>
                <w:i/>
                <w:iCs/>
                <w:color w:val="FF0000"/>
                <w:sz w:val="20"/>
                <w:szCs w:val="20"/>
                <w:lang w:val="en-US" w:eastAsia="es-MX"/>
              </w:rPr>
              <w:t xml:space="preserve"> 2025</w:t>
            </w:r>
          </w:p>
        </w:tc>
        <w:tc>
          <w:tcPr>
            <w:tcW w:w="127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i/>
                <w:iCs/>
                <w:color w:val="FF0000"/>
                <w:sz w:val="20"/>
                <w:szCs w:val="20"/>
                <w:lang w:val="es-MX" w:eastAsia="es-MX"/>
              </w:rPr>
            </w:pPr>
            <w:r w:rsidRPr="008A1D5B">
              <w:rPr>
                <w:rFonts w:ascii="Calibri" w:eastAsia="Times New Roman" w:hAnsi="Calibri" w:cs="Calibri"/>
                <w:i/>
                <w:iCs/>
                <w:color w:val="FF0000"/>
                <w:sz w:val="20"/>
                <w:szCs w:val="20"/>
                <w:lang w:val="es-MX" w:eastAsia="es-MX"/>
              </w:rPr>
              <w:t>58</w:t>
            </w:r>
          </w:p>
        </w:tc>
        <w:tc>
          <w:tcPr>
            <w:tcW w:w="1330"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i/>
                <w:iCs/>
                <w:color w:val="FF0000"/>
                <w:sz w:val="20"/>
                <w:szCs w:val="20"/>
                <w:lang w:val="es-MX" w:eastAsia="es-MX"/>
              </w:rPr>
            </w:pPr>
            <w:r w:rsidRPr="008A1D5B">
              <w:rPr>
                <w:rFonts w:ascii="Calibri" w:eastAsia="Times New Roman" w:hAnsi="Calibri" w:cs="Calibri"/>
                <w:i/>
                <w:iCs/>
                <w:color w:val="FF0000"/>
                <w:sz w:val="20"/>
                <w:szCs w:val="20"/>
                <w:lang w:val="es-MX" w:eastAsia="es-MX"/>
              </w:rPr>
              <w:t>N/A</w:t>
            </w:r>
          </w:p>
        </w:tc>
        <w:tc>
          <w:tcPr>
            <w:tcW w:w="150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i/>
                <w:iCs/>
                <w:color w:val="FF0000"/>
                <w:sz w:val="20"/>
                <w:szCs w:val="20"/>
                <w:lang w:val="es-MX" w:eastAsia="es-MX"/>
              </w:rPr>
            </w:pPr>
            <w:r w:rsidRPr="008A1D5B">
              <w:rPr>
                <w:rFonts w:ascii="Calibri" w:eastAsia="Times New Roman" w:hAnsi="Calibri" w:cs="Calibri"/>
                <w:i/>
                <w:iCs/>
                <w:color w:val="FF0000"/>
                <w:sz w:val="20"/>
                <w:szCs w:val="20"/>
                <w:lang w:val="es-MX" w:eastAsia="es-MX"/>
              </w:rPr>
              <w:t>115</w:t>
            </w:r>
          </w:p>
        </w:tc>
      </w:tr>
      <w:tr w:rsidR="008A1D5B" w:rsidRPr="008A1D5B" w:rsidTr="008A1D5B">
        <w:trPr>
          <w:trHeight w:val="284"/>
          <w:jc w:val="center"/>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1D5B" w:rsidRPr="008A1D5B" w:rsidRDefault="008A1D5B" w:rsidP="008A1D5B">
            <w:pP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1615</w:t>
            </w:r>
          </w:p>
        </w:tc>
        <w:tc>
          <w:tcPr>
            <w:tcW w:w="1330"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N/A</w:t>
            </w:r>
          </w:p>
        </w:tc>
        <w:tc>
          <w:tcPr>
            <w:tcW w:w="1505" w:type="dxa"/>
            <w:tcBorders>
              <w:top w:val="nil"/>
              <w:left w:val="nil"/>
              <w:bottom w:val="single" w:sz="4" w:space="0" w:color="auto"/>
              <w:right w:val="single" w:sz="4" w:space="0" w:color="auto"/>
            </w:tcBorders>
            <w:shd w:val="clear" w:color="000000" w:fill="FFFFFF"/>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2304</w:t>
            </w:r>
          </w:p>
        </w:tc>
      </w:tr>
      <w:tr w:rsidR="008A1D5B" w:rsidRPr="008A1D5B" w:rsidTr="008A1D5B">
        <w:trPr>
          <w:trHeight w:val="284"/>
          <w:jc w:val="center"/>
        </w:trPr>
        <w:tc>
          <w:tcPr>
            <w:tcW w:w="439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8A1D5B" w:rsidRPr="008A1D5B" w:rsidRDefault="008A1D5B" w:rsidP="008A1D5B">
            <w:pPr>
              <w:rPr>
                <w:rFonts w:ascii="Calibri" w:eastAsia="Times New Roman" w:hAnsi="Calibri" w:cs="Calibri"/>
                <w:i/>
                <w:iCs/>
                <w:color w:val="FF0000"/>
                <w:sz w:val="20"/>
                <w:szCs w:val="20"/>
                <w:lang w:val="es-MX" w:eastAsia="es-MX"/>
              </w:rPr>
            </w:pPr>
            <w:proofErr w:type="spellStart"/>
            <w:r w:rsidRPr="008A1D5B">
              <w:rPr>
                <w:rFonts w:ascii="Calibri" w:eastAsia="Times New Roman" w:hAnsi="Calibri" w:cs="Calibri"/>
                <w:i/>
                <w:iCs/>
                <w:color w:val="FF0000"/>
                <w:sz w:val="20"/>
                <w:szCs w:val="20"/>
                <w:lang w:val="es-MX" w:eastAsia="es-MX"/>
              </w:rPr>
              <w:t>Supl</w:t>
            </w:r>
            <w:proofErr w:type="spellEnd"/>
            <w:r w:rsidRPr="008A1D5B">
              <w:rPr>
                <w:rFonts w:ascii="Calibri" w:eastAsia="Times New Roman" w:hAnsi="Calibri" w:cs="Calibri"/>
                <w:i/>
                <w:iCs/>
                <w:color w:val="FF0000"/>
                <w:sz w:val="20"/>
                <w:szCs w:val="20"/>
                <w:lang w:val="es-MX" w:eastAsia="es-MX"/>
              </w:rPr>
              <w:t>. 05 ene - 31 mar 2025 // 01 oct - 15 dic 2025</w:t>
            </w:r>
          </w:p>
        </w:tc>
        <w:tc>
          <w:tcPr>
            <w:tcW w:w="127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i/>
                <w:iCs/>
                <w:color w:val="FF0000"/>
                <w:sz w:val="20"/>
                <w:szCs w:val="20"/>
                <w:lang w:val="es-MX" w:eastAsia="es-MX"/>
              </w:rPr>
            </w:pPr>
            <w:r w:rsidRPr="008A1D5B">
              <w:rPr>
                <w:rFonts w:ascii="Calibri" w:eastAsia="Times New Roman" w:hAnsi="Calibri" w:cs="Calibri"/>
                <w:i/>
                <w:iCs/>
                <w:color w:val="FF0000"/>
                <w:sz w:val="20"/>
                <w:szCs w:val="20"/>
                <w:lang w:val="es-MX" w:eastAsia="es-MX"/>
              </w:rPr>
              <w:t>104</w:t>
            </w:r>
          </w:p>
        </w:tc>
        <w:tc>
          <w:tcPr>
            <w:tcW w:w="1330"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i/>
                <w:iCs/>
                <w:color w:val="FF0000"/>
                <w:sz w:val="20"/>
                <w:szCs w:val="20"/>
                <w:lang w:val="es-MX" w:eastAsia="es-MX"/>
              </w:rPr>
            </w:pPr>
            <w:r w:rsidRPr="008A1D5B">
              <w:rPr>
                <w:rFonts w:ascii="Calibri" w:eastAsia="Times New Roman" w:hAnsi="Calibri" w:cs="Calibri"/>
                <w:i/>
                <w:iCs/>
                <w:color w:val="FF0000"/>
                <w:sz w:val="20"/>
                <w:szCs w:val="20"/>
                <w:lang w:val="es-MX" w:eastAsia="es-MX"/>
              </w:rPr>
              <w:t>N/A</w:t>
            </w:r>
          </w:p>
        </w:tc>
        <w:tc>
          <w:tcPr>
            <w:tcW w:w="150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i/>
                <w:iCs/>
                <w:color w:val="FF0000"/>
                <w:sz w:val="20"/>
                <w:szCs w:val="20"/>
                <w:lang w:val="es-MX" w:eastAsia="es-MX"/>
              </w:rPr>
            </w:pPr>
            <w:r w:rsidRPr="008A1D5B">
              <w:rPr>
                <w:rFonts w:ascii="Calibri" w:eastAsia="Times New Roman" w:hAnsi="Calibri" w:cs="Calibri"/>
                <w:i/>
                <w:iCs/>
                <w:color w:val="FF0000"/>
                <w:sz w:val="20"/>
                <w:szCs w:val="20"/>
                <w:lang w:val="es-MX" w:eastAsia="es-MX"/>
              </w:rPr>
              <w:t>207</w:t>
            </w:r>
          </w:p>
        </w:tc>
      </w:tr>
      <w:tr w:rsidR="008A1D5B" w:rsidRPr="008A1D5B" w:rsidTr="008A1D5B">
        <w:trPr>
          <w:trHeight w:val="284"/>
          <w:jc w:val="center"/>
        </w:trPr>
        <w:tc>
          <w:tcPr>
            <w:tcW w:w="850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 xml:space="preserve">NO HAY TARIFA ESPECIAL PARA MENOR </w:t>
            </w:r>
          </w:p>
        </w:tc>
      </w:tr>
      <w:tr w:rsidR="008A1D5B" w:rsidRPr="008A1D5B" w:rsidTr="008A1D5B">
        <w:trPr>
          <w:trHeight w:val="284"/>
          <w:jc w:val="center"/>
        </w:trPr>
        <w:tc>
          <w:tcPr>
            <w:tcW w:w="850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NO APLICA EN FERIAS, CARNAVAL, SEMANA SANTA, NAVIDAD Y FIN DE AÑO</w:t>
            </w:r>
          </w:p>
        </w:tc>
      </w:tr>
      <w:tr w:rsidR="008A1D5B" w:rsidRPr="008A1D5B" w:rsidTr="008A1D5B">
        <w:trPr>
          <w:trHeight w:val="284"/>
          <w:jc w:val="center"/>
        </w:trPr>
        <w:tc>
          <w:tcPr>
            <w:tcW w:w="850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 xml:space="preserve">TARIFAS SUJETAS A DISPONIBILIDAD Y CAMBIO SIN PREVIO AVISO </w:t>
            </w:r>
          </w:p>
        </w:tc>
      </w:tr>
    </w:tbl>
    <w:p w:rsidR="008A1D5B" w:rsidRDefault="008A1D5B" w:rsidP="008A1D5B">
      <w:pPr>
        <w:tabs>
          <w:tab w:val="left" w:pos="1332"/>
        </w:tabs>
        <w:rPr>
          <w:rFonts w:ascii="Calibri" w:hAnsi="Calibri" w:cs="Calibri"/>
          <w:b/>
          <w:lang w:val="es-MX"/>
        </w:rPr>
      </w:pPr>
      <w:r>
        <w:rPr>
          <w:rFonts w:ascii="Calibri" w:hAnsi="Calibri" w:cs="Calibri"/>
          <w:b/>
          <w:lang w:val="es-MX"/>
        </w:rPr>
        <w:tab/>
      </w:r>
    </w:p>
    <w:tbl>
      <w:tblPr>
        <w:tblW w:w="6091" w:type="dxa"/>
        <w:jc w:val="center"/>
        <w:tblCellMar>
          <w:left w:w="70" w:type="dxa"/>
          <w:right w:w="70" w:type="dxa"/>
        </w:tblCellMar>
        <w:tblLook w:val="04A0" w:firstRow="1" w:lastRow="0" w:firstColumn="1" w:lastColumn="0" w:noHBand="0" w:noVBand="1"/>
      </w:tblPr>
      <w:tblGrid>
        <w:gridCol w:w="1114"/>
        <w:gridCol w:w="2142"/>
        <w:gridCol w:w="2835"/>
      </w:tblGrid>
      <w:tr w:rsidR="008A1D5B" w:rsidRPr="008A1D5B" w:rsidTr="008A1D5B">
        <w:trPr>
          <w:trHeight w:val="284"/>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 xml:space="preserve">HOTELES PREVISTOS O SIMILARES </w:t>
            </w:r>
          </w:p>
        </w:tc>
      </w:tr>
      <w:tr w:rsidR="008A1D5B" w:rsidRPr="008A1D5B" w:rsidTr="008A1D5B">
        <w:trPr>
          <w:trHeight w:val="284"/>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CATEGORÍA</w:t>
            </w:r>
          </w:p>
        </w:tc>
        <w:tc>
          <w:tcPr>
            <w:tcW w:w="2142" w:type="dxa"/>
            <w:tcBorders>
              <w:top w:val="nil"/>
              <w:left w:val="nil"/>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CIUDAD</w:t>
            </w:r>
          </w:p>
        </w:tc>
        <w:tc>
          <w:tcPr>
            <w:tcW w:w="2835" w:type="dxa"/>
            <w:tcBorders>
              <w:top w:val="nil"/>
              <w:left w:val="nil"/>
              <w:bottom w:val="single" w:sz="4" w:space="0" w:color="auto"/>
              <w:right w:val="single" w:sz="4" w:space="0" w:color="auto"/>
            </w:tcBorders>
            <w:shd w:val="clear" w:color="000000" w:fill="000000"/>
            <w:noWrap/>
            <w:vAlign w:val="center"/>
            <w:hideMark/>
          </w:tcPr>
          <w:p w:rsidR="008A1D5B" w:rsidRPr="008A1D5B" w:rsidRDefault="008A1D5B" w:rsidP="008A1D5B">
            <w:pPr>
              <w:jc w:val="center"/>
              <w:rPr>
                <w:rFonts w:ascii="Calibri" w:eastAsia="Times New Roman" w:hAnsi="Calibri" w:cs="Calibri"/>
                <w:b/>
                <w:bCs/>
                <w:color w:val="FFFFFF"/>
                <w:sz w:val="20"/>
                <w:szCs w:val="20"/>
                <w:lang w:val="es-MX" w:eastAsia="es-MX"/>
              </w:rPr>
            </w:pPr>
            <w:r w:rsidRPr="008A1D5B">
              <w:rPr>
                <w:rFonts w:ascii="Calibri" w:eastAsia="Times New Roman" w:hAnsi="Calibri" w:cs="Calibri"/>
                <w:b/>
                <w:bCs/>
                <w:color w:val="FFFFFF"/>
                <w:sz w:val="20"/>
                <w:szCs w:val="20"/>
                <w:lang w:val="es-MX" w:eastAsia="es-MX"/>
              </w:rPr>
              <w:t>HOTEL</w:t>
            </w:r>
          </w:p>
        </w:tc>
      </w:tr>
      <w:tr w:rsidR="008A1D5B" w:rsidRPr="008A1D5B" w:rsidTr="008A1D5B">
        <w:trPr>
          <w:trHeight w:val="284"/>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TURISTA</w:t>
            </w:r>
          </w:p>
        </w:tc>
        <w:tc>
          <w:tcPr>
            <w:tcW w:w="2142"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Santiago</w:t>
            </w:r>
          </w:p>
        </w:tc>
        <w:tc>
          <w:tcPr>
            <w:tcW w:w="283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Elisa Cole</w:t>
            </w:r>
          </w:p>
        </w:tc>
      </w:tr>
      <w:tr w:rsidR="008A1D5B" w:rsidRPr="008A1D5B" w:rsidTr="008A1D5B">
        <w:trPr>
          <w:trHeight w:val="284"/>
          <w:jc w:val="center"/>
        </w:trPr>
        <w:tc>
          <w:tcPr>
            <w:tcW w:w="1114" w:type="dxa"/>
            <w:vMerge/>
            <w:tcBorders>
              <w:top w:val="nil"/>
              <w:left w:val="single" w:sz="4" w:space="0" w:color="auto"/>
              <w:bottom w:val="single" w:sz="4" w:space="0" w:color="000000"/>
              <w:right w:val="single" w:sz="4" w:space="0" w:color="auto"/>
            </w:tcBorders>
            <w:vAlign w:val="center"/>
            <w:hideMark/>
          </w:tcPr>
          <w:p w:rsidR="008A1D5B" w:rsidRPr="008A1D5B" w:rsidRDefault="008A1D5B" w:rsidP="008A1D5B">
            <w:pPr>
              <w:rPr>
                <w:rFonts w:ascii="Calibri" w:eastAsia="Times New Roman" w:hAnsi="Calibri" w:cs="Calibri"/>
                <w:b/>
                <w:bCs/>
                <w:color w:val="000000"/>
                <w:sz w:val="20"/>
                <w:szCs w:val="20"/>
                <w:lang w:val="es-MX" w:eastAsia="es-MX"/>
              </w:rPr>
            </w:pPr>
          </w:p>
        </w:tc>
        <w:tc>
          <w:tcPr>
            <w:tcW w:w="2142"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San Pedro de Atacama</w:t>
            </w:r>
          </w:p>
        </w:tc>
        <w:tc>
          <w:tcPr>
            <w:tcW w:w="283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La Casa de Don Tomás</w:t>
            </w:r>
          </w:p>
        </w:tc>
      </w:tr>
      <w:tr w:rsidR="008A1D5B" w:rsidRPr="008A1D5B" w:rsidTr="008A1D5B">
        <w:trPr>
          <w:trHeight w:val="284"/>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PRIMERA</w:t>
            </w:r>
          </w:p>
        </w:tc>
        <w:tc>
          <w:tcPr>
            <w:tcW w:w="2142"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Santiago</w:t>
            </w:r>
          </w:p>
        </w:tc>
        <w:tc>
          <w:tcPr>
            <w:tcW w:w="283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 xml:space="preserve">45 </w:t>
            </w:r>
            <w:proofErr w:type="spellStart"/>
            <w:r w:rsidRPr="008A1D5B">
              <w:rPr>
                <w:rFonts w:ascii="Calibri" w:eastAsia="Times New Roman" w:hAnsi="Calibri" w:cs="Calibri"/>
                <w:color w:val="000000"/>
                <w:sz w:val="20"/>
                <w:szCs w:val="20"/>
                <w:lang w:val="es-MX" w:eastAsia="es-MX"/>
              </w:rPr>
              <w:t>by</w:t>
            </w:r>
            <w:proofErr w:type="spellEnd"/>
            <w:r w:rsidRPr="008A1D5B">
              <w:rPr>
                <w:rFonts w:ascii="Calibri" w:eastAsia="Times New Roman" w:hAnsi="Calibri" w:cs="Calibri"/>
                <w:color w:val="000000"/>
                <w:sz w:val="20"/>
                <w:szCs w:val="20"/>
                <w:lang w:val="es-MX" w:eastAsia="es-MX"/>
              </w:rPr>
              <w:t xml:space="preserve"> </w:t>
            </w:r>
            <w:proofErr w:type="gramStart"/>
            <w:r w:rsidRPr="008A1D5B">
              <w:rPr>
                <w:rFonts w:ascii="Calibri" w:eastAsia="Times New Roman" w:hAnsi="Calibri" w:cs="Calibri"/>
                <w:color w:val="000000"/>
                <w:sz w:val="20"/>
                <w:szCs w:val="20"/>
                <w:lang w:val="es-MX" w:eastAsia="es-MX"/>
              </w:rPr>
              <w:t>Director</w:t>
            </w:r>
            <w:proofErr w:type="gramEnd"/>
          </w:p>
        </w:tc>
      </w:tr>
      <w:tr w:rsidR="008A1D5B" w:rsidRPr="008A1D5B" w:rsidTr="008A1D5B">
        <w:trPr>
          <w:trHeight w:val="284"/>
          <w:jc w:val="center"/>
        </w:trPr>
        <w:tc>
          <w:tcPr>
            <w:tcW w:w="1114" w:type="dxa"/>
            <w:vMerge/>
            <w:tcBorders>
              <w:top w:val="nil"/>
              <w:left w:val="single" w:sz="4" w:space="0" w:color="auto"/>
              <w:bottom w:val="single" w:sz="4" w:space="0" w:color="000000"/>
              <w:right w:val="single" w:sz="4" w:space="0" w:color="auto"/>
            </w:tcBorders>
            <w:vAlign w:val="center"/>
            <w:hideMark/>
          </w:tcPr>
          <w:p w:rsidR="008A1D5B" w:rsidRPr="008A1D5B" w:rsidRDefault="008A1D5B" w:rsidP="008A1D5B">
            <w:pPr>
              <w:rPr>
                <w:rFonts w:ascii="Calibri" w:eastAsia="Times New Roman" w:hAnsi="Calibri" w:cs="Calibri"/>
                <w:b/>
                <w:bCs/>
                <w:color w:val="000000"/>
                <w:sz w:val="20"/>
                <w:szCs w:val="20"/>
                <w:lang w:val="es-MX" w:eastAsia="es-MX"/>
              </w:rPr>
            </w:pPr>
          </w:p>
        </w:tc>
        <w:tc>
          <w:tcPr>
            <w:tcW w:w="2142"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San Pedro de Atacama</w:t>
            </w:r>
          </w:p>
        </w:tc>
        <w:tc>
          <w:tcPr>
            <w:tcW w:w="283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 xml:space="preserve">Casa </w:t>
            </w:r>
            <w:proofErr w:type="spellStart"/>
            <w:r w:rsidRPr="008A1D5B">
              <w:rPr>
                <w:rFonts w:ascii="Calibri" w:eastAsia="Times New Roman" w:hAnsi="Calibri" w:cs="Calibri"/>
                <w:color w:val="000000"/>
                <w:sz w:val="20"/>
                <w:szCs w:val="20"/>
                <w:lang w:val="es-MX" w:eastAsia="es-MX"/>
              </w:rPr>
              <w:t>Solcor</w:t>
            </w:r>
            <w:proofErr w:type="spellEnd"/>
          </w:p>
        </w:tc>
      </w:tr>
      <w:tr w:rsidR="008A1D5B" w:rsidRPr="008A1D5B" w:rsidTr="008A1D5B">
        <w:trPr>
          <w:trHeight w:val="284"/>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b/>
                <w:bCs/>
                <w:color w:val="000000"/>
                <w:sz w:val="20"/>
                <w:szCs w:val="20"/>
                <w:lang w:val="es-MX" w:eastAsia="es-MX"/>
              </w:rPr>
            </w:pPr>
            <w:r w:rsidRPr="008A1D5B">
              <w:rPr>
                <w:rFonts w:ascii="Calibri" w:eastAsia="Times New Roman" w:hAnsi="Calibri" w:cs="Calibri"/>
                <w:b/>
                <w:bCs/>
                <w:color w:val="000000"/>
                <w:sz w:val="20"/>
                <w:szCs w:val="20"/>
                <w:lang w:val="es-MX" w:eastAsia="es-MX"/>
              </w:rPr>
              <w:t>SUPERIOR</w:t>
            </w:r>
          </w:p>
        </w:tc>
        <w:tc>
          <w:tcPr>
            <w:tcW w:w="2142"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Santiago</w:t>
            </w:r>
          </w:p>
        </w:tc>
        <w:tc>
          <w:tcPr>
            <w:tcW w:w="283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 xml:space="preserve">NH </w:t>
            </w:r>
            <w:proofErr w:type="spellStart"/>
            <w:r w:rsidRPr="008A1D5B">
              <w:rPr>
                <w:rFonts w:ascii="Calibri" w:eastAsia="Times New Roman" w:hAnsi="Calibri" w:cs="Calibri"/>
                <w:color w:val="000000"/>
                <w:sz w:val="20"/>
                <w:szCs w:val="20"/>
                <w:lang w:val="es-MX" w:eastAsia="es-MX"/>
              </w:rPr>
              <w:t>Collection</w:t>
            </w:r>
            <w:proofErr w:type="spellEnd"/>
            <w:r w:rsidRPr="008A1D5B">
              <w:rPr>
                <w:rFonts w:ascii="Calibri" w:eastAsia="Times New Roman" w:hAnsi="Calibri" w:cs="Calibri"/>
                <w:color w:val="000000"/>
                <w:sz w:val="20"/>
                <w:szCs w:val="20"/>
                <w:lang w:val="es-MX" w:eastAsia="es-MX"/>
              </w:rPr>
              <w:t xml:space="preserve"> Plaza Santiago</w:t>
            </w:r>
          </w:p>
        </w:tc>
      </w:tr>
      <w:tr w:rsidR="008A1D5B" w:rsidRPr="008A1D5B" w:rsidTr="008A1D5B">
        <w:trPr>
          <w:trHeight w:val="284"/>
          <w:jc w:val="center"/>
        </w:trPr>
        <w:tc>
          <w:tcPr>
            <w:tcW w:w="1114" w:type="dxa"/>
            <w:vMerge/>
            <w:tcBorders>
              <w:top w:val="nil"/>
              <w:left w:val="single" w:sz="4" w:space="0" w:color="auto"/>
              <w:bottom w:val="single" w:sz="4" w:space="0" w:color="000000"/>
              <w:right w:val="single" w:sz="4" w:space="0" w:color="auto"/>
            </w:tcBorders>
            <w:vAlign w:val="center"/>
            <w:hideMark/>
          </w:tcPr>
          <w:p w:rsidR="008A1D5B" w:rsidRPr="008A1D5B" w:rsidRDefault="008A1D5B" w:rsidP="008A1D5B">
            <w:pPr>
              <w:rPr>
                <w:rFonts w:ascii="Calibri" w:eastAsia="Times New Roman" w:hAnsi="Calibri" w:cs="Calibri"/>
                <w:b/>
                <w:bCs/>
                <w:color w:val="000000"/>
                <w:sz w:val="20"/>
                <w:szCs w:val="20"/>
                <w:lang w:val="es-MX" w:eastAsia="es-MX"/>
              </w:rPr>
            </w:pPr>
          </w:p>
        </w:tc>
        <w:tc>
          <w:tcPr>
            <w:tcW w:w="2142"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jc w:val="cente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San Pedro de Atacama</w:t>
            </w:r>
          </w:p>
        </w:tc>
        <w:tc>
          <w:tcPr>
            <w:tcW w:w="2835" w:type="dxa"/>
            <w:tcBorders>
              <w:top w:val="nil"/>
              <w:left w:val="nil"/>
              <w:bottom w:val="single" w:sz="4" w:space="0" w:color="auto"/>
              <w:right w:val="single" w:sz="4" w:space="0" w:color="auto"/>
            </w:tcBorders>
            <w:shd w:val="clear" w:color="auto" w:fill="auto"/>
            <w:noWrap/>
            <w:vAlign w:val="center"/>
            <w:hideMark/>
          </w:tcPr>
          <w:p w:rsidR="008A1D5B" w:rsidRPr="008A1D5B" w:rsidRDefault="008A1D5B" w:rsidP="008A1D5B">
            <w:pPr>
              <w:rPr>
                <w:rFonts w:ascii="Calibri" w:eastAsia="Times New Roman" w:hAnsi="Calibri" w:cs="Calibri"/>
                <w:color w:val="000000"/>
                <w:sz w:val="20"/>
                <w:szCs w:val="20"/>
                <w:lang w:val="es-MX" w:eastAsia="es-MX"/>
              </w:rPr>
            </w:pPr>
            <w:r w:rsidRPr="008A1D5B">
              <w:rPr>
                <w:rFonts w:ascii="Calibri" w:eastAsia="Times New Roman" w:hAnsi="Calibri" w:cs="Calibri"/>
                <w:color w:val="000000"/>
                <w:sz w:val="20"/>
                <w:szCs w:val="20"/>
                <w:lang w:val="es-MX" w:eastAsia="es-MX"/>
              </w:rPr>
              <w:t xml:space="preserve">Cumbres San Pedro </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76F0" w:rsidRDefault="008676F0" w:rsidP="00F249CA">
      <w:r>
        <w:separator/>
      </w:r>
    </w:p>
  </w:endnote>
  <w:endnote w:type="continuationSeparator" w:id="0">
    <w:p w:rsidR="008676F0" w:rsidRDefault="008676F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76F0" w:rsidRDefault="008676F0" w:rsidP="00F249CA">
      <w:r>
        <w:separator/>
      </w:r>
    </w:p>
  </w:footnote>
  <w:footnote w:type="continuationSeparator" w:id="0">
    <w:p w:rsidR="008676F0" w:rsidRDefault="008676F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12304C"/>
    <w:rsid w:val="00146073"/>
    <w:rsid w:val="00183158"/>
    <w:rsid w:val="001971AF"/>
    <w:rsid w:val="00232A45"/>
    <w:rsid w:val="002572CE"/>
    <w:rsid w:val="00274424"/>
    <w:rsid w:val="002828A7"/>
    <w:rsid w:val="002A411E"/>
    <w:rsid w:val="002A4888"/>
    <w:rsid w:val="002C677E"/>
    <w:rsid w:val="002C7B03"/>
    <w:rsid w:val="002E0116"/>
    <w:rsid w:val="003022E7"/>
    <w:rsid w:val="00307C36"/>
    <w:rsid w:val="003218C5"/>
    <w:rsid w:val="003E40BA"/>
    <w:rsid w:val="003F0A58"/>
    <w:rsid w:val="004343D2"/>
    <w:rsid w:val="005460DF"/>
    <w:rsid w:val="005704CE"/>
    <w:rsid w:val="005710E0"/>
    <w:rsid w:val="0058018E"/>
    <w:rsid w:val="005A6BBC"/>
    <w:rsid w:val="005B6105"/>
    <w:rsid w:val="005C6DE9"/>
    <w:rsid w:val="00624A8C"/>
    <w:rsid w:val="0069446E"/>
    <w:rsid w:val="006E12FA"/>
    <w:rsid w:val="00722B56"/>
    <w:rsid w:val="007B324D"/>
    <w:rsid w:val="007C491E"/>
    <w:rsid w:val="00855E8E"/>
    <w:rsid w:val="008676F0"/>
    <w:rsid w:val="008A1D5B"/>
    <w:rsid w:val="008A668C"/>
    <w:rsid w:val="008E08BE"/>
    <w:rsid w:val="00960F14"/>
    <w:rsid w:val="00986FD8"/>
    <w:rsid w:val="009B0106"/>
    <w:rsid w:val="00A323B6"/>
    <w:rsid w:val="00A406C9"/>
    <w:rsid w:val="00A622B9"/>
    <w:rsid w:val="00A8546F"/>
    <w:rsid w:val="00AC479D"/>
    <w:rsid w:val="00AD3BBF"/>
    <w:rsid w:val="00AF1B04"/>
    <w:rsid w:val="00B43F0E"/>
    <w:rsid w:val="00B44717"/>
    <w:rsid w:val="00B830CD"/>
    <w:rsid w:val="00BA1C25"/>
    <w:rsid w:val="00C10260"/>
    <w:rsid w:val="00C4182F"/>
    <w:rsid w:val="00C449FB"/>
    <w:rsid w:val="00CB1B4A"/>
    <w:rsid w:val="00D32641"/>
    <w:rsid w:val="00D57068"/>
    <w:rsid w:val="00D66D50"/>
    <w:rsid w:val="00D940E5"/>
    <w:rsid w:val="00D9736D"/>
    <w:rsid w:val="00DD1F1E"/>
    <w:rsid w:val="00DD2737"/>
    <w:rsid w:val="00E16B0F"/>
    <w:rsid w:val="00E21540"/>
    <w:rsid w:val="00E93BA8"/>
    <w:rsid w:val="00EB6E78"/>
    <w:rsid w:val="00F249CA"/>
    <w:rsid w:val="00F83F10"/>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4268500">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45583236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1496</Words>
  <Characters>8233</Characters>
  <Application>Microsoft Office Word</Application>
  <DocSecurity>0</DocSecurity>
  <Lines>68</Lines>
  <Paragraphs>19</Paragraphs>
  <ScaleCrop>false</ScaleCrop>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2025-01-20T17:53:00Z</dcterms:created>
  <dcterms:modified xsi:type="dcterms:W3CDTF">2025-01-20T17:53:00Z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