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D6A43" w:rsidRDefault="007D6A43" w:rsidP="007D6A43">
      <w:pPr>
        <w:jc w:val="center"/>
        <w:rPr>
          <w:b/>
          <w:sz w:val="72"/>
          <w:szCs w:val="72"/>
          <w:lang w:val="es-ES"/>
        </w:rPr>
      </w:pPr>
      <w:r w:rsidRPr="009B7AB5">
        <w:rPr>
          <w:b/>
          <w:sz w:val="72"/>
          <w:szCs w:val="72"/>
          <w:lang w:val="es-ES"/>
        </w:rPr>
        <w:t>Huasteca Sin Límites</w:t>
      </w:r>
      <w:r>
        <w:rPr>
          <w:b/>
          <w:sz w:val="72"/>
          <w:szCs w:val="72"/>
          <w:lang w:val="es-ES"/>
        </w:rPr>
        <w:t xml:space="preserve"> VI</w:t>
      </w:r>
    </w:p>
    <w:p w:rsidR="007D6A43" w:rsidRDefault="007D6A43" w:rsidP="007D6A43">
      <w:pPr>
        <w:jc w:val="center"/>
        <w:rPr>
          <w:b/>
          <w:sz w:val="32"/>
          <w:szCs w:val="32"/>
          <w:lang w:val="es-ES"/>
        </w:rPr>
      </w:pPr>
      <w:r>
        <w:rPr>
          <w:b/>
          <w:sz w:val="32"/>
          <w:szCs w:val="32"/>
          <w:lang w:val="es-ES"/>
        </w:rPr>
        <w:t xml:space="preserve">6 </w:t>
      </w:r>
      <w:r w:rsidRPr="00883B24">
        <w:rPr>
          <w:b/>
          <w:sz w:val="32"/>
          <w:szCs w:val="32"/>
          <w:lang w:val="es-ES"/>
        </w:rPr>
        <w:t>días /</w:t>
      </w:r>
      <w:r>
        <w:rPr>
          <w:b/>
          <w:sz w:val="32"/>
          <w:szCs w:val="32"/>
          <w:lang w:val="es-ES"/>
        </w:rPr>
        <w:t xml:space="preserve"> 5</w:t>
      </w:r>
      <w:r w:rsidRPr="00883B24">
        <w:rPr>
          <w:b/>
          <w:sz w:val="32"/>
          <w:szCs w:val="32"/>
          <w:lang w:val="es-ES"/>
        </w:rPr>
        <w:t xml:space="preserve"> noches</w:t>
      </w:r>
    </w:p>
    <w:p w:rsidR="007D6A43" w:rsidRDefault="007D6A43" w:rsidP="007D6A43">
      <w:pPr>
        <w:rPr>
          <w:sz w:val="20"/>
          <w:szCs w:val="20"/>
          <w:lang w:val="es-ES"/>
        </w:rPr>
      </w:pPr>
    </w:p>
    <w:p w:rsidR="007D6A43" w:rsidRPr="00714A66" w:rsidRDefault="007D6A43" w:rsidP="007D6A43">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9B7AB5">
        <w:rPr>
          <w:rFonts w:asciiTheme="minorHAnsi" w:eastAsia="Calibri" w:hAnsiTheme="minorHAnsi" w:cstheme="minorHAnsi"/>
          <w:b/>
          <w:sz w:val="20"/>
          <w:szCs w:val="20"/>
          <w:lang w:val="es-MX"/>
        </w:rPr>
        <w:t xml:space="preserve">Cd. Valles - Rafting En Rio </w:t>
      </w:r>
      <w:proofErr w:type="spellStart"/>
      <w:r w:rsidRPr="009B7AB5">
        <w:rPr>
          <w:rFonts w:asciiTheme="minorHAnsi" w:eastAsia="Calibri" w:hAnsiTheme="minorHAnsi" w:cstheme="minorHAnsi"/>
          <w:b/>
          <w:sz w:val="20"/>
          <w:szCs w:val="20"/>
          <w:lang w:val="es-MX"/>
        </w:rPr>
        <w:t>Tampaón</w:t>
      </w:r>
      <w:proofErr w:type="spellEnd"/>
      <w:r w:rsidRPr="009B7AB5">
        <w:rPr>
          <w:rFonts w:asciiTheme="minorHAnsi" w:eastAsia="Calibri" w:hAnsiTheme="minorHAnsi" w:cstheme="minorHAnsi"/>
          <w:b/>
          <w:sz w:val="20"/>
          <w:szCs w:val="20"/>
          <w:lang w:val="es-MX"/>
        </w:rPr>
        <w:t xml:space="preserve"> - Cd. Valles</w:t>
      </w:r>
    </w:p>
    <w:p w:rsidR="007D6A43" w:rsidRPr="009B7AB5" w:rsidRDefault="007D6A43" w:rsidP="007D6A43">
      <w:pPr>
        <w:pStyle w:val="Textosinformato"/>
        <w:jc w:val="both"/>
        <w:rPr>
          <w:rFonts w:asciiTheme="minorHAnsi" w:eastAsia="Calibri" w:hAnsiTheme="minorHAnsi" w:cstheme="minorHAnsi"/>
          <w:sz w:val="20"/>
          <w:szCs w:val="20"/>
          <w:lang w:val="es-MX"/>
        </w:rPr>
      </w:pPr>
      <w:r w:rsidRPr="009B7AB5">
        <w:rPr>
          <w:rFonts w:asciiTheme="minorHAnsi" w:eastAsia="Calibri" w:hAnsiTheme="minorHAnsi" w:cstheme="minorHAnsi"/>
          <w:sz w:val="20"/>
          <w:szCs w:val="20"/>
          <w:lang w:val="es-MX"/>
        </w:rPr>
        <w:t>Arribo antes de las 08:30 horas.</w:t>
      </w:r>
    </w:p>
    <w:p w:rsidR="007D6A43" w:rsidRDefault="007D6A43" w:rsidP="007D6A43">
      <w:pPr>
        <w:pStyle w:val="Textosinformato"/>
        <w:jc w:val="both"/>
        <w:rPr>
          <w:rFonts w:asciiTheme="minorHAnsi" w:eastAsia="Calibri" w:hAnsiTheme="minorHAnsi" w:cstheme="minorHAnsi"/>
          <w:b/>
          <w:bCs/>
          <w:sz w:val="20"/>
          <w:szCs w:val="20"/>
          <w:lang w:val="es-MX"/>
        </w:rPr>
      </w:pPr>
      <w:r w:rsidRPr="009B7AB5">
        <w:rPr>
          <w:rFonts w:asciiTheme="minorHAnsi" w:eastAsia="Calibri" w:hAnsiTheme="minorHAnsi" w:cstheme="minorHAnsi"/>
          <w:sz w:val="20"/>
          <w:szCs w:val="20"/>
          <w:lang w:val="es-MX"/>
        </w:rPr>
        <w:t xml:space="preserve">Lo esperamos en nuestras instalaciones de Ciudad Valles para dirigirnos al ejido de </w:t>
      </w:r>
      <w:proofErr w:type="spellStart"/>
      <w:r w:rsidRPr="009B7AB5">
        <w:rPr>
          <w:rFonts w:asciiTheme="minorHAnsi" w:eastAsia="Calibri" w:hAnsiTheme="minorHAnsi" w:cstheme="minorHAnsi"/>
          <w:sz w:val="20"/>
          <w:szCs w:val="20"/>
          <w:lang w:val="es-MX"/>
        </w:rPr>
        <w:t>Tanchachin</w:t>
      </w:r>
      <w:proofErr w:type="spellEnd"/>
      <w:r w:rsidRPr="009B7AB5">
        <w:rPr>
          <w:rFonts w:asciiTheme="minorHAnsi" w:eastAsia="Calibri" w:hAnsiTheme="minorHAnsi" w:cstheme="minorHAnsi"/>
          <w:sz w:val="20"/>
          <w:szCs w:val="20"/>
          <w:lang w:val="es-MX"/>
        </w:rPr>
        <w:t xml:space="preserve">, donde podrá acceder al río </w:t>
      </w:r>
      <w:proofErr w:type="spellStart"/>
      <w:r w:rsidRPr="009B7AB5">
        <w:rPr>
          <w:rFonts w:asciiTheme="minorHAnsi" w:eastAsia="Calibri" w:hAnsiTheme="minorHAnsi" w:cstheme="minorHAnsi"/>
          <w:sz w:val="20"/>
          <w:szCs w:val="20"/>
          <w:lang w:val="es-MX"/>
        </w:rPr>
        <w:t>Tampaón</w:t>
      </w:r>
      <w:proofErr w:type="spellEnd"/>
      <w:r w:rsidRPr="009B7AB5">
        <w:rPr>
          <w:rFonts w:asciiTheme="minorHAnsi" w:eastAsia="Calibri" w:hAnsiTheme="minorHAnsi" w:cstheme="minorHAnsi"/>
          <w:sz w:val="20"/>
          <w:szCs w:val="20"/>
          <w:lang w:val="es-MX"/>
        </w:rPr>
        <w:t xml:space="preserve">, justo a la altura del 5º cañón del sistema “Santa María”, y realizar la actividad de rafting. Después de una plática de inducción con los guías y de colocarse correctamente el equipo, ingresará junto con el grupo al río. Terminada la sección de aguas tranquilas, comenzará la aventura remando y desafiando los rápidos a través de un cañón de roca caliza en medio de un paisaje sin igual. Comida. Regreso a Ciudad Valles. </w:t>
      </w:r>
      <w:r w:rsidRPr="009B7AB5">
        <w:rPr>
          <w:rFonts w:asciiTheme="minorHAnsi" w:eastAsia="Calibri" w:hAnsiTheme="minorHAnsi" w:cstheme="minorHAnsi"/>
          <w:b/>
          <w:bCs/>
          <w:sz w:val="20"/>
          <w:szCs w:val="20"/>
          <w:lang w:val="es-MX"/>
        </w:rPr>
        <w:t>Alojamiento.</w:t>
      </w:r>
    </w:p>
    <w:p w:rsidR="007D6A43" w:rsidRPr="00714A66" w:rsidRDefault="007D6A43" w:rsidP="007D6A43">
      <w:pPr>
        <w:pStyle w:val="Textosinformato"/>
        <w:jc w:val="both"/>
        <w:rPr>
          <w:rFonts w:asciiTheme="minorHAnsi" w:eastAsia="Calibri" w:hAnsiTheme="minorHAnsi" w:cstheme="minorHAnsi"/>
          <w:b/>
          <w:sz w:val="20"/>
          <w:szCs w:val="20"/>
          <w:lang w:val="es-MX"/>
        </w:rPr>
      </w:pPr>
    </w:p>
    <w:p w:rsidR="007D6A43" w:rsidRDefault="007D6A43" w:rsidP="007D6A43">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9B7AB5">
        <w:rPr>
          <w:rFonts w:asciiTheme="minorHAnsi" w:eastAsia="Calibri" w:hAnsiTheme="minorHAnsi" w:cstheme="minorHAnsi"/>
          <w:b/>
          <w:sz w:val="20"/>
          <w:szCs w:val="20"/>
          <w:lang w:val="es-MX"/>
        </w:rPr>
        <w:t>Cd. Valles - Salto En Cascadas Del Rio Micos - Rappel En Minas Viejas - Cd. Valles</w:t>
      </w:r>
    </w:p>
    <w:p w:rsidR="007D6A43" w:rsidRPr="00AE50AA" w:rsidRDefault="007D6A43" w:rsidP="007D6A43">
      <w:pPr>
        <w:pStyle w:val="Textosinformato"/>
        <w:jc w:val="both"/>
        <w:rPr>
          <w:rFonts w:asciiTheme="minorHAnsi" w:eastAsia="Calibri" w:hAnsiTheme="minorHAnsi" w:cstheme="minorHAnsi"/>
          <w:bCs/>
          <w:sz w:val="20"/>
          <w:szCs w:val="20"/>
          <w:lang w:val="es-MX"/>
        </w:rPr>
      </w:pPr>
      <w:r w:rsidRPr="009B7AB5">
        <w:rPr>
          <w:rFonts w:asciiTheme="minorHAnsi" w:eastAsia="Calibri" w:hAnsiTheme="minorHAnsi" w:cstheme="minorHAnsi"/>
          <w:b/>
          <w:sz w:val="20"/>
          <w:szCs w:val="20"/>
          <w:lang w:val="es-MX"/>
        </w:rPr>
        <w:t xml:space="preserve">Desayuno </w:t>
      </w:r>
      <w:r w:rsidRPr="009B7AB5">
        <w:rPr>
          <w:rFonts w:asciiTheme="minorHAnsi" w:eastAsia="Calibri" w:hAnsiTheme="minorHAnsi" w:cstheme="minorHAnsi"/>
          <w:bCs/>
          <w:sz w:val="20"/>
          <w:szCs w:val="20"/>
          <w:lang w:val="es-MX"/>
        </w:rPr>
        <w:t xml:space="preserve">en el hotel. Salida con dirección al río Micos, para realizar la actividad de salto en cascadas. Después de una plática de seguridad con los guías, comenzará la actividad siguiendo un circuito de 7 cascadas de hasta 8 metros de altura. Traslado a las proximidades de la cascada Minas Viejas de 50 metros de altura, para realizar la actividad de rappel. Después de una plática de seguridad con los guías y de colocarse correctamente el equipo, comenzará el descenso a rappel justo en la vertiente de la cascada, rodeada de exuberante vegetación y con las pozas de color turquesa al fondo. Tiempo libre para nadar y disfrutar del lugar. </w:t>
      </w:r>
      <w:r w:rsidRPr="009B7AB5">
        <w:rPr>
          <w:rFonts w:asciiTheme="minorHAnsi" w:eastAsia="Calibri" w:hAnsiTheme="minorHAnsi" w:cstheme="minorHAnsi"/>
          <w:b/>
          <w:sz w:val="20"/>
          <w:szCs w:val="20"/>
          <w:lang w:val="es-MX"/>
        </w:rPr>
        <w:t>Comida.</w:t>
      </w:r>
      <w:r w:rsidRPr="009B7AB5">
        <w:rPr>
          <w:rFonts w:asciiTheme="minorHAnsi" w:eastAsia="Calibri" w:hAnsiTheme="minorHAnsi" w:cstheme="minorHAnsi"/>
          <w:bCs/>
          <w:sz w:val="20"/>
          <w:szCs w:val="20"/>
          <w:lang w:val="es-MX"/>
        </w:rPr>
        <w:t xml:space="preserve"> Regreso a Ciudad Valles. </w:t>
      </w:r>
      <w:proofErr w:type="gramStart"/>
      <w:r w:rsidRPr="009B7AB5">
        <w:rPr>
          <w:rFonts w:asciiTheme="minorHAnsi" w:eastAsia="Calibri" w:hAnsiTheme="minorHAnsi" w:cstheme="minorHAnsi"/>
          <w:b/>
          <w:sz w:val="20"/>
          <w:szCs w:val="20"/>
          <w:lang w:val="es-MX"/>
        </w:rPr>
        <w:t>Alojamiento..</w:t>
      </w:r>
      <w:proofErr w:type="gramEnd"/>
    </w:p>
    <w:p w:rsidR="007D6A43" w:rsidRPr="00AE50AA" w:rsidRDefault="007D6A43" w:rsidP="007D6A43">
      <w:pPr>
        <w:pStyle w:val="Textosinformato"/>
        <w:jc w:val="both"/>
        <w:rPr>
          <w:rFonts w:asciiTheme="minorHAnsi" w:eastAsia="Calibri" w:hAnsiTheme="minorHAnsi" w:cstheme="minorHAnsi"/>
          <w:bCs/>
          <w:sz w:val="20"/>
          <w:szCs w:val="20"/>
          <w:lang w:val="es-MX"/>
        </w:rPr>
      </w:pPr>
    </w:p>
    <w:p w:rsidR="007D6A43" w:rsidRPr="00714A66" w:rsidRDefault="007D6A43" w:rsidP="007D6A43">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9B7AB5">
        <w:t xml:space="preserve"> </w:t>
      </w:r>
      <w:r w:rsidRPr="009B7AB5">
        <w:rPr>
          <w:rFonts w:asciiTheme="minorHAnsi" w:eastAsia="Calibri" w:hAnsiTheme="minorHAnsi" w:cstheme="minorHAnsi"/>
          <w:b/>
          <w:sz w:val="20"/>
          <w:szCs w:val="20"/>
          <w:lang w:val="es-MX"/>
        </w:rPr>
        <w:t>Cd. Valles - Xilitla - Sótano De Las Huahuas - Cd. Valles</w:t>
      </w:r>
    </w:p>
    <w:p w:rsidR="007D6A43" w:rsidRDefault="007D6A43" w:rsidP="007D6A43">
      <w:pPr>
        <w:pStyle w:val="Textosinformato"/>
        <w:jc w:val="both"/>
        <w:rPr>
          <w:rFonts w:asciiTheme="minorHAnsi" w:eastAsia="Calibri" w:hAnsiTheme="minorHAnsi" w:cstheme="minorHAnsi"/>
          <w:b/>
          <w:bCs/>
          <w:sz w:val="20"/>
          <w:szCs w:val="20"/>
          <w:lang w:val="es-MX"/>
        </w:rPr>
      </w:pPr>
      <w:r w:rsidRPr="009B7AB5">
        <w:rPr>
          <w:rFonts w:asciiTheme="minorHAnsi" w:eastAsia="Calibri" w:hAnsiTheme="minorHAnsi" w:cstheme="minorHAnsi"/>
          <w:b/>
          <w:bCs/>
          <w:sz w:val="20"/>
          <w:szCs w:val="20"/>
          <w:lang w:val="es-MX"/>
        </w:rPr>
        <w:t xml:space="preserve">Desayuno </w:t>
      </w:r>
      <w:r w:rsidRPr="009B7AB5">
        <w:rPr>
          <w:rFonts w:asciiTheme="minorHAnsi" w:eastAsia="Calibri" w:hAnsiTheme="minorHAnsi" w:cstheme="minorHAnsi"/>
          <w:sz w:val="20"/>
          <w:szCs w:val="20"/>
          <w:lang w:val="es-MX"/>
        </w:rPr>
        <w:t xml:space="preserve">en el hotel. Traslado al Pueblo Mágico de Xilitla. Visita al Jardín Surrealista de Edward James, para admirar las extrañas construcciones creadas por inspiración de los sueños de este excéntrico personaje y enmarcadas por la selva del municipio de Xilitla. </w:t>
      </w:r>
      <w:r w:rsidRPr="009B7AB5">
        <w:rPr>
          <w:rFonts w:asciiTheme="minorHAnsi" w:eastAsia="Calibri" w:hAnsiTheme="minorHAnsi" w:cstheme="minorHAnsi"/>
          <w:b/>
          <w:bCs/>
          <w:sz w:val="20"/>
          <w:szCs w:val="20"/>
          <w:lang w:val="es-MX"/>
        </w:rPr>
        <w:t>Comida.</w:t>
      </w:r>
      <w:r w:rsidRPr="009B7AB5">
        <w:rPr>
          <w:rFonts w:asciiTheme="minorHAnsi" w:eastAsia="Calibri" w:hAnsiTheme="minorHAnsi" w:cstheme="minorHAnsi"/>
          <w:sz w:val="20"/>
          <w:szCs w:val="20"/>
          <w:lang w:val="es-MX"/>
        </w:rPr>
        <w:t xml:space="preserve"> Tiempo libre para caminar por las calles del pueblo, donde se pueden encontrar una gran variedad de artesanías. Traslado al municipio de Aquismón para continuar al Sótano de las Huahuas, increíble agujero en la tierra de 478 metros de profundidad producto del colapso de una porción de suelo calcáreo, donde cada amanecer y atardecer se puede apreciar el espectáculo de cientos de aves que llegan a refugiarse. Regreso a Ciudad Valles.</w:t>
      </w:r>
      <w:r w:rsidRPr="009B7AB5">
        <w:rPr>
          <w:rFonts w:asciiTheme="minorHAnsi" w:eastAsia="Calibri" w:hAnsiTheme="minorHAnsi" w:cstheme="minorHAnsi"/>
          <w:b/>
          <w:bCs/>
          <w:sz w:val="20"/>
          <w:szCs w:val="20"/>
          <w:lang w:val="es-MX"/>
        </w:rPr>
        <w:t xml:space="preserve"> Alojamiento.</w:t>
      </w:r>
    </w:p>
    <w:p w:rsidR="007D6A43" w:rsidRPr="00714A66" w:rsidRDefault="007D6A43" w:rsidP="007D6A43">
      <w:pPr>
        <w:pStyle w:val="Textosinformato"/>
        <w:jc w:val="both"/>
        <w:rPr>
          <w:rFonts w:asciiTheme="minorHAnsi" w:eastAsia="Calibri" w:hAnsiTheme="minorHAnsi" w:cstheme="minorHAnsi"/>
          <w:b/>
          <w:sz w:val="20"/>
          <w:szCs w:val="20"/>
          <w:lang w:val="es-MX"/>
        </w:rPr>
      </w:pPr>
    </w:p>
    <w:p w:rsidR="007D6A43" w:rsidRPr="00714A66" w:rsidRDefault="007D6A43" w:rsidP="007D6A43">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9B7AB5">
        <w:rPr>
          <w:rFonts w:asciiTheme="minorHAnsi" w:eastAsia="Calibri" w:hAnsiTheme="minorHAnsi" w:cstheme="minorHAnsi"/>
          <w:b/>
          <w:sz w:val="20"/>
          <w:szCs w:val="20"/>
          <w:lang w:val="es-MX"/>
        </w:rPr>
        <w:t>Cd. Valles - Cascada De Tamul - Cueva De Agua - Cd. Valles</w:t>
      </w:r>
    </w:p>
    <w:p w:rsidR="007D6A43" w:rsidRDefault="007D6A43" w:rsidP="007D6A43">
      <w:pPr>
        <w:pStyle w:val="Textosinformato"/>
        <w:jc w:val="both"/>
        <w:rPr>
          <w:rFonts w:asciiTheme="minorHAnsi" w:eastAsia="Calibri" w:hAnsiTheme="minorHAnsi" w:cstheme="minorHAnsi"/>
          <w:b/>
          <w:sz w:val="20"/>
          <w:szCs w:val="20"/>
          <w:lang w:val="es-MX"/>
        </w:rPr>
      </w:pPr>
      <w:r w:rsidRPr="009B7AB5">
        <w:rPr>
          <w:rFonts w:asciiTheme="minorHAnsi" w:eastAsia="Calibri" w:hAnsiTheme="minorHAnsi" w:cstheme="minorHAnsi"/>
          <w:b/>
          <w:sz w:val="20"/>
          <w:szCs w:val="20"/>
          <w:lang w:val="es-MX"/>
        </w:rPr>
        <w:t xml:space="preserve">Desayuno </w:t>
      </w:r>
      <w:r w:rsidRPr="009B7AB5">
        <w:rPr>
          <w:rFonts w:asciiTheme="minorHAnsi" w:eastAsia="Calibri" w:hAnsiTheme="minorHAnsi" w:cstheme="minorHAnsi"/>
          <w:bCs/>
          <w:sz w:val="20"/>
          <w:szCs w:val="20"/>
          <w:lang w:val="es-MX"/>
        </w:rPr>
        <w:t xml:space="preserve">en el hotel. Salida al municipio de Aquismón y traslado al embarcadero “La Puntilla”. Una vez ahí, abordará una panga (canoa típica de madera), para navegar sobre las apacibles y azulosas aguas del río </w:t>
      </w:r>
      <w:proofErr w:type="spellStart"/>
      <w:r w:rsidRPr="009B7AB5">
        <w:rPr>
          <w:rFonts w:asciiTheme="minorHAnsi" w:eastAsia="Calibri" w:hAnsiTheme="minorHAnsi" w:cstheme="minorHAnsi"/>
          <w:bCs/>
          <w:sz w:val="20"/>
          <w:szCs w:val="20"/>
          <w:lang w:val="es-MX"/>
        </w:rPr>
        <w:t>Tampaón</w:t>
      </w:r>
      <w:proofErr w:type="spellEnd"/>
      <w:r w:rsidRPr="009B7AB5">
        <w:rPr>
          <w:rFonts w:asciiTheme="minorHAnsi" w:eastAsia="Calibri" w:hAnsiTheme="minorHAnsi" w:cstheme="minorHAnsi"/>
          <w:bCs/>
          <w:sz w:val="20"/>
          <w:szCs w:val="20"/>
          <w:lang w:val="es-MX"/>
        </w:rPr>
        <w:t xml:space="preserve">, uno de los más escénicos y limpios de Norteamérica. Sutilmente la corriente aumenta y cada curva reserva nuevos paisajes. Casi todo el año el cauce es tranquilo y sólo en el cañón existen algunos rápidos que han labrado durante milenios sus paredes calizas. En el trayecto apreciará la cascada de Tamul, </w:t>
      </w:r>
      <w:proofErr w:type="gramStart"/>
      <w:r w:rsidRPr="009B7AB5">
        <w:rPr>
          <w:rFonts w:asciiTheme="minorHAnsi" w:eastAsia="Calibri" w:hAnsiTheme="minorHAnsi" w:cstheme="minorHAnsi"/>
          <w:bCs/>
          <w:sz w:val="20"/>
          <w:szCs w:val="20"/>
          <w:lang w:val="es-MX"/>
        </w:rPr>
        <w:t>que</w:t>
      </w:r>
      <w:proofErr w:type="gramEnd"/>
      <w:r w:rsidRPr="009B7AB5">
        <w:rPr>
          <w:rFonts w:asciiTheme="minorHAnsi" w:eastAsia="Calibri" w:hAnsiTheme="minorHAnsi" w:cstheme="minorHAnsi"/>
          <w:bCs/>
          <w:sz w:val="20"/>
          <w:szCs w:val="20"/>
          <w:lang w:val="es-MX"/>
        </w:rPr>
        <w:t xml:space="preserve"> con sus 105 metros de altura, la convierten en la más alta del estado de San Luis Potosí. A medio camino se topará con la “Cueva del Agua”, una fosa transparente con profundidad superior a los veinte metros. Tiempo libre para nadar y disfrutar del lugar. Regreso al embarcadero.</w:t>
      </w:r>
      <w:r w:rsidRPr="009B7AB5">
        <w:rPr>
          <w:rFonts w:asciiTheme="minorHAnsi" w:eastAsia="Calibri" w:hAnsiTheme="minorHAnsi" w:cstheme="minorHAnsi"/>
          <w:b/>
          <w:sz w:val="20"/>
          <w:szCs w:val="20"/>
          <w:lang w:val="es-MX"/>
        </w:rPr>
        <w:t xml:space="preserve"> Comida. </w:t>
      </w:r>
      <w:r w:rsidRPr="009B7AB5">
        <w:rPr>
          <w:rFonts w:asciiTheme="minorHAnsi" w:eastAsia="Calibri" w:hAnsiTheme="minorHAnsi" w:cstheme="minorHAnsi"/>
          <w:bCs/>
          <w:sz w:val="20"/>
          <w:szCs w:val="20"/>
          <w:lang w:val="es-MX"/>
        </w:rPr>
        <w:t>Regreso a Ciudad Valles.</w:t>
      </w:r>
      <w:r w:rsidRPr="009B7AB5">
        <w:rPr>
          <w:rFonts w:asciiTheme="minorHAnsi" w:eastAsia="Calibri" w:hAnsiTheme="minorHAnsi" w:cstheme="minorHAnsi"/>
          <w:b/>
          <w:sz w:val="20"/>
          <w:szCs w:val="20"/>
          <w:lang w:val="es-MX"/>
        </w:rPr>
        <w:t xml:space="preserve"> Alojamiento.</w:t>
      </w:r>
    </w:p>
    <w:p w:rsidR="007D6A43" w:rsidRPr="00714A66" w:rsidRDefault="007D6A43" w:rsidP="007D6A43">
      <w:pPr>
        <w:pStyle w:val="Textosinformato"/>
        <w:jc w:val="both"/>
        <w:rPr>
          <w:rFonts w:asciiTheme="minorHAnsi" w:eastAsia="Calibri" w:hAnsiTheme="minorHAnsi" w:cstheme="minorHAnsi"/>
          <w:b/>
          <w:sz w:val="20"/>
          <w:szCs w:val="20"/>
          <w:lang w:val="es-MX"/>
        </w:rPr>
      </w:pPr>
    </w:p>
    <w:p w:rsidR="007D6A43" w:rsidRPr="00714A66" w:rsidRDefault="007D6A43" w:rsidP="007D6A43">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5. </w:t>
      </w:r>
      <w:r w:rsidRPr="009B7AB5">
        <w:rPr>
          <w:rFonts w:asciiTheme="minorHAnsi" w:eastAsia="Calibri" w:hAnsiTheme="minorHAnsi" w:cstheme="minorHAnsi"/>
          <w:b/>
          <w:sz w:val="20"/>
          <w:szCs w:val="20"/>
          <w:lang w:val="es-MX"/>
        </w:rPr>
        <w:t>Cd. Valles - Puente De Dios - Cascadas De Tamasopo - Cd. Valles</w:t>
      </w:r>
    </w:p>
    <w:p w:rsidR="007D6A43" w:rsidRDefault="007D6A43" w:rsidP="007D6A43">
      <w:pPr>
        <w:pStyle w:val="Textosinformato"/>
        <w:jc w:val="both"/>
        <w:rPr>
          <w:rFonts w:asciiTheme="minorHAnsi" w:eastAsia="Calibri" w:hAnsiTheme="minorHAnsi" w:cstheme="minorHAnsi"/>
          <w:b/>
          <w:sz w:val="20"/>
          <w:szCs w:val="20"/>
          <w:lang w:val="es-MX"/>
        </w:rPr>
      </w:pPr>
      <w:r w:rsidRPr="009B7AB5">
        <w:rPr>
          <w:rFonts w:asciiTheme="minorHAnsi" w:eastAsia="Calibri" w:hAnsiTheme="minorHAnsi" w:cstheme="minorHAnsi"/>
          <w:b/>
          <w:sz w:val="20"/>
          <w:szCs w:val="20"/>
          <w:lang w:val="es-MX"/>
        </w:rPr>
        <w:t xml:space="preserve">Desayuno </w:t>
      </w:r>
      <w:r w:rsidRPr="009B7AB5">
        <w:rPr>
          <w:rFonts w:asciiTheme="minorHAnsi" w:eastAsia="Calibri" w:hAnsiTheme="minorHAnsi" w:cstheme="minorHAnsi"/>
          <w:bCs/>
          <w:sz w:val="20"/>
          <w:szCs w:val="20"/>
          <w:lang w:val="es-MX"/>
        </w:rPr>
        <w:t>en el hotel. Traslado al municipio de Tamasopo, poseedor de impresionantes caídas de agua y frondosa vegetación. Posibilidad de nadar en sus pozas y realizar intrépidos saltos desde lianas y trampolines. Traslado a Puente de Dios, una gran poza azul dentro de una caverna, alimentada por una cascada y donde los rayos del sol se filtran a través de una grieta, creando un efecto de iluminación artificial en el agua. Las estalactitas y estalagmitas en las paredes forman parte del entorno. Tiempo libre para nadar y disfrutar del lugar.</w:t>
      </w:r>
      <w:r w:rsidRPr="009B7AB5">
        <w:rPr>
          <w:rFonts w:asciiTheme="minorHAnsi" w:eastAsia="Calibri" w:hAnsiTheme="minorHAnsi" w:cstheme="minorHAnsi"/>
          <w:b/>
          <w:sz w:val="20"/>
          <w:szCs w:val="20"/>
          <w:lang w:val="es-MX"/>
        </w:rPr>
        <w:t xml:space="preserve"> Comida. </w:t>
      </w:r>
      <w:r w:rsidRPr="009B7AB5">
        <w:rPr>
          <w:rFonts w:asciiTheme="minorHAnsi" w:eastAsia="Calibri" w:hAnsiTheme="minorHAnsi" w:cstheme="minorHAnsi"/>
          <w:bCs/>
          <w:sz w:val="20"/>
          <w:szCs w:val="20"/>
          <w:lang w:val="es-MX"/>
        </w:rPr>
        <w:t>Regreso a Ciudad Valles.</w:t>
      </w:r>
      <w:r w:rsidRPr="009B7AB5">
        <w:rPr>
          <w:rFonts w:asciiTheme="minorHAnsi" w:eastAsia="Calibri" w:hAnsiTheme="minorHAnsi" w:cstheme="minorHAnsi"/>
          <w:b/>
          <w:sz w:val="20"/>
          <w:szCs w:val="20"/>
          <w:lang w:val="es-MX"/>
        </w:rPr>
        <w:t xml:space="preserve"> Alojamiento.</w:t>
      </w:r>
    </w:p>
    <w:p w:rsidR="007D6A43" w:rsidRPr="00714A66" w:rsidRDefault="007D6A43" w:rsidP="007D6A43">
      <w:pPr>
        <w:pStyle w:val="Textosinformato"/>
        <w:jc w:val="both"/>
        <w:rPr>
          <w:rFonts w:asciiTheme="minorHAnsi" w:eastAsia="Calibri" w:hAnsiTheme="minorHAnsi" w:cstheme="minorHAnsi"/>
          <w:b/>
          <w:sz w:val="20"/>
          <w:szCs w:val="20"/>
          <w:lang w:val="es-MX"/>
        </w:rPr>
      </w:pPr>
    </w:p>
    <w:p w:rsidR="007D6A43" w:rsidRPr="00714A66" w:rsidRDefault="007D6A43" w:rsidP="007D6A43">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 xml:space="preserve">Día </w:t>
      </w:r>
      <w:r>
        <w:rPr>
          <w:rFonts w:asciiTheme="minorHAnsi" w:eastAsia="Calibri" w:hAnsiTheme="minorHAnsi" w:cstheme="minorHAnsi"/>
          <w:b/>
          <w:sz w:val="20"/>
          <w:szCs w:val="20"/>
          <w:lang w:val="es-MX"/>
        </w:rPr>
        <w:t xml:space="preserve">6. </w:t>
      </w:r>
      <w:r w:rsidRPr="009B7AB5">
        <w:rPr>
          <w:rFonts w:asciiTheme="minorHAnsi" w:eastAsia="Calibri" w:hAnsiTheme="minorHAnsi" w:cstheme="minorHAnsi"/>
          <w:b/>
          <w:sz w:val="20"/>
          <w:szCs w:val="20"/>
          <w:lang w:val="es-MX"/>
        </w:rPr>
        <w:t xml:space="preserve">Cd. Valles - Zona Arqueológica De Tamtoc - </w:t>
      </w:r>
      <w:proofErr w:type="spellStart"/>
      <w:r w:rsidRPr="009B7AB5">
        <w:rPr>
          <w:rFonts w:asciiTheme="minorHAnsi" w:eastAsia="Calibri" w:hAnsiTheme="minorHAnsi" w:cstheme="minorHAnsi"/>
          <w:b/>
          <w:sz w:val="20"/>
          <w:szCs w:val="20"/>
          <w:lang w:val="es-MX"/>
        </w:rPr>
        <w:t>Taninul</w:t>
      </w:r>
      <w:proofErr w:type="spellEnd"/>
      <w:r w:rsidRPr="009B7AB5">
        <w:rPr>
          <w:rFonts w:asciiTheme="minorHAnsi" w:eastAsia="Calibri" w:hAnsiTheme="minorHAnsi" w:cstheme="minorHAnsi"/>
          <w:b/>
          <w:sz w:val="20"/>
          <w:szCs w:val="20"/>
          <w:lang w:val="es-MX"/>
        </w:rPr>
        <w:t xml:space="preserve"> - Cd. Valles</w:t>
      </w:r>
    </w:p>
    <w:p w:rsidR="007D6A43" w:rsidRPr="009B7AB5" w:rsidRDefault="007D6A43" w:rsidP="007D6A43">
      <w:pPr>
        <w:pStyle w:val="Textosinformato"/>
        <w:jc w:val="both"/>
        <w:rPr>
          <w:rFonts w:asciiTheme="minorHAnsi" w:eastAsia="Calibri" w:hAnsiTheme="minorHAnsi" w:cstheme="minorHAnsi"/>
          <w:b/>
          <w:sz w:val="20"/>
          <w:szCs w:val="20"/>
          <w:lang w:val="es-MX"/>
        </w:rPr>
      </w:pPr>
      <w:r w:rsidRPr="009B7AB5">
        <w:rPr>
          <w:rFonts w:asciiTheme="minorHAnsi" w:eastAsia="Calibri" w:hAnsiTheme="minorHAnsi" w:cstheme="minorHAnsi"/>
          <w:b/>
          <w:sz w:val="20"/>
          <w:szCs w:val="20"/>
          <w:lang w:val="es-MX"/>
        </w:rPr>
        <w:t xml:space="preserve">Desayuno </w:t>
      </w:r>
      <w:r w:rsidRPr="009B7AB5">
        <w:rPr>
          <w:rFonts w:asciiTheme="minorHAnsi" w:eastAsia="Calibri" w:hAnsiTheme="minorHAnsi" w:cstheme="minorHAnsi"/>
          <w:bCs/>
          <w:sz w:val="20"/>
          <w:szCs w:val="20"/>
          <w:lang w:val="es-MX"/>
        </w:rPr>
        <w:t xml:space="preserve">en el hotel. Salida con dirección a la zona arqueológica de Tamtoc, “Lugar de nubes” en huasteco, reconocida como uno de los asentamientos más destacados de la Cultura Huasteca. Era identificada por la desnudez de sus pobladores y su costumbre de limarse los dientes en forma puntiaguda. Traslado a </w:t>
      </w:r>
      <w:proofErr w:type="spellStart"/>
      <w:r w:rsidRPr="009B7AB5">
        <w:rPr>
          <w:rFonts w:asciiTheme="minorHAnsi" w:eastAsia="Calibri" w:hAnsiTheme="minorHAnsi" w:cstheme="minorHAnsi"/>
          <w:bCs/>
          <w:sz w:val="20"/>
          <w:szCs w:val="20"/>
          <w:lang w:val="es-MX"/>
        </w:rPr>
        <w:t>Taninul</w:t>
      </w:r>
      <w:proofErr w:type="spellEnd"/>
      <w:r w:rsidRPr="009B7AB5">
        <w:rPr>
          <w:rFonts w:asciiTheme="minorHAnsi" w:eastAsia="Calibri" w:hAnsiTheme="minorHAnsi" w:cstheme="minorHAnsi"/>
          <w:bCs/>
          <w:sz w:val="20"/>
          <w:szCs w:val="20"/>
          <w:lang w:val="es-MX"/>
        </w:rPr>
        <w:t xml:space="preserve">, un nacimiento de aguas sulfurosas ubicado al </w:t>
      </w:r>
      <w:proofErr w:type="spellStart"/>
      <w:r w:rsidRPr="009B7AB5">
        <w:rPr>
          <w:rFonts w:asciiTheme="minorHAnsi" w:eastAsia="Calibri" w:hAnsiTheme="minorHAnsi" w:cstheme="minorHAnsi"/>
          <w:bCs/>
          <w:sz w:val="20"/>
          <w:szCs w:val="20"/>
          <w:lang w:val="es-MX"/>
        </w:rPr>
        <w:t>pié</w:t>
      </w:r>
      <w:proofErr w:type="spellEnd"/>
      <w:r w:rsidRPr="009B7AB5">
        <w:rPr>
          <w:rFonts w:asciiTheme="minorHAnsi" w:eastAsia="Calibri" w:hAnsiTheme="minorHAnsi" w:cstheme="minorHAnsi"/>
          <w:bCs/>
          <w:sz w:val="20"/>
          <w:szCs w:val="20"/>
          <w:lang w:val="es-MX"/>
        </w:rPr>
        <w:t xml:space="preserve"> de la Sierra del Abra-</w:t>
      </w:r>
      <w:proofErr w:type="spellStart"/>
      <w:r w:rsidRPr="009B7AB5">
        <w:rPr>
          <w:rFonts w:asciiTheme="minorHAnsi" w:eastAsia="Calibri" w:hAnsiTheme="minorHAnsi" w:cstheme="minorHAnsi"/>
          <w:bCs/>
          <w:sz w:val="20"/>
          <w:szCs w:val="20"/>
          <w:lang w:val="es-MX"/>
        </w:rPr>
        <w:t>Tanchipa</w:t>
      </w:r>
      <w:proofErr w:type="spellEnd"/>
      <w:r w:rsidRPr="009B7AB5">
        <w:rPr>
          <w:rFonts w:asciiTheme="minorHAnsi" w:eastAsia="Calibri" w:hAnsiTheme="minorHAnsi" w:cstheme="minorHAnsi"/>
          <w:bCs/>
          <w:sz w:val="20"/>
          <w:szCs w:val="20"/>
          <w:lang w:val="es-MX"/>
        </w:rPr>
        <w:t>, decretada como Área Natural Protegida y como Reserva de la Biosfera. Tiempo libre para nadar y disfrutar del lugar.</w:t>
      </w:r>
      <w:r w:rsidRPr="009B7AB5">
        <w:rPr>
          <w:rFonts w:asciiTheme="minorHAnsi" w:eastAsia="Calibri" w:hAnsiTheme="minorHAnsi" w:cstheme="minorHAnsi"/>
          <w:b/>
          <w:sz w:val="20"/>
          <w:szCs w:val="20"/>
          <w:lang w:val="es-MX"/>
        </w:rPr>
        <w:t xml:space="preserve"> Comida. </w:t>
      </w:r>
      <w:r w:rsidRPr="009B7AB5">
        <w:rPr>
          <w:rFonts w:asciiTheme="minorHAnsi" w:eastAsia="Calibri" w:hAnsiTheme="minorHAnsi" w:cstheme="minorHAnsi"/>
          <w:bCs/>
          <w:sz w:val="20"/>
          <w:szCs w:val="20"/>
          <w:lang w:val="es-MX"/>
        </w:rPr>
        <w:t>Regreso a Ciudad Valles.</w:t>
      </w:r>
    </w:p>
    <w:p w:rsidR="007D6A43" w:rsidRDefault="007D6A43" w:rsidP="007D6A43">
      <w:pPr>
        <w:pStyle w:val="Textosinformato"/>
        <w:jc w:val="both"/>
        <w:rPr>
          <w:rFonts w:asciiTheme="minorHAnsi" w:eastAsia="Calibri" w:hAnsiTheme="minorHAnsi" w:cstheme="minorHAnsi"/>
          <w:b/>
          <w:sz w:val="20"/>
          <w:szCs w:val="20"/>
          <w:lang w:val="es-MX"/>
        </w:rPr>
      </w:pPr>
      <w:r w:rsidRPr="009B7AB5">
        <w:rPr>
          <w:rFonts w:asciiTheme="minorHAnsi" w:eastAsia="Calibri" w:hAnsiTheme="minorHAnsi" w:cstheme="minorHAnsi"/>
          <w:b/>
          <w:sz w:val="20"/>
          <w:szCs w:val="20"/>
          <w:lang w:val="es-MX"/>
        </w:rPr>
        <w:t>Salida después de las 20:00 horas.</w:t>
      </w:r>
    </w:p>
    <w:p w:rsidR="007D6A43" w:rsidRPr="00714A66" w:rsidRDefault="007D6A43" w:rsidP="007D6A43">
      <w:pPr>
        <w:pStyle w:val="Textosinformato"/>
        <w:jc w:val="both"/>
        <w:rPr>
          <w:rFonts w:asciiTheme="minorHAnsi" w:eastAsia="Calibri" w:hAnsiTheme="minorHAnsi" w:cstheme="minorHAnsi"/>
          <w:b/>
          <w:sz w:val="20"/>
          <w:szCs w:val="20"/>
          <w:lang w:val="es-MX"/>
        </w:rPr>
      </w:pPr>
    </w:p>
    <w:p w:rsidR="007D6A43" w:rsidRPr="005B3A5A" w:rsidRDefault="007D6A43" w:rsidP="007D6A43">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7D6A43" w:rsidRDefault="007D6A43" w:rsidP="007D6A43">
      <w:pPr>
        <w:rPr>
          <w:sz w:val="20"/>
          <w:szCs w:val="20"/>
          <w:lang w:val="es-ES"/>
        </w:rPr>
      </w:pPr>
    </w:p>
    <w:p w:rsidR="007D6A43" w:rsidRDefault="007D6A43" w:rsidP="007D6A43">
      <w:pPr>
        <w:rPr>
          <w:sz w:val="20"/>
          <w:szCs w:val="20"/>
          <w:lang w:val="es-ES"/>
        </w:rPr>
      </w:pPr>
    </w:p>
    <w:p w:rsidR="007D6A43" w:rsidRPr="00B56B0D" w:rsidRDefault="007D6A43" w:rsidP="007D6A43">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79CDA4E" wp14:editId="276F9657">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D6A43" w:rsidRPr="00F74623" w:rsidRDefault="007D6A43" w:rsidP="007D6A4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9CDA4E"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7D6A43" w:rsidRPr="00F74623" w:rsidRDefault="007D6A43" w:rsidP="007D6A43">
                      <w:pPr>
                        <w:jc w:val="center"/>
                        <w:rPr>
                          <w:b/>
                          <w:i/>
                          <w:lang w:val="es-ES"/>
                        </w:rPr>
                      </w:pPr>
                      <w:r w:rsidRPr="00F74623">
                        <w:rPr>
                          <w:b/>
                          <w:i/>
                          <w:lang w:val="es-ES"/>
                        </w:rPr>
                        <w:t>JULIÁ TOURS INCLUYE:</w:t>
                      </w:r>
                    </w:p>
                  </w:txbxContent>
                </v:textbox>
                <w10:wrap type="square"/>
              </v:rect>
            </w:pict>
          </mc:Fallback>
        </mc:AlternateContent>
      </w:r>
    </w:p>
    <w:p w:rsidR="007D6A43" w:rsidRPr="00B56B0D" w:rsidRDefault="007D6A43" w:rsidP="007D6A43">
      <w:pPr>
        <w:rPr>
          <w:sz w:val="20"/>
          <w:szCs w:val="20"/>
          <w:lang w:val="es-ES"/>
        </w:rPr>
      </w:pPr>
    </w:p>
    <w:p w:rsidR="007D6A43" w:rsidRPr="009B7AB5" w:rsidRDefault="007D6A43" w:rsidP="007D6A43">
      <w:pPr>
        <w:pStyle w:val="Prrafodelista"/>
        <w:numPr>
          <w:ilvl w:val="0"/>
          <w:numId w:val="13"/>
        </w:numPr>
        <w:spacing w:after="160" w:line="259" w:lineRule="auto"/>
        <w:rPr>
          <w:rFonts w:eastAsia="Calibri" w:cstheme="minorHAnsi"/>
          <w:color w:val="000000" w:themeColor="text1"/>
          <w:sz w:val="20"/>
          <w:szCs w:val="21"/>
        </w:rPr>
      </w:pPr>
      <w:r w:rsidRPr="009B7AB5">
        <w:rPr>
          <w:rFonts w:eastAsia="Calibri" w:cstheme="minorHAnsi"/>
          <w:color w:val="000000" w:themeColor="text1"/>
          <w:sz w:val="20"/>
          <w:szCs w:val="21"/>
        </w:rPr>
        <w:t>Alojamiento en hotel de su elección, categorías: Turista (T) Y Primera (P).</w:t>
      </w:r>
    </w:p>
    <w:p w:rsidR="007D6A43" w:rsidRPr="009B7AB5" w:rsidRDefault="007D6A43" w:rsidP="007D6A43">
      <w:pPr>
        <w:pStyle w:val="Prrafodelista"/>
        <w:numPr>
          <w:ilvl w:val="0"/>
          <w:numId w:val="13"/>
        </w:numPr>
        <w:spacing w:after="160" w:line="259" w:lineRule="auto"/>
        <w:rPr>
          <w:rFonts w:eastAsia="Calibri" w:cstheme="minorHAnsi"/>
          <w:color w:val="000000" w:themeColor="text1"/>
          <w:sz w:val="20"/>
          <w:szCs w:val="21"/>
        </w:rPr>
      </w:pPr>
      <w:r w:rsidRPr="009B7AB5">
        <w:rPr>
          <w:rFonts w:eastAsia="Calibri" w:cstheme="minorHAnsi"/>
          <w:color w:val="000000" w:themeColor="text1"/>
          <w:sz w:val="20"/>
          <w:szCs w:val="21"/>
        </w:rPr>
        <w:t>Transporte en unidades con aire acondicionado durante todo el recorrido.</w:t>
      </w:r>
    </w:p>
    <w:p w:rsidR="007D6A43" w:rsidRPr="009B7AB5" w:rsidRDefault="007D6A43" w:rsidP="007D6A43">
      <w:pPr>
        <w:pStyle w:val="Prrafodelista"/>
        <w:numPr>
          <w:ilvl w:val="0"/>
          <w:numId w:val="13"/>
        </w:numPr>
        <w:spacing w:after="160" w:line="259" w:lineRule="auto"/>
        <w:rPr>
          <w:rFonts w:eastAsia="Calibri" w:cstheme="minorHAnsi"/>
          <w:color w:val="000000" w:themeColor="text1"/>
          <w:sz w:val="20"/>
          <w:szCs w:val="21"/>
        </w:rPr>
      </w:pPr>
      <w:r w:rsidRPr="009B7AB5">
        <w:rPr>
          <w:rFonts w:eastAsia="Calibri" w:cstheme="minorHAnsi"/>
          <w:color w:val="000000" w:themeColor="text1"/>
          <w:sz w:val="20"/>
          <w:szCs w:val="21"/>
        </w:rPr>
        <w:t>Alimentos 5 desayunos, 6 comidas y 6 snacks (uno por día durante las actividades).</w:t>
      </w:r>
    </w:p>
    <w:p w:rsidR="007D6A43" w:rsidRPr="009B7AB5" w:rsidRDefault="007D6A43" w:rsidP="007D6A43">
      <w:pPr>
        <w:pStyle w:val="Prrafodelista"/>
        <w:numPr>
          <w:ilvl w:val="0"/>
          <w:numId w:val="13"/>
        </w:numPr>
        <w:spacing w:after="160" w:line="259" w:lineRule="auto"/>
        <w:rPr>
          <w:rFonts w:eastAsia="Calibri" w:cstheme="minorHAnsi"/>
          <w:color w:val="000000" w:themeColor="text1"/>
          <w:sz w:val="20"/>
          <w:szCs w:val="21"/>
        </w:rPr>
      </w:pPr>
      <w:r w:rsidRPr="009B7AB5">
        <w:rPr>
          <w:rFonts w:eastAsia="Calibri" w:cstheme="minorHAnsi"/>
          <w:color w:val="000000" w:themeColor="text1"/>
          <w:sz w:val="20"/>
          <w:szCs w:val="21"/>
        </w:rPr>
        <w:t>Visitas con entradas incluidas según itinerario.</w:t>
      </w:r>
    </w:p>
    <w:p w:rsidR="007D6A43" w:rsidRPr="009B7AB5" w:rsidRDefault="007D6A43" w:rsidP="007D6A43">
      <w:pPr>
        <w:pStyle w:val="Prrafodelista"/>
        <w:numPr>
          <w:ilvl w:val="0"/>
          <w:numId w:val="13"/>
        </w:numPr>
        <w:spacing w:after="160" w:line="259" w:lineRule="auto"/>
        <w:rPr>
          <w:rFonts w:eastAsia="Calibri" w:cstheme="minorHAnsi"/>
          <w:color w:val="000000" w:themeColor="text1"/>
          <w:sz w:val="20"/>
          <w:szCs w:val="21"/>
        </w:rPr>
      </w:pPr>
      <w:r w:rsidRPr="009B7AB5">
        <w:rPr>
          <w:rFonts w:eastAsia="Calibri" w:cstheme="minorHAnsi"/>
          <w:color w:val="000000" w:themeColor="text1"/>
          <w:sz w:val="20"/>
          <w:szCs w:val="21"/>
        </w:rPr>
        <w:t>Equipo necesario para cada excursión.</w:t>
      </w:r>
    </w:p>
    <w:p w:rsidR="007D6A43" w:rsidRPr="000919E9" w:rsidRDefault="007D6A43" w:rsidP="007D6A43">
      <w:pPr>
        <w:pStyle w:val="Prrafodelista"/>
        <w:numPr>
          <w:ilvl w:val="0"/>
          <w:numId w:val="13"/>
        </w:numPr>
        <w:spacing w:after="160" w:line="259" w:lineRule="auto"/>
        <w:rPr>
          <w:rFonts w:eastAsia="Calibri" w:cstheme="minorHAnsi"/>
          <w:color w:val="000000" w:themeColor="text1"/>
          <w:sz w:val="20"/>
          <w:szCs w:val="21"/>
          <w:lang w:val="pt-PT"/>
        </w:rPr>
      </w:pPr>
      <w:r w:rsidRPr="000919E9">
        <w:rPr>
          <w:rFonts w:eastAsia="Calibri" w:cstheme="minorHAnsi"/>
          <w:color w:val="000000" w:themeColor="text1"/>
          <w:sz w:val="20"/>
          <w:szCs w:val="21"/>
          <w:lang w:val="pt-PT"/>
        </w:rPr>
        <w:t>Impuestos de hospedaje e Iva.</w:t>
      </w:r>
    </w:p>
    <w:p w:rsidR="007D6A43" w:rsidRDefault="007D6A43" w:rsidP="007D6A43">
      <w:pPr>
        <w:pStyle w:val="Prrafodelista"/>
        <w:numPr>
          <w:ilvl w:val="0"/>
          <w:numId w:val="13"/>
        </w:numPr>
        <w:spacing w:after="160" w:line="259" w:lineRule="auto"/>
        <w:rPr>
          <w:rFonts w:eastAsia="Calibri" w:cstheme="minorHAnsi"/>
          <w:color w:val="000000" w:themeColor="text1"/>
          <w:sz w:val="20"/>
          <w:szCs w:val="21"/>
        </w:rPr>
      </w:pPr>
      <w:r w:rsidRPr="009B7AB5">
        <w:rPr>
          <w:rFonts w:eastAsia="Calibri" w:cstheme="minorHAnsi"/>
          <w:color w:val="000000" w:themeColor="text1"/>
          <w:sz w:val="20"/>
          <w:szCs w:val="21"/>
        </w:rPr>
        <w:t>Guía Bilingüe (</w:t>
      </w:r>
      <w:proofErr w:type="gramStart"/>
      <w:r w:rsidRPr="009B7AB5">
        <w:rPr>
          <w:rFonts w:eastAsia="Calibri" w:cstheme="minorHAnsi"/>
          <w:color w:val="000000" w:themeColor="text1"/>
          <w:sz w:val="20"/>
          <w:szCs w:val="21"/>
        </w:rPr>
        <w:t>Español</w:t>
      </w:r>
      <w:proofErr w:type="gramEnd"/>
      <w:r w:rsidRPr="009B7AB5">
        <w:rPr>
          <w:rFonts w:eastAsia="Calibri" w:cstheme="minorHAnsi"/>
          <w:color w:val="000000" w:themeColor="text1"/>
          <w:sz w:val="20"/>
          <w:szCs w:val="21"/>
        </w:rPr>
        <w:t xml:space="preserve"> - Inglés) certificado.</w:t>
      </w:r>
    </w:p>
    <w:p w:rsidR="007D6A43" w:rsidRPr="00330926" w:rsidRDefault="007D6A43" w:rsidP="007D6A43">
      <w:pPr>
        <w:pStyle w:val="Prrafodelista"/>
        <w:numPr>
          <w:ilvl w:val="0"/>
          <w:numId w:val="13"/>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7D6A43" w:rsidRPr="009B7AB5" w:rsidRDefault="007D6A43" w:rsidP="007D6A43">
      <w:pPr>
        <w:pStyle w:val="Prrafodelista"/>
        <w:numPr>
          <w:ilvl w:val="0"/>
          <w:numId w:val="13"/>
        </w:numPr>
        <w:spacing w:after="160" w:line="259" w:lineRule="auto"/>
        <w:rPr>
          <w:rFonts w:eastAsia="Calibri" w:cstheme="minorHAnsi"/>
          <w:color w:val="000000" w:themeColor="text1"/>
          <w:sz w:val="20"/>
          <w:szCs w:val="21"/>
        </w:rPr>
      </w:pPr>
      <w:r w:rsidRPr="009B7AB5">
        <w:rPr>
          <w:rFonts w:eastAsia="Calibri" w:cstheme="minorHAnsi"/>
          <w:color w:val="000000" w:themeColor="text1"/>
          <w:sz w:val="20"/>
          <w:szCs w:val="21"/>
        </w:rPr>
        <w:t>Seguro de gastos médicos (indispensable llenar el cuestionario de registro).</w:t>
      </w:r>
    </w:p>
    <w:p w:rsidR="007D6A43" w:rsidRPr="00AE50AA" w:rsidRDefault="007D6A43" w:rsidP="007D6A43">
      <w:pPr>
        <w:rPr>
          <w:b/>
          <w:lang w:val="es-MX"/>
        </w:rPr>
      </w:pPr>
    </w:p>
    <w:p w:rsidR="007D6A43" w:rsidRPr="00B56B0D" w:rsidRDefault="007D6A43" w:rsidP="007D6A43">
      <w:pPr>
        <w:ind w:left="567"/>
        <w:rPr>
          <w:b/>
        </w:rPr>
      </w:pPr>
      <w:r w:rsidRPr="00B56B0D">
        <w:rPr>
          <w:b/>
        </w:rPr>
        <w:t>NO Incluye</w:t>
      </w:r>
    </w:p>
    <w:p w:rsidR="007D6A43" w:rsidRPr="00B56B0D" w:rsidRDefault="007D6A43" w:rsidP="007D6A43">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7D6A43" w:rsidRPr="00B56B0D" w:rsidRDefault="007D6A43" w:rsidP="007D6A43">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7D6A43" w:rsidRPr="00B56B0D" w:rsidRDefault="007D6A43" w:rsidP="007D6A43">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7D6A43" w:rsidRPr="00B56B0D" w:rsidRDefault="007D6A43" w:rsidP="007D6A43">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7D6A43" w:rsidRDefault="007D6A43" w:rsidP="007D6A43">
      <w:pPr>
        <w:pStyle w:val="Prrafodelista"/>
        <w:numPr>
          <w:ilvl w:val="0"/>
          <w:numId w:val="1"/>
        </w:numPr>
        <w:tabs>
          <w:tab w:val="left" w:pos="851"/>
        </w:tabs>
        <w:spacing w:line="259" w:lineRule="auto"/>
        <w:ind w:left="927"/>
        <w:rPr>
          <w:sz w:val="20"/>
          <w:szCs w:val="20"/>
        </w:rPr>
      </w:pPr>
      <w:r w:rsidRPr="00B56B0D">
        <w:rPr>
          <w:sz w:val="20"/>
          <w:szCs w:val="20"/>
        </w:rPr>
        <w:t>Propinas</w:t>
      </w:r>
    </w:p>
    <w:p w:rsidR="007D6A43" w:rsidRPr="00174927" w:rsidRDefault="007D6A43" w:rsidP="007D6A43">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7D6A43" w:rsidRPr="00D0743A" w:rsidTr="006F1AE8">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7D6A43" w:rsidRPr="00D0743A" w:rsidRDefault="007D6A43" w:rsidP="006F1AE8">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7D6A43" w:rsidRPr="00D0743A" w:rsidTr="006F1AE8">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D6A43" w:rsidRPr="00D0743A" w:rsidRDefault="007D6A43" w:rsidP="006F1AE8">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2025</w:t>
            </w:r>
          </w:p>
        </w:tc>
      </w:tr>
    </w:tbl>
    <w:p w:rsidR="007D6A43" w:rsidRPr="005B3A5A" w:rsidRDefault="007D6A43" w:rsidP="007D6A43">
      <w:pPr>
        <w:pStyle w:val="Textosinformato"/>
        <w:jc w:val="both"/>
        <w:rPr>
          <w:rFonts w:asciiTheme="minorHAnsi" w:eastAsia="Calibri" w:hAnsiTheme="minorHAnsi" w:cstheme="minorHAnsi"/>
          <w:color w:val="000000" w:themeColor="text1"/>
          <w:sz w:val="20"/>
          <w:szCs w:val="20"/>
          <w:lang w:val="es-MX"/>
        </w:rPr>
      </w:pPr>
    </w:p>
    <w:p w:rsidR="007D6A43" w:rsidRDefault="007D6A43" w:rsidP="007D6A43">
      <w:pPr>
        <w:pStyle w:val="Textosinformato"/>
        <w:jc w:val="both"/>
        <w:rPr>
          <w:rFonts w:asciiTheme="minorHAnsi" w:eastAsia="Calibri" w:hAnsiTheme="minorHAnsi" w:cstheme="minorHAnsi"/>
          <w:color w:val="000000" w:themeColor="text1"/>
          <w:sz w:val="20"/>
          <w:szCs w:val="20"/>
          <w:lang w:val="es-MX"/>
        </w:rPr>
      </w:pPr>
    </w:p>
    <w:tbl>
      <w:tblPr>
        <w:tblW w:w="8412" w:type="dxa"/>
        <w:jc w:val="center"/>
        <w:tblCellMar>
          <w:left w:w="70" w:type="dxa"/>
          <w:right w:w="70" w:type="dxa"/>
        </w:tblCellMar>
        <w:tblLook w:val="04A0" w:firstRow="1" w:lastRow="0" w:firstColumn="1" w:lastColumn="0" w:noHBand="0" w:noVBand="1"/>
      </w:tblPr>
      <w:tblGrid>
        <w:gridCol w:w="4064"/>
        <w:gridCol w:w="788"/>
        <w:gridCol w:w="788"/>
        <w:gridCol w:w="788"/>
        <w:gridCol w:w="788"/>
        <w:gridCol w:w="1196"/>
      </w:tblGrid>
      <w:tr w:rsidR="007D6A43" w:rsidRPr="007D6A43" w:rsidTr="007D6A43">
        <w:trPr>
          <w:trHeight w:val="301"/>
          <w:jc w:val="center"/>
        </w:trPr>
        <w:tc>
          <w:tcPr>
            <w:tcW w:w="8412"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D6A43" w:rsidRPr="007D6A43" w:rsidRDefault="007D6A43" w:rsidP="007D6A43">
            <w:pPr>
              <w:jc w:val="center"/>
              <w:rPr>
                <w:rFonts w:ascii="Calibri" w:eastAsia="Times New Roman" w:hAnsi="Calibri" w:cs="Calibri"/>
                <w:b/>
                <w:bCs/>
                <w:color w:val="FFFFFF"/>
                <w:sz w:val="20"/>
                <w:szCs w:val="20"/>
                <w:lang w:val="es-MX" w:eastAsia="es-MX"/>
              </w:rPr>
            </w:pPr>
            <w:r w:rsidRPr="007D6A43">
              <w:rPr>
                <w:rFonts w:ascii="Calibri" w:eastAsia="Times New Roman" w:hAnsi="Calibri" w:cs="Calibri"/>
                <w:b/>
                <w:bCs/>
                <w:color w:val="FFFFFF"/>
                <w:sz w:val="20"/>
                <w:szCs w:val="20"/>
                <w:lang w:val="es-MX" w:eastAsia="es-MX"/>
              </w:rPr>
              <w:t>PRECIOS EN MXN POR PERSONA</w:t>
            </w:r>
          </w:p>
        </w:tc>
      </w:tr>
      <w:tr w:rsidR="007D6A43" w:rsidRPr="007D6A43" w:rsidTr="007D6A43">
        <w:trPr>
          <w:trHeight w:val="301"/>
          <w:jc w:val="center"/>
        </w:trPr>
        <w:tc>
          <w:tcPr>
            <w:tcW w:w="841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6A43" w:rsidRPr="007D6A43" w:rsidRDefault="007D6A43" w:rsidP="007D6A43">
            <w:pPr>
              <w:rPr>
                <w:rFonts w:ascii="Calibri" w:eastAsia="Times New Roman" w:hAnsi="Calibri" w:cs="Calibri"/>
                <w:b/>
                <w:bCs/>
                <w:color w:val="000000"/>
                <w:sz w:val="20"/>
                <w:szCs w:val="20"/>
                <w:lang w:val="es-MX" w:eastAsia="es-MX"/>
              </w:rPr>
            </w:pPr>
            <w:r w:rsidRPr="007D6A43">
              <w:rPr>
                <w:rFonts w:ascii="Calibri" w:eastAsia="Times New Roman" w:hAnsi="Calibri" w:cs="Calibri"/>
                <w:b/>
                <w:bCs/>
                <w:color w:val="000000"/>
                <w:sz w:val="20"/>
                <w:szCs w:val="20"/>
                <w:lang w:val="es-MX" w:eastAsia="es-MX"/>
              </w:rPr>
              <w:t>SERVICIOS TERRESTRES EXCLUSIVAMENTE MÍNIMO 2 PASAJEROS</w:t>
            </w:r>
          </w:p>
        </w:tc>
      </w:tr>
      <w:tr w:rsidR="007D6A43" w:rsidRPr="007D6A43" w:rsidTr="007D6A43">
        <w:trPr>
          <w:trHeight w:val="301"/>
          <w:jc w:val="center"/>
        </w:trPr>
        <w:tc>
          <w:tcPr>
            <w:tcW w:w="4064" w:type="dxa"/>
            <w:tcBorders>
              <w:top w:val="nil"/>
              <w:left w:val="single" w:sz="4" w:space="0" w:color="auto"/>
              <w:bottom w:val="single" w:sz="4" w:space="0" w:color="auto"/>
              <w:right w:val="single" w:sz="4" w:space="0" w:color="auto"/>
            </w:tcBorders>
            <w:shd w:val="clear" w:color="000000" w:fill="000000"/>
            <w:noWrap/>
            <w:vAlign w:val="center"/>
            <w:hideMark/>
          </w:tcPr>
          <w:p w:rsidR="007D6A43" w:rsidRPr="007D6A43" w:rsidRDefault="007D6A43" w:rsidP="007D6A43">
            <w:pPr>
              <w:rPr>
                <w:rFonts w:ascii="Calibri" w:eastAsia="Times New Roman" w:hAnsi="Calibri" w:cs="Calibri"/>
                <w:b/>
                <w:bCs/>
                <w:color w:val="FFFFFF"/>
                <w:sz w:val="20"/>
                <w:szCs w:val="20"/>
                <w:lang w:val="es-MX" w:eastAsia="es-MX"/>
              </w:rPr>
            </w:pPr>
            <w:r w:rsidRPr="007D6A43">
              <w:rPr>
                <w:rFonts w:ascii="Calibri" w:eastAsia="Times New Roman" w:hAnsi="Calibri" w:cs="Calibri"/>
                <w:b/>
                <w:bCs/>
                <w:color w:val="FFFFFF"/>
                <w:sz w:val="20"/>
                <w:szCs w:val="20"/>
                <w:lang w:val="es-MX" w:eastAsia="es-MX"/>
              </w:rPr>
              <w:t>VALIDO HASTA 15 DICIEMBRE 2025</w:t>
            </w:r>
          </w:p>
        </w:tc>
        <w:tc>
          <w:tcPr>
            <w:tcW w:w="788" w:type="dxa"/>
            <w:tcBorders>
              <w:top w:val="nil"/>
              <w:left w:val="nil"/>
              <w:bottom w:val="single" w:sz="4" w:space="0" w:color="auto"/>
              <w:right w:val="single" w:sz="4" w:space="0" w:color="auto"/>
            </w:tcBorders>
            <w:shd w:val="clear" w:color="000000" w:fill="000000"/>
            <w:noWrap/>
            <w:vAlign w:val="center"/>
            <w:hideMark/>
          </w:tcPr>
          <w:p w:rsidR="007D6A43" w:rsidRPr="007D6A43" w:rsidRDefault="007D6A43" w:rsidP="007D6A43">
            <w:pPr>
              <w:jc w:val="center"/>
              <w:rPr>
                <w:rFonts w:ascii="Calibri" w:eastAsia="Times New Roman" w:hAnsi="Calibri" w:cs="Calibri"/>
                <w:b/>
                <w:bCs/>
                <w:color w:val="FFFFFF"/>
                <w:sz w:val="20"/>
                <w:szCs w:val="20"/>
                <w:lang w:val="es-MX" w:eastAsia="es-MX"/>
              </w:rPr>
            </w:pPr>
            <w:r w:rsidRPr="007D6A43">
              <w:rPr>
                <w:rFonts w:ascii="Calibri" w:eastAsia="Times New Roman" w:hAnsi="Calibri" w:cs="Calibri"/>
                <w:b/>
                <w:bCs/>
                <w:color w:val="FFFFFF"/>
                <w:sz w:val="20"/>
                <w:szCs w:val="20"/>
                <w:lang w:val="es-MX" w:eastAsia="es-MX"/>
              </w:rPr>
              <w:t>DBL</w:t>
            </w:r>
          </w:p>
        </w:tc>
        <w:tc>
          <w:tcPr>
            <w:tcW w:w="788" w:type="dxa"/>
            <w:tcBorders>
              <w:top w:val="nil"/>
              <w:left w:val="nil"/>
              <w:bottom w:val="single" w:sz="4" w:space="0" w:color="auto"/>
              <w:right w:val="single" w:sz="4" w:space="0" w:color="auto"/>
            </w:tcBorders>
            <w:shd w:val="clear" w:color="000000" w:fill="000000"/>
            <w:noWrap/>
            <w:vAlign w:val="center"/>
            <w:hideMark/>
          </w:tcPr>
          <w:p w:rsidR="007D6A43" w:rsidRPr="007D6A43" w:rsidRDefault="007D6A43" w:rsidP="007D6A43">
            <w:pPr>
              <w:jc w:val="center"/>
              <w:rPr>
                <w:rFonts w:ascii="Calibri" w:eastAsia="Times New Roman" w:hAnsi="Calibri" w:cs="Calibri"/>
                <w:b/>
                <w:bCs/>
                <w:color w:val="FFFFFF"/>
                <w:sz w:val="20"/>
                <w:szCs w:val="20"/>
                <w:lang w:val="es-MX" w:eastAsia="es-MX"/>
              </w:rPr>
            </w:pPr>
            <w:r w:rsidRPr="007D6A43">
              <w:rPr>
                <w:rFonts w:ascii="Calibri" w:eastAsia="Times New Roman" w:hAnsi="Calibri" w:cs="Calibri"/>
                <w:b/>
                <w:bCs/>
                <w:color w:val="FFFFFF"/>
                <w:sz w:val="20"/>
                <w:szCs w:val="20"/>
                <w:lang w:val="es-MX" w:eastAsia="es-MX"/>
              </w:rPr>
              <w:t>TPL</w:t>
            </w:r>
          </w:p>
        </w:tc>
        <w:tc>
          <w:tcPr>
            <w:tcW w:w="788" w:type="dxa"/>
            <w:tcBorders>
              <w:top w:val="nil"/>
              <w:left w:val="nil"/>
              <w:bottom w:val="single" w:sz="4" w:space="0" w:color="auto"/>
              <w:right w:val="single" w:sz="4" w:space="0" w:color="auto"/>
            </w:tcBorders>
            <w:shd w:val="clear" w:color="000000" w:fill="000000"/>
            <w:noWrap/>
            <w:vAlign w:val="center"/>
            <w:hideMark/>
          </w:tcPr>
          <w:p w:rsidR="007D6A43" w:rsidRPr="007D6A43" w:rsidRDefault="007D6A43" w:rsidP="007D6A43">
            <w:pPr>
              <w:jc w:val="center"/>
              <w:rPr>
                <w:rFonts w:ascii="Calibri" w:eastAsia="Times New Roman" w:hAnsi="Calibri" w:cs="Calibri"/>
                <w:b/>
                <w:bCs/>
                <w:color w:val="FFFFFF"/>
                <w:sz w:val="20"/>
                <w:szCs w:val="20"/>
                <w:lang w:val="es-MX" w:eastAsia="es-MX"/>
              </w:rPr>
            </w:pPr>
            <w:r w:rsidRPr="007D6A43">
              <w:rPr>
                <w:rFonts w:ascii="Calibri" w:eastAsia="Times New Roman" w:hAnsi="Calibri" w:cs="Calibri"/>
                <w:b/>
                <w:bCs/>
                <w:color w:val="FFFFFF"/>
                <w:sz w:val="20"/>
                <w:szCs w:val="20"/>
                <w:lang w:val="es-MX" w:eastAsia="es-MX"/>
              </w:rPr>
              <w:t>CPL</w:t>
            </w:r>
          </w:p>
        </w:tc>
        <w:tc>
          <w:tcPr>
            <w:tcW w:w="788" w:type="dxa"/>
            <w:tcBorders>
              <w:top w:val="nil"/>
              <w:left w:val="nil"/>
              <w:bottom w:val="single" w:sz="4" w:space="0" w:color="auto"/>
              <w:right w:val="single" w:sz="4" w:space="0" w:color="auto"/>
            </w:tcBorders>
            <w:shd w:val="clear" w:color="000000" w:fill="000000"/>
            <w:noWrap/>
            <w:vAlign w:val="center"/>
            <w:hideMark/>
          </w:tcPr>
          <w:p w:rsidR="007D6A43" w:rsidRPr="007D6A43" w:rsidRDefault="007D6A43" w:rsidP="007D6A43">
            <w:pPr>
              <w:jc w:val="center"/>
              <w:rPr>
                <w:rFonts w:ascii="Calibri" w:eastAsia="Times New Roman" w:hAnsi="Calibri" w:cs="Calibri"/>
                <w:b/>
                <w:bCs/>
                <w:color w:val="FFFFFF"/>
                <w:sz w:val="20"/>
                <w:szCs w:val="20"/>
                <w:lang w:val="es-MX" w:eastAsia="es-MX"/>
              </w:rPr>
            </w:pPr>
            <w:r w:rsidRPr="007D6A43">
              <w:rPr>
                <w:rFonts w:ascii="Calibri" w:eastAsia="Times New Roman" w:hAnsi="Calibri" w:cs="Calibri"/>
                <w:b/>
                <w:bCs/>
                <w:color w:val="FFFFFF"/>
                <w:sz w:val="20"/>
                <w:szCs w:val="20"/>
                <w:lang w:val="es-MX" w:eastAsia="es-MX"/>
              </w:rPr>
              <w:t>SGL</w:t>
            </w:r>
          </w:p>
        </w:tc>
        <w:tc>
          <w:tcPr>
            <w:tcW w:w="1195" w:type="dxa"/>
            <w:tcBorders>
              <w:top w:val="nil"/>
              <w:left w:val="nil"/>
              <w:bottom w:val="single" w:sz="4" w:space="0" w:color="auto"/>
              <w:right w:val="single" w:sz="4" w:space="0" w:color="auto"/>
            </w:tcBorders>
            <w:shd w:val="clear" w:color="000000" w:fill="000000"/>
            <w:noWrap/>
            <w:vAlign w:val="center"/>
            <w:hideMark/>
          </w:tcPr>
          <w:p w:rsidR="007D6A43" w:rsidRPr="007D6A43" w:rsidRDefault="007D6A43" w:rsidP="007D6A43">
            <w:pPr>
              <w:jc w:val="center"/>
              <w:rPr>
                <w:rFonts w:ascii="Calibri" w:eastAsia="Times New Roman" w:hAnsi="Calibri" w:cs="Calibri"/>
                <w:b/>
                <w:bCs/>
                <w:color w:val="FFFFFF"/>
                <w:sz w:val="20"/>
                <w:szCs w:val="20"/>
                <w:lang w:val="es-MX" w:eastAsia="es-MX"/>
              </w:rPr>
            </w:pPr>
            <w:r w:rsidRPr="007D6A43">
              <w:rPr>
                <w:rFonts w:ascii="Calibri" w:eastAsia="Times New Roman" w:hAnsi="Calibri" w:cs="Calibri"/>
                <w:b/>
                <w:bCs/>
                <w:color w:val="FFFFFF"/>
                <w:sz w:val="20"/>
                <w:szCs w:val="20"/>
                <w:lang w:val="es-MX" w:eastAsia="es-MX"/>
              </w:rPr>
              <w:t>MNR (8-9)</w:t>
            </w:r>
          </w:p>
        </w:tc>
      </w:tr>
      <w:tr w:rsidR="007D6A43" w:rsidRPr="007D6A43" w:rsidTr="007D6A43">
        <w:trPr>
          <w:trHeight w:val="301"/>
          <w:jc w:val="center"/>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7D6A43" w:rsidRPr="007D6A43" w:rsidRDefault="007D6A43" w:rsidP="007D6A43">
            <w:pPr>
              <w:rPr>
                <w:rFonts w:ascii="Calibri" w:eastAsia="Times New Roman" w:hAnsi="Calibri" w:cs="Calibri"/>
                <w:b/>
                <w:bCs/>
                <w:color w:val="000000"/>
                <w:sz w:val="20"/>
                <w:szCs w:val="20"/>
                <w:lang w:val="es-MX" w:eastAsia="es-MX"/>
              </w:rPr>
            </w:pPr>
            <w:r w:rsidRPr="007D6A43">
              <w:rPr>
                <w:rFonts w:ascii="Calibri" w:eastAsia="Times New Roman" w:hAnsi="Calibri" w:cs="Calibri"/>
                <w:b/>
                <w:bCs/>
                <w:color w:val="000000"/>
                <w:sz w:val="20"/>
                <w:szCs w:val="20"/>
                <w:lang w:val="es-MX" w:eastAsia="es-MX"/>
              </w:rPr>
              <w:t>TURISTA (T)</w:t>
            </w:r>
          </w:p>
        </w:tc>
        <w:tc>
          <w:tcPr>
            <w:tcW w:w="788" w:type="dxa"/>
            <w:tcBorders>
              <w:top w:val="nil"/>
              <w:left w:val="nil"/>
              <w:bottom w:val="single" w:sz="4" w:space="0" w:color="auto"/>
              <w:right w:val="single" w:sz="4" w:space="0" w:color="auto"/>
            </w:tcBorders>
            <w:shd w:val="clear" w:color="auto" w:fill="auto"/>
            <w:noWrap/>
            <w:vAlign w:val="center"/>
            <w:hideMark/>
          </w:tcPr>
          <w:p w:rsidR="007D6A43" w:rsidRPr="007D6A43" w:rsidRDefault="007D6A43" w:rsidP="007D6A43">
            <w:pPr>
              <w:jc w:val="center"/>
              <w:rPr>
                <w:rFonts w:ascii="Calibri" w:eastAsia="Times New Roman" w:hAnsi="Calibri" w:cs="Calibri"/>
                <w:b/>
                <w:bCs/>
                <w:color w:val="000000"/>
                <w:sz w:val="20"/>
                <w:szCs w:val="20"/>
                <w:lang w:val="es-MX" w:eastAsia="es-MX"/>
              </w:rPr>
            </w:pPr>
            <w:r w:rsidRPr="007D6A43">
              <w:rPr>
                <w:rFonts w:ascii="Calibri" w:eastAsia="Times New Roman" w:hAnsi="Calibri" w:cs="Calibri"/>
                <w:b/>
                <w:bCs/>
                <w:color w:val="000000"/>
                <w:sz w:val="20"/>
                <w:szCs w:val="20"/>
                <w:lang w:val="es-MX" w:eastAsia="es-MX"/>
              </w:rPr>
              <w:t>18,245</w:t>
            </w:r>
          </w:p>
        </w:tc>
        <w:tc>
          <w:tcPr>
            <w:tcW w:w="788" w:type="dxa"/>
            <w:tcBorders>
              <w:top w:val="nil"/>
              <w:left w:val="nil"/>
              <w:bottom w:val="single" w:sz="4" w:space="0" w:color="auto"/>
              <w:right w:val="single" w:sz="4" w:space="0" w:color="auto"/>
            </w:tcBorders>
            <w:shd w:val="clear" w:color="auto" w:fill="auto"/>
            <w:noWrap/>
            <w:vAlign w:val="center"/>
            <w:hideMark/>
          </w:tcPr>
          <w:p w:rsidR="007D6A43" w:rsidRPr="007D6A43" w:rsidRDefault="007D6A43" w:rsidP="007D6A43">
            <w:pPr>
              <w:jc w:val="center"/>
              <w:rPr>
                <w:rFonts w:ascii="Calibri" w:eastAsia="Times New Roman" w:hAnsi="Calibri" w:cs="Calibri"/>
                <w:b/>
                <w:bCs/>
                <w:color w:val="000000"/>
                <w:sz w:val="20"/>
                <w:szCs w:val="20"/>
                <w:lang w:val="es-MX" w:eastAsia="es-MX"/>
              </w:rPr>
            </w:pPr>
            <w:r w:rsidRPr="007D6A43">
              <w:rPr>
                <w:rFonts w:ascii="Calibri" w:eastAsia="Times New Roman" w:hAnsi="Calibri" w:cs="Calibri"/>
                <w:b/>
                <w:bCs/>
                <w:color w:val="000000"/>
                <w:sz w:val="20"/>
                <w:szCs w:val="20"/>
                <w:lang w:val="es-MX" w:eastAsia="es-MX"/>
              </w:rPr>
              <w:t>17,455</w:t>
            </w:r>
          </w:p>
        </w:tc>
        <w:tc>
          <w:tcPr>
            <w:tcW w:w="788" w:type="dxa"/>
            <w:tcBorders>
              <w:top w:val="nil"/>
              <w:left w:val="nil"/>
              <w:bottom w:val="single" w:sz="4" w:space="0" w:color="auto"/>
              <w:right w:val="single" w:sz="4" w:space="0" w:color="auto"/>
            </w:tcBorders>
            <w:shd w:val="clear" w:color="auto" w:fill="auto"/>
            <w:noWrap/>
            <w:vAlign w:val="center"/>
            <w:hideMark/>
          </w:tcPr>
          <w:p w:rsidR="007D6A43" w:rsidRPr="007D6A43" w:rsidRDefault="007D6A43" w:rsidP="007D6A43">
            <w:pPr>
              <w:jc w:val="center"/>
              <w:rPr>
                <w:rFonts w:ascii="Calibri" w:eastAsia="Times New Roman" w:hAnsi="Calibri" w:cs="Calibri"/>
                <w:b/>
                <w:bCs/>
                <w:color w:val="000000"/>
                <w:sz w:val="20"/>
                <w:szCs w:val="20"/>
                <w:lang w:val="es-MX" w:eastAsia="es-MX"/>
              </w:rPr>
            </w:pPr>
            <w:r w:rsidRPr="007D6A43">
              <w:rPr>
                <w:rFonts w:ascii="Calibri" w:eastAsia="Times New Roman" w:hAnsi="Calibri" w:cs="Calibri"/>
                <w:b/>
                <w:bCs/>
                <w:color w:val="000000"/>
                <w:sz w:val="20"/>
                <w:szCs w:val="20"/>
                <w:lang w:val="es-MX" w:eastAsia="es-MX"/>
              </w:rPr>
              <w:t>16,780</w:t>
            </w:r>
          </w:p>
        </w:tc>
        <w:tc>
          <w:tcPr>
            <w:tcW w:w="788" w:type="dxa"/>
            <w:tcBorders>
              <w:top w:val="nil"/>
              <w:left w:val="nil"/>
              <w:bottom w:val="single" w:sz="4" w:space="0" w:color="auto"/>
              <w:right w:val="single" w:sz="4" w:space="0" w:color="auto"/>
            </w:tcBorders>
            <w:shd w:val="clear" w:color="auto" w:fill="auto"/>
            <w:noWrap/>
            <w:vAlign w:val="center"/>
            <w:hideMark/>
          </w:tcPr>
          <w:p w:rsidR="007D6A43" w:rsidRPr="007D6A43" w:rsidRDefault="007D6A43" w:rsidP="007D6A43">
            <w:pPr>
              <w:jc w:val="center"/>
              <w:rPr>
                <w:rFonts w:ascii="Calibri" w:eastAsia="Times New Roman" w:hAnsi="Calibri" w:cs="Calibri"/>
                <w:b/>
                <w:bCs/>
                <w:color w:val="000000"/>
                <w:sz w:val="20"/>
                <w:szCs w:val="20"/>
                <w:lang w:val="es-MX" w:eastAsia="es-MX"/>
              </w:rPr>
            </w:pPr>
            <w:r w:rsidRPr="007D6A43">
              <w:rPr>
                <w:rFonts w:ascii="Calibri" w:eastAsia="Times New Roman" w:hAnsi="Calibri" w:cs="Calibri"/>
                <w:b/>
                <w:bCs/>
                <w:color w:val="000000"/>
                <w:sz w:val="20"/>
                <w:szCs w:val="20"/>
                <w:lang w:val="es-MX" w:eastAsia="es-MX"/>
              </w:rPr>
              <w:t>20,885</w:t>
            </w:r>
          </w:p>
        </w:tc>
        <w:tc>
          <w:tcPr>
            <w:tcW w:w="1195" w:type="dxa"/>
            <w:tcBorders>
              <w:top w:val="nil"/>
              <w:left w:val="nil"/>
              <w:bottom w:val="single" w:sz="4" w:space="0" w:color="auto"/>
              <w:right w:val="single" w:sz="4" w:space="0" w:color="auto"/>
            </w:tcBorders>
            <w:shd w:val="clear" w:color="auto" w:fill="auto"/>
            <w:noWrap/>
            <w:vAlign w:val="center"/>
            <w:hideMark/>
          </w:tcPr>
          <w:p w:rsidR="007D6A43" w:rsidRPr="007D6A43" w:rsidRDefault="007D6A43" w:rsidP="007D6A43">
            <w:pPr>
              <w:jc w:val="center"/>
              <w:rPr>
                <w:rFonts w:ascii="Calibri" w:eastAsia="Times New Roman" w:hAnsi="Calibri" w:cs="Calibri"/>
                <w:b/>
                <w:bCs/>
                <w:color w:val="000000"/>
                <w:sz w:val="20"/>
                <w:szCs w:val="20"/>
                <w:lang w:val="es-MX" w:eastAsia="es-MX"/>
              </w:rPr>
            </w:pPr>
            <w:r w:rsidRPr="007D6A43">
              <w:rPr>
                <w:rFonts w:ascii="Calibri" w:eastAsia="Times New Roman" w:hAnsi="Calibri" w:cs="Calibri"/>
                <w:b/>
                <w:bCs/>
                <w:color w:val="000000"/>
                <w:sz w:val="20"/>
                <w:szCs w:val="20"/>
                <w:lang w:val="es-MX" w:eastAsia="es-MX"/>
              </w:rPr>
              <w:t>16,045</w:t>
            </w:r>
          </w:p>
        </w:tc>
      </w:tr>
      <w:tr w:rsidR="007D6A43" w:rsidRPr="007D6A43" w:rsidTr="007D6A43">
        <w:trPr>
          <w:trHeight w:val="301"/>
          <w:jc w:val="center"/>
        </w:trPr>
        <w:tc>
          <w:tcPr>
            <w:tcW w:w="4064" w:type="dxa"/>
            <w:tcBorders>
              <w:top w:val="nil"/>
              <w:left w:val="single" w:sz="4" w:space="0" w:color="auto"/>
              <w:bottom w:val="single" w:sz="4" w:space="0" w:color="auto"/>
              <w:right w:val="single" w:sz="4" w:space="0" w:color="auto"/>
            </w:tcBorders>
            <w:shd w:val="clear" w:color="auto" w:fill="auto"/>
            <w:noWrap/>
            <w:vAlign w:val="center"/>
            <w:hideMark/>
          </w:tcPr>
          <w:p w:rsidR="007D6A43" w:rsidRPr="007D6A43" w:rsidRDefault="007D6A43" w:rsidP="007D6A43">
            <w:pPr>
              <w:rPr>
                <w:rFonts w:ascii="Calibri" w:eastAsia="Times New Roman" w:hAnsi="Calibri" w:cs="Calibri"/>
                <w:b/>
                <w:bCs/>
                <w:color w:val="000000"/>
                <w:sz w:val="20"/>
                <w:szCs w:val="20"/>
                <w:lang w:val="es-MX" w:eastAsia="es-MX"/>
              </w:rPr>
            </w:pPr>
            <w:r w:rsidRPr="007D6A43">
              <w:rPr>
                <w:rFonts w:ascii="Calibri" w:eastAsia="Times New Roman" w:hAnsi="Calibri" w:cs="Calibri"/>
                <w:b/>
                <w:bCs/>
                <w:color w:val="000000"/>
                <w:sz w:val="20"/>
                <w:szCs w:val="20"/>
                <w:lang w:val="es-MX" w:eastAsia="es-MX"/>
              </w:rPr>
              <w:t>PRIMERA (P)</w:t>
            </w:r>
          </w:p>
        </w:tc>
        <w:tc>
          <w:tcPr>
            <w:tcW w:w="788" w:type="dxa"/>
            <w:tcBorders>
              <w:top w:val="nil"/>
              <w:left w:val="nil"/>
              <w:bottom w:val="single" w:sz="4" w:space="0" w:color="auto"/>
              <w:right w:val="single" w:sz="4" w:space="0" w:color="auto"/>
            </w:tcBorders>
            <w:shd w:val="clear" w:color="auto" w:fill="auto"/>
            <w:noWrap/>
            <w:vAlign w:val="center"/>
            <w:hideMark/>
          </w:tcPr>
          <w:p w:rsidR="007D6A43" w:rsidRPr="007D6A43" w:rsidRDefault="007D6A43" w:rsidP="007D6A43">
            <w:pPr>
              <w:jc w:val="center"/>
              <w:rPr>
                <w:rFonts w:ascii="Calibri" w:eastAsia="Times New Roman" w:hAnsi="Calibri" w:cs="Calibri"/>
                <w:b/>
                <w:bCs/>
                <w:color w:val="000000"/>
                <w:sz w:val="20"/>
                <w:szCs w:val="20"/>
                <w:lang w:val="es-MX" w:eastAsia="es-MX"/>
              </w:rPr>
            </w:pPr>
            <w:r w:rsidRPr="007D6A43">
              <w:rPr>
                <w:rFonts w:ascii="Calibri" w:eastAsia="Times New Roman" w:hAnsi="Calibri" w:cs="Calibri"/>
                <w:b/>
                <w:bCs/>
                <w:color w:val="000000"/>
                <w:sz w:val="20"/>
                <w:szCs w:val="20"/>
                <w:lang w:val="es-MX" w:eastAsia="es-MX"/>
              </w:rPr>
              <w:t>19,790</w:t>
            </w:r>
          </w:p>
        </w:tc>
        <w:tc>
          <w:tcPr>
            <w:tcW w:w="788" w:type="dxa"/>
            <w:tcBorders>
              <w:top w:val="nil"/>
              <w:left w:val="nil"/>
              <w:bottom w:val="single" w:sz="4" w:space="0" w:color="auto"/>
              <w:right w:val="single" w:sz="4" w:space="0" w:color="auto"/>
            </w:tcBorders>
            <w:shd w:val="clear" w:color="auto" w:fill="auto"/>
            <w:noWrap/>
            <w:vAlign w:val="center"/>
            <w:hideMark/>
          </w:tcPr>
          <w:p w:rsidR="007D6A43" w:rsidRPr="007D6A43" w:rsidRDefault="007D6A43" w:rsidP="007D6A43">
            <w:pPr>
              <w:jc w:val="center"/>
              <w:rPr>
                <w:rFonts w:ascii="Calibri" w:eastAsia="Times New Roman" w:hAnsi="Calibri" w:cs="Calibri"/>
                <w:b/>
                <w:bCs/>
                <w:color w:val="000000"/>
                <w:sz w:val="20"/>
                <w:szCs w:val="20"/>
                <w:lang w:val="es-MX" w:eastAsia="es-MX"/>
              </w:rPr>
            </w:pPr>
            <w:r w:rsidRPr="007D6A43">
              <w:rPr>
                <w:rFonts w:ascii="Calibri" w:eastAsia="Times New Roman" w:hAnsi="Calibri" w:cs="Calibri"/>
                <w:b/>
                <w:bCs/>
                <w:color w:val="000000"/>
                <w:sz w:val="20"/>
                <w:szCs w:val="20"/>
                <w:lang w:val="es-MX" w:eastAsia="es-MX"/>
              </w:rPr>
              <w:t>18,015</w:t>
            </w:r>
          </w:p>
        </w:tc>
        <w:tc>
          <w:tcPr>
            <w:tcW w:w="788" w:type="dxa"/>
            <w:tcBorders>
              <w:top w:val="nil"/>
              <w:left w:val="nil"/>
              <w:bottom w:val="single" w:sz="4" w:space="0" w:color="auto"/>
              <w:right w:val="single" w:sz="4" w:space="0" w:color="auto"/>
            </w:tcBorders>
            <w:shd w:val="clear" w:color="auto" w:fill="auto"/>
            <w:noWrap/>
            <w:vAlign w:val="center"/>
            <w:hideMark/>
          </w:tcPr>
          <w:p w:rsidR="007D6A43" w:rsidRPr="007D6A43" w:rsidRDefault="007D6A43" w:rsidP="007D6A43">
            <w:pPr>
              <w:jc w:val="center"/>
              <w:rPr>
                <w:rFonts w:ascii="Calibri" w:eastAsia="Times New Roman" w:hAnsi="Calibri" w:cs="Calibri"/>
                <w:b/>
                <w:bCs/>
                <w:color w:val="000000"/>
                <w:sz w:val="20"/>
                <w:szCs w:val="20"/>
                <w:lang w:val="es-MX" w:eastAsia="es-MX"/>
              </w:rPr>
            </w:pPr>
            <w:r w:rsidRPr="007D6A43">
              <w:rPr>
                <w:rFonts w:ascii="Calibri" w:eastAsia="Times New Roman" w:hAnsi="Calibri" w:cs="Calibri"/>
                <w:b/>
                <w:bCs/>
                <w:color w:val="000000"/>
                <w:sz w:val="20"/>
                <w:szCs w:val="20"/>
                <w:lang w:val="es-MX" w:eastAsia="es-MX"/>
              </w:rPr>
              <w:t>17,560</w:t>
            </w:r>
          </w:p>
        </w:tc>
        <w:tc>
          <w:tcPr>
            <w:tcW w:w="788" w:type="dxa"/>
            <w:tcBorders>
              <w:top w:val="nil"/>
              <w:left w:val="nil"/>
              <w:bottom w:val="single" w:sz="4" w:space="0" w:color="auto"/>
              <w:right w:val="single" w:sz="4" w:space="0" w:color="auto"/>
            </w:tcBorders>
            <w:shd w:val="clear" w:color="auto" w:fill="auto"/>
            <w:noWrap/>
            <w:vAlign w:val="center"/>
            <w:hideMark/>
          </w:tcPr>
          <w:p w:rsidR="007D6A43" w:rsidRPr="007D6A43" w:rsidRDefault="007D6A43" w:rsidP="007D6A43">
            <w:pPr>
              <w:jc w:val="center"/>
              <w:rPr>
                <w:rFonts w:ascii="Calibri" w:eastAsia="Times New Roman" w:hAnsi="Calibri" w:cs="Calibri"/>
                <w:b/>
                <w:bCs/>
                <w:color w:val="000000"/>
                <w:sz w:val="20"/>
                <w:szCs w:val="20"/>
                <w:lang w:val="es-MX" w:eastAsia="es-MX"/>
              </w:rPr>
            </w:pPr>
            <w:r w:rsidRPr="007D6A43">
              <w:rPr>
                <w:rFonts w:ascii="Calibri" w:eastAsia="Times New Roman" w:hAnsi="Calibri" w:cs="Calibri"/>
                <w:b/>
                <w:bCs/>
                <w:color w:val="000000"/>
                <w:sz w:val="20"/>
                <w:szCs w:val="20"/>
                <w:lang w:val="es-MX" w:eastAsia="es-MX"/>
              </w:rPr>
              <w:t>23,520</w:t>
            </w:r>
          </w:p>
        </w:tc>
        <w:tc>
          <w:tcPr>
            <w:tcW w:w="1195" w:type="dxa"/>
            <w:tcBorders>
              <w:top w:val="nil"/>
              <w:left w:val="nil"/>
              <w:bottom w:val="single" w:sz="4" w:space="0" w:color="auto"/>
              <w:right w:val="single" w:sz="4" w:space="0" w:color="auto"/>
            </w:tcBorders>
            <w:shd w:val="clear" w:color="auto" w:fill="auto"/>
            <w:noWrap/>
            <w:vAlign w:val="center"/>
            <w:hideMark/>
          </w:tcPr>
          <w:p w:rsidR="007D6A43" w:rsidRPr="007D6A43" w:rsidRDefault="007D6A43" w:rsidP="007D6A43">
            <w:pPr>
              <w:jc w:val="center"/>
              <w:rPr>
                <w:rFonts w:ascii="Calibri" w:eastAsia="Times New Roman" w:hAnsi="Calibri" w:cs="Calibri"/>
                <w:b/>
                <w:bCs/>
                <w:color w:val="000000"/>
                <w:sz w:val="20"/>
                <w:szCs w:val="20"/>
                <w:lang w:val="es-MX" w:eastAsia="es-MX"/>
              </w:rPr>
            </w:pPr>
            <w:r w:rsidRPr="007D6A43">
              <w:rPr>
                <w:rFonts w:ascii="Calibri" w:eastAsia="Times New Roman" w:hAnsi="Calibri" w:cs="Calibri"/>
                <w:b/>
                <w:bCs/>
                <w:color w:val="000000"/>
                <w:sz w:val="20"/>
                <w:szCs w:val="20"/>
                <w:lang w:val="es-MX" w:eastAsia="es-MX"/>
              </w:rPr>
              <w:t>17,400</w:t>
            </w:r>
          </w:p>
        </w:tc>
      </w:tr>
      <w:tr w:rsidR="007D6A43" w:rsidRPr="007D6A43" w:rsidTr="007D6A43">
        <w:trPr>
          <w:trHeight w:val="301"/>
          <w:jc w:val="center"/>
        </w:trPr>
        <w:tc>
          <w:tcPr>
            <w:tcW w:w="841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6A43" w:rsidRPr="007D6A43" w:rsidRDefault="007D6A43" w:rsidP="007D6A43">
            <w:pPr>
              <w:jc w:val="center"/>
              <w:rPr>
                <w:rFonts w:ascii="Calibri" w:eastAsia="Times New Roman" w:hAnsi="Calibri" w:cs="Calibri"/>
                <w:b/>
                <w:bCs/>
                <w:color w:val="000000"/>
                <w:sz w:val="20"/>
                <w:szCs w:val="20"/>
                <w:lang w:val="es-MX" w:eastAsia="es-MX"/>
              </w:rPr>
            </w:pPr>
            <w:r w:rsidRPr="007D6A43">
              <w:rPr>
                <w:rFonts w:ascii="Calibri" w:eastAsia="Times New Roman" w:hAnsi="Calibri" w:cs="Calibri"/>
                <w:b/>
                <w:bCs/>
                <w:color w:val="000000"/>
                <w:sz w:val="20"/>
                <w:szCs w:val="20"/>
                <w:lang w:val="es-MX" w:eastAsia="es-MX"/>
              </w:rPr>
              <w:t>CONSULTAR SUPLEMENTO PARA SEMANA SANTA, VERANO, NAVIDAD Y FIN DE AÑO</w:t>
            </w:r>
          </w:p>
        </w:tc>
      </w:tr>
      <w:tr w:rsidR="007D6A43" w:rsidRPr="007D6A43" w:rsidTr="007D6A43">
        <w:trPr>
          <w:trHeight w:val="301"/>
          <w:jc w:val="center"/>
        </w:trPr>
        <w:tc>
          <w:tcPr>
            <w:tcW w:w="841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6A43" w:rsidRPr="007D6A43" w:rsidRDefault="007D6A43" w:rsidP="007D6A43">
            <w:pPr>
              <w:jc w:val="center"/>
              <w:rPr>
                <w:rFonts w:ascii="Calibri" w:eastAsia="Times New Roman" w:hAnsi="Calibri" w:cs="Calibri"/>
                <w:b/>
                <w:bCs/>
                <w:color w:val="000000"/>
                <w:sz w:val="20"/>
                <w:szCs w:val="20"/>
                <w:lang w:val="es-MX" w:eastAsia="es-MX"/>
              </w:rPr>
            </w:pPr>
            <w:r w:rsidRPr="007D6A43">
              <w:rPr>
                <w:rFonts w:ascii="Calibri" w:eastAsia="Times New Roman" w:hAnsi="Calibri" w:cs="Calibri"/>
                <w:b/>
                <w:bCs/>
                <w:color w:val="000000"/>
                <w:sz w:val="20"/>
                <w:szCs w:val="20"/>
                <w:lang w:val="es-MX" w:eastAsia="es-MX"/>
              </w:rPr>
              <w:t>TARIFAS SUJETAS A DISPONIBILIDAD Y CAMBIO SIN PREVIO AVISO</w:t>
            </w:r>
          </w:p>
        </w:tc>
      </w:tr>
    </w:tbl>
    <w:p w:rsidR="007D6A43" w:rsidRPr="005B3A5A" w:rsidRDefault="007D6A43" w:rsidP="007D6A43">
      <w:pPr>
        <w:pStyle w:val="Textosinformato"/>
        <w:jc w:val="both"/>
        <w:rPr>
          <w:rFonts w:asciiTheme="minorHAnsi" w:eastAsia="Calibri" w:hAnsiTheme="minorHAnsi" w:cstheme="minorHAnsi"/>
          <w:color w:val="000000" w:themeColor="text1"/>
          <w:sz w:val="20"/>
          <w:szCs w:val="20"/>
          <w:lang w:val="es-MX"/>
        </w:rPr>
      </w:pPr>
    </w:p>
    <w:p w:rsidR="007D6A43" w:rsidRDefault="007D6A43" w:rsidP="007D6A43">
      <w:pPr>
        <w:pStyle w:val="Textosinformato"/>
        <w:jc w:val="both"/>
        <w:rPr>
          <w:rFonts w:asciiTheme="minorHAnsi" w:eastAsia="Calibri" w:hAnsiTheme="minorHAnsi" w:cstheme="minorHAnsi"/>
          <w:color w:val="000000" w:themeColor="text1"/>
          <w:sz w:val="20"/>
          <w:szCs w:val="20"/>
          <w:lang w:val="es-MX"/>
        </w:rPr>
      </w:pPr>
    </w:p>
    <w:p w:rsidR="007D6A43" w:rsidRPr="005B3A5A" w:rsidRDefault="007D6A43" w:rsidP="007D6A43">
      <w:pPr>
        <w:pStyle w:val="Textosinformato"/>
        <w:jc w:val="both"/>
        <w:rPr>
          <w:rFonts w:asciiTheme="minorHAnsi" w:eastAsia="Calibri" w:hAnsiTheme="minorHAnsi" w:cstheme="minorHAnsi"/>
          <w:color w:val="000000" w:themeColor="text1"/>
          <w:sz w:val="20"/>
          <w:szCs w:val="20"/>
          <w:lang w:val="es-MX"/>
        </w:rPr>
      </w:pPr>
    </w:p>
    <w:tbl>
      <w:tblPr>
        <w:tblW w:w="7161" w:type="dxa"/>
        <w:jc w:val="center"/>
        <w:tblCellMar>
          <w:left w:w="70" w:type="dxa"/>
          <w:right w:w="70" w:type="dxa"/>
        </w:tblCellMar>
        <w:tblLook w:val="04A0" w:firstRow="1" w:lastRow="0" w:firstColumn="1" w:lastColumn="0" w:noHBand="0" w:noVBand="1"/>
      </w:tblPr>
      <w:tblGrid>
        <w:gridCol w:w="1179"/>
        <w:gridCol w:w="2215"/>
        <w:gridCol w:w="3201"/>
        <w:gridCol w:w="566"/>
      </w:tblGrid>
      <w:tr w:rsidR="007D6A43" w:rsidRPr="009B7AB5" w:rsidTr="007D6A43">
        <w:trPr>
          <w:trHeight w:val="300"/>
          <w:jc w:val="center"/>
        </w:trPr>
        <w:tc>
          <w:tcPr>
            <w:tcW w:w="716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D6A43" w:rsidRPr="009B7AB5" w:rsidRDefault="007D6A43" w:rsidP="006F1AE8">
            <w:pPr>
              <w:jc w:val="center"/>
              <w:rPr>
                <w:rFonts w:ascii="Calibri" w:eastAsia="Times New Roman" w:hAnsi="Calibri" w:cs="Calibri"/>
                <w:b/>
                <w:bCs/>
                <w:color w:val="EEECE1"/>
                <w:sz w:val="20"/>
                <w:szCs w:val="20"/>
                <w:lang w:val="es-MX" w:eastAsia="es-MX"/>
              </w:rPr>
            </w:pPr>
            <w:r w:rsidRPr="009B7AB5">
              <w:rPr>
                <w:rFonts w:ascii="Calibri" w:eastAsia="Times New Roman" w:hAnsi="Calibri" w:cs="Calibri"/>
                <w:b/>
                <w:bCs/>
                <w:color w:val="EEECE1"/>
                <w:sz w:val="20"/>
                <w:szCs w:val="20"/>
                <w:lang w:val="es-MX" w:eastAsia="es-MX"/>
              </w:rPr>
              <w:t>HOTELES PREVISTOS O SIMILARES</w:t>
            </w:r>
          </w:p>
        </w:tc>
      </w:tr>
      <w:tr w:rsidR="007D6A43" w:rsidRPr="009B7AB5" w:rsidTr="007D6A43">
        <w:trPr>
          <w:trHeight w:val="300"/>
          <w:jc w:val="center"/>
        </w:trPr>
        <w:tc>
          <w:tcPr>
            <w:tcW w:w="1179" w:type="dxa"/>
            <w:tcBorders>
              <w:top w:val="nil"/>
              <w:left w:val="single" w:sz="4" w:space="0" w:color="auto"/>
              <w:bottom w:val="single" w:sz="4" w:space="0" w:color="auto"/>
              <w:right w:val="single" w:sz="4" w:space="0" w:color="auto"/>
            </w:tcBorders>
            <w:shd w:val="clear" w:color="000000" w:fill="000000"/>
            <w:noWrap/>
            <w:vAlign w:val="center"/>
            <w:hideMark/>
          </w:tcPr>
          <w:p w:rsidR="007D6A43" w:rsidRPr="009B7AB5" w:rsidRDefault="007D6A43" w:rsidP="006F1AE8">
            <w:pPr>
              <w:jc w:val="center"/>
              <w:rPr>
                <w:rFonts w:ascii="Calibri" w:eastAsia="Times New Roman" w:hAnsi="Calibri" w:cs="Calibri"/>
                <w:b/>
                <w:bCs/>
                <w:color w:val="EEECE1"/>
                <w:sz w:val="20"/>
                <w:szCs w:val="20"/>
                <w:lang w:val="es-MX" w:eastAsia="es-MX"/>
              </w:rPr>
            </w:pPr>
            <w:r w:rsidRPr="009B7AB5">
              <w:rPr>
                <w:rFonts w:ascii="Calibri" w:eastAsia="Times New Roman" w:hAnsi="Calibri" w:cs="Calibri"/>
                <w:b/>
                <w:bCs/>
                <w:color w:val="EEECE1"/>
                <w:sz w:val="20"/>
                <w:szCs w:val="20"/>
                <w:lang w:val="es-MX" w:eastAsia="es-MX"/>
              </w:rPr>
              <w:t>Noches</w:t>
            </w:r>
          </w:p>
        </w:tc>
        <w:tc>
          <w:tcPr>
            <w:tcW w:w="2215" w:type="dxa"/>
            <w:tcBorders>
              <w:top w:val="nil"/>
              <w:left w:val="nil"/>
              <w:bottom w:val="single" w:sz="4" w:space="0" w:color="auto"/>
              <w:right w:val="single" w:sz="4" w:space="0" w:color="auto"/>
            </w:tcBorders>
            <w:shd w:val="clear" w:color="000000" w:fill="000000"/>
            <w:noWrap/>
            <w:vAlign w:val="center"/>
            <w:hideMark/>
          </w:tcPr>
          <w:p w:rsidR="007D6A43" w:rsidRPr="009B7AB5" w:rsidRDefault="007D6A43" w:rsidP="006F1AE8">
            <w:pPr>
              <w:jc w:val="center"/>
              <w:rPr>
                <w:rFonts w:ascii="Calibri" w:eastAsia="Times New Roman" w:hAnsi="Calibri" w:cs="Calibri"/>
                <w:b/>
                <w:bCs/>
                <w:color w:val="EEECE1"/>
                <w:sz w:val="20"/>
                <w:szCs w:val="20"/>
                <w:lang w:val="es-MX" w:eastAsia="es-MX"/>
              </w:rPr>
            </w:pPr>
            <w:r w:rsidRPr="009B7AB5">
              <w:rPr>
                <w:rFonts w:ascii="Calibri" w:eastAsia="Times New Roman" w:hAnsi="Calibri" w:cs="Calibri"/>
                <w:b/>
                <w:bCs/>
                <w:color w:val="EEECE1"/>
                <w:sz w:val="20"/>
                <w:szCs w:val="20"/>
                <w:lang w:val="es-MX" w:eastAsia="es-MX"/>
              </w:rPr>
              <w:t>Ciudad</w:t>
            </w:r>
          </w:p>
        </w:tc>
        <w:tc>
          <w:tcPr>
            <w:tcW w:w="3201" w:type="dxa"/>
            <w:tcBorders>
              <w:top w:val="nil"/>
              <w:left w:val="nil"/>
              <w:bottom w:val="single" w:sz="4" w:space="0" w:color="auto"/>
              <w:right w:val="single" w:sz="4" w:space="0" w:color="auto"/>
            </w:tcBorders>
            <w:shd w:val="clear" w:color="000000" w:fill="000000"/>
            <w:noWrap/>
            <w:vAlign w:val="center"/>
            <w:hideMark/>
          </w:tcPr>
          <w:p w:rsidR="007D6A43" w:rsidRPr="009B7AB5" w:rsidRDefault="007D6A43" w:rsidP="006F1AE8">
            <w:pPr>
              <w:jc w:val="center"/>
              <w:rPr>
                <w:rFonts w:ascii="Calibri" w:eastAsia="Times New Roman" w:hAnsi="Calibri" w:cs="Calibri"/>
                <w:b/>
                <w:bCs/>
                <w:color w:val="EEECE1"/>
                <w:sz w:val="20"/>
                <w:szCs w:val="20"/>
                <w:lang w:val="es-MX" w:eastAsia="es-MX"/>
              </w:rPr>
            </w:pPr>
            <w:r w:rsidRPr="009B7AB5">
              <w:rPr>
                <w:rFonts w:ascii="Calibri" w:eastAsia="Times New Roman" w:hAnsi="Calibri" w:cs="Calibri"/>
                <w:b/>
                <w:bCs/>
                <w:color w:val="EEECE1"/>
                <w:sz w:val="20"/>
                <w:szCs w:val="20"/>
                <w:lang w:val="es-MX" w:eastAsia="es-MX"/>
              </w:rPr>
              <w:t>Hotel</w:t>
            </w:r>
          </w:p>
        </w:tc>
        <w:tc>
          <w:tcPr>
            <w:tcW w:w="566" w:type="dxa"/>
            <w:tcBorders>
              <w:top w:val="nil"/>
              <w:left w:val="nil"/>
              <w:bottom w:val="single" w:sz="4" w:space="0" w:color="auto"/>
              <w:right w:val="single" w:sz="4" w:space="0" w:color="auto"/>
            </w:tcBorders>
            <w:shd w:val="clear" w:color="000000" w:fill="000000"/>
            <w:noWrap/>
            <w:vAlign w:val="center"/>
            <w:hideMark/>
          </w:tcPr>
          <w:p w:rsidR="007D6A43" w:rsidRPr="009B7AB5" w:rsidRDefault="007D6A43" w:rsidP="006F1AE8">
            <w:pPr>
              <w:jc w:val="center"/>
              <w:rPr>
                <w:rFonts w:ascii="Calibri" w:eastAsia="Times New Roman" w:hAnsi="Calibri" w:cs="Calibri"/>
                <w:b/>
                <w:bCs/>
                <w:color w:val="EEECE1"/>
                <w:sz w:val="20"/>
                <w:szCs w:val="20"/>
                <w:lang w:val="es-MX" w:eastAsia="es-MX"/>
              </w:rPr>
            </w:pPr>
            <w:r w:rsidRPr="009B7AB5">
              <w:rPr>
                <w:rFonts w:ascii="Calibri" w:eastAsia="Times New Roman" w:hAnsi="Calibri" w:cs="Calibri"/>
                <w:b/>
                <w:bCs/>
                <w:color w:val="EEECE1"/>
                <w:sz w:val="20"/>
                <w:szCs w:val="20"/>
                <w:lang w:val="es-MX" w:eastAsia="es-MX"/>
              </w:rPr>
              <w:t>Cat</w:t>
            </w:r>
          </w:p>
        </w:tc>
      </w:tr>
      <w:tr w:rsidR="007D6A43" w:rsidRPr="009B7AB5" w:rsidTr="007D6A43">
        <w:trPr>
          <w:trHeight w:val="300"/>
          <w:jc w:val="center"/>
        </w:trPr>
        <w:tc>
          <w:tcPr>
            <w:tcW w:w="11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6A43" w:rsidRPr="009B7AB5" w:rsidRDefault="007D6A43" w:rsidP="006F1AE8">
            <w:pPr>
              <w:jc w:val="center"/>
              <w:rPr>
                <w:rFonts w:ascii="Calibri" w:eastAsia="Times New Roman" w:hAnsi="Calibri" w:cs="Calibri"/>
                <w:b/>
                <w:bCs/>
                <w:color w:val="000000"/>
                <w:sz w:val="20"/>
                <w:szCs w:val="20"/>
                <w:lang w:val="es-MX" w:eastAsia="es-MX"/>
              </w:rPr>
            </w:pPr>
            <w:r w:rsidRPr="009B7AB5">
              <w:rPr>
                <w:rFonts w:ascii="Calibri" w:eastAsia="Times New Roman" w:hAnsi="Calibri" w:cs="Calibri"/>
                <w:b/>
                <w:bCs/>
                <w:color w:val="000000"/>
                <w:sz w:val="20"/>
                <w:szCs w:val="20"/>
                <w:lang w:val="es-MX" w:eastAsia="es-MX"/>
              </w:rPr>
              <w:t>5</w:t>
            </w:r>
          </w:p>
        </w:tc>
        <w:tc>
          <w:tcPr>
            <w:tcW w:w="22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D6A43" w:rsidRPr="009B7AB5" w:rsidRDefault="007D6A43" w:rsidP="006F1AE8">
            <w:pPr>
              <w:jc w:val="center"/>
              <w:rPr>
                <w:rFonts w:ascii="Calibri" w:eastAsia="Times New Roman" w:hAnsi="Calibri" w:cs="Calibri"/>
                <w:b/>
                <w:bCs/>
                <w:color w:val="000000"/>
                <w:sz w:val="20"/>
                <w:szCs w:val="20"/>
                <w:lang w:val="es-MX" w:eastAsia="es-MX"/>
              </w:rPr>
            </w:pPr>
            <w:r w:rsidRPr="009B7AB5">
              <w:rPr>
                <w:rFonts w:ascii="Calibri" w:eastAsia="Times New Roman" w:hAnsi="Calibri" w:cs="Calibri"/>
                <w:b/>
                <w:bCs/>
                <w:color w:val="000000"/>
                <w:sz w:val="20"/>
                <w:szCs w:val="20"/>
                <w:lang w:val="es-MX" w:eastAsia="es-MX"/>
              </w:rPr>
              <w:t>Ciudad Valles</w:t>
            </w:r>
          </w:p>
        </w:tc>
        <w:tc>
          <w:tcPr>
            <w:tcW w:w="3201" w:type="dxa"/>
            <w:tcBorders>
              <w:top w:val="nil"/>
              <w:left w:val="nil"/>
              <w:bottom w:val="single" w:sz="4" w:space="0" w:color="auto"/>
              <w:right w:val="single" w:sz="4" w:space="0" w:color="auto"/>
            </w:tcBorders>
            <w:shd w:val="clear" w:color="auto" w:fill="auto"/>
            <w:noWrap/>
            <w:vAlign w:val="center"/>
            <w:hideMark/>
          </w:tcPr>
          <w:p w:rsidR="007D6A43" w:rsidRPr="009B7AB5" w:rsidRDefault="007D6A43" w:rsidP="006F1AE8">
            <w:pPr>
              <w:jc w:val="center"/>
              <w:rPr>
                <w:rFonts w:ascii="Calibri" w:eastAsia="Times New Roman" w:hAnsi="Calibri" w:cs="Calibri"/>
                <w:b/>
                <w:bCs/>
                <w:color w:val="000000"/>
                <w:sz w:val="20"/>
                <w:szCs w:val="20"/>
                <w:lang w:val="es-MX" w:eastAsia="es-MX"/>
              </w:rPr>
            </w:pPr>
            <w:r w:rsidRPr="009B7AB5">
              <w:rPr>
                <w:rFonts w:ascii="Calibri" w:eastAsia="Times New Roman" w:hAnsi="Calibri" w:cs="Calibri"/>
                <w:b/>
                <w:bCs/>
                <w:color w:val="000000"/>
                <w:sz w:val="20"/>
                <w:szCs w:val="20"/>
                <w:lang w:val="es-MX" w:eastAsia="es-MX"/>
              </w:rPr>
              <w:t>Quinta Mar</w:t>
            </w:r>
            <w:r>
              <w:rPr>
                <w:rFonts w:ascii="Calibri" w:eastAsia="Times New Roman" w:hAnsi="Calibri" w:cs="Calibri"/>
                <w:b/>
                <w:bCs/>
                <w:color w:val="000000"/>
                <w:sz w:val="20"/>
                <w:szCs w:val="20"/>
                <w:lang w:val="es-MX" w:eastAsia="es-MX"/>
              </w:rPr>
              <w:t xml:space="preserve"> / Santa Engracia </w:t>
            </w:r>
          </w:p>
        </w:tc>
        <w:tc>
          <w:tcPr>
            <w:tcW w:w="566" w:type="dxa"/>
            <w:tcBorders>
              <w:top w:val="nil"/>
              <w:left w:val="nil"/>
              <w:bottom w:val="single" w:sz="4" w:space="0" w:color="auto"/>
              <w:right w:val="single" w:sz="4" w:space="0" w:color="auto"/>
            </w:tcBorders>
            <w:shd w:val="clear" w:color="auto" w:fill="auto"/>
            <w:noWrap/>
            <w:vAlign w:val="center"/>
            <w:hideMark/>
          </w:tcPr>
          <w:p w:rsidR="007D6A43" w:rsidRPr="009B7AB5" w:rsidRDefault="007D6A43" w:rsidP="006F1AE8">
            <w:pPr>
              <w:jc w:val="center"/>
              <w:rPr>
                <w:rFonts w:ascii="Calibri" w:eastAsia="Times New Roman" w:hAnsi="Calibri" w:cs="Calibri"/>
                <w:b/>
                <w:bCs/>
                <w:color w:val="000000"/>
                <w:sz w:val="20"/>
                <w:szCs w:val="20"/>
                <w:lang w:val="es-MX" w:eastAsia="es-MX"/>
              </w:rPr>
            </w:pPr>
            <w:r w:rsidRPr="009B7AB5">
              <w:rPr>
                <w:rFonts w:ascii="Calibri" w:eastAsia="Times New Roman" w:hAnsi="Calibri" w:cs="Calibri"/>
                <w:b/>
                <w:bCs/>
                <w:color w:val="000000"/>
                <w:sz w:val="20"/>
                <w:szCs w:val="20"/>
                <w:lang w:val="es-MX" w:eastAsia="es-MX"/>
              </w:rPr>
              <w:t>T</w:t>
            </w:r>
          </w:p>
        </w:tc>
      </w:tr>
      <w:tr w:rsidR="007D6A43" w:rsidRPr="009B7AB5" w:rsidTr="007D6A43">
        <w:trPr>
          <w:trHeight w:val="300"/>
          <w:jc w:val="center"/>
        </w:trPr>
        <w:tc>
          <w:tcPr>
            <w:tcW w:w="1179" w:type="dxa"/>
            <w:vMerge/>
            <w:tcBorders>
              <w:top w:val="nil"/>
              <w:left w:val="single" w:sz="4" w:space="0" w:color="auto"/>
              <w:bottom w:val="single" w:sz="4" w:space="0" w:color="auto"/>
              <w:right w:val="single" w:sz="4" w:space="0" w:color="auto"/>
            </w:tcBorders>
            <w:vAlign w:val="center"/>
            <w:hideMark/>
          </w:tcPr>
          <w:p w:rsidR="007D6A43" w:rsidRPr="009B7AB5" w:rsidRDefault="007D6A43" w:rsidP="006F1AE8">
            <w:pPr>
              <w:rPr>
                <w:rFonts w:ascii="Calibri" w:eastAsia="Times New Roman" w:hAnsi="Calibri" w:cs="Calibri"/>
                <w:b/>
                <w:bCs/>
                <w:color w:val="000000"/>
                <w:sz w:val="20"/>
                <w:szCs w:val="20"/>
                <w:lang w:val="es-MX" w:eastAsia="es-MX"/>
              </w:rPr>
            </w:pPr>
          </w:p>
        </w:tc>
        <w:tc>
          <w:tcPr>
            <w:tcW w:w="2215" w:type="dxa"/>
            <w:vMerge/>
            <w:tcBorders>
              <w:top w:val="nil"/>
              <w:left w:val="single" w:sz="4" w:space="0" w:color="auto"/>
              <w:bottom w:val="single" w:sz="4" w:space="0" w:color="auto"/>
              <w:right w:val="single" w:sz="4" w:space="0" w:color="auto"/>
            </w:tcBorders>
            <w:vAlign w:val="center"/>
            <w:hideMark/>
          </w:tcPr>
          <w:p w:rsidR="007D6A43" w:rsidRPr="009B7AB5" w:rsidRDefault="007D6A43" w:rsidP="006F1AE8">
            <w:pPr>
              <w:rPr>
                <w:rFonts w:ascii="Calibri" w:eastAsia="Times New Roman" w:hAnsi="Calibri" w:cs="Calibri"/>
                <w:b/>
                <w:bCs/>
                <w:color w:val="000000"/>
                <w:sz w:val="20"/>
                <w:szCs w:val="20"/>
                <w:lang w:val="es-MX" w:eastAsia="es-MX"/>
              </w:rPr>
            </w:pPr>
          </w:p>
        </w:tc>
        <w:tc>
          <w:tcPr>
            <w:tcW w:w="3201" w:type="dxa"/>
            <w:tcBorders>
              <w:top w:val="nil"/>
              <w:left w:val="nil"/>
              <w:bottom w:val="single" w:sz="4" w:space="0" w:color="auto"/>
              <w:right w:val="single" w:sz="4" w:space="0" w:color="auto"/>
            </w:tcBorders>
            <w:shd w:val="clear" w:color="auto" w:fill="auto"/>
            <w:noWrap/>
            <w:vAlign w:val="center"/>
            <w:hideMark/>
          </w:tcPr>
          <w:p w:rsidR="007D6A43" w:rsidRPr="009B7AB5" w:rsidRDefault="007D6A43" w:rsidP="006F1AE8">
            <w:pPr>
              <w:jc w:val="center"/>
              <w:rPr>
                <w:rFonts w:ascii="Calibri" w:eastAsia="Times New Roman" w:hAnsi="Calibri" w:cs="Calibri"/>
                <w:b/>
                <w:bCs/>
                <w:color w:val="000000"/>
                <w:sz w:val="20"/>
                <w:szCs w:val="20"/>
                <w:lang w:val="es-MX" w:eastAsia="es-MX"/>
              </w:rPr>
            </w:pPr>
            <w:r w:rsidRPr="009B7AB5">
              <w:rPr>
                <w:rFonts w:ascii="Calibri" w:eastAsia="Times New Roman" w:hAnsi="Calibri" w:cs="Calibri"/>
                <w:b/>
                <w:bCs/>
                <w:color w:val="000000"/>
                <w:sz w:val="20"/>
                <w:szCs w:val="20"/>
                <w:lang w:val="es-MX" w:eastAsia="es-MX"/>
              </w:rPr>
              <w:t>Sierra Huasteca Inn</w:t>
            </w:r>
          </w:p>
        </w:tc>
        <w:tc>
          <w:tcPr>
            <w:tcW w:w="566" w:type="dxa"/>
            <w:tcBorders>
              <w:top w:val="nil"/>
              <w:left w:val="nil"/>
              <w:bottom w:val="single" w:sz="4" w:space="0" w:color="auto"/>
              <w:right w:val="single" w:sz="4" w:space="0" w:color="auto"/>
            </w:tcBorders>
            <w:shd w:val="clear" w:color="auto" w:fill="auto"/>
            <w:noWrap/>
            <w:vAlign w:val="center"/>
            <w:hideMark/>
          </w:tcPr>
          <w:p w:rsidR="007D6A43" w:rsidRPr="009B7AB5" w:rsidRDefault="007D6A43" w:rsidP="006F1AE8">
            <w:pPr>
              <w:jc w:val="center"/>
              <w:rPr>
                <w:rFonts w:ascii="Calibri" w:eastAsia="Times New Roman" w:hAnsi="Calibri" w:cs="Calibri"/>
                <w:b/>
                <w:bCs/>
                <w:color w:val="000000"/>
                <w:sz w:val="20"/>
                <w:szCs w:val="20"/>
                <w:lang w:val="es-MX" w:eastAsia="es-MX"/>
              </w:rPr>
            </w:pPr>
            <w:r w:rsidRPr="009B7AB5">
              <w:rPr>
                <w:rFonts w:ascii="Calibri" w:eastAsia="Times New Roman" w:hAnsi="Calibri" w:cs="Calibri"/>
                <w:b/>
                <w:bCs/>
                <w:color w:val="000000"/>
                <w:sz w:val="20"/>
                <w:szCs w:val="20"/>
                <w:lang w:val="es-MX" w:eastAsia="es-MX"/>
              </w:rPr>
              <w:t>P</w:t>
            </w:r>
          </w:p>
        </w:tc>
      </w:tr>
    </w:tbl>
    <w:p w:rsidR="007D6A43" w:rsidRDefault="007D6A43" w:rsidP="007D6A43">
      <w:pPr>
        <w:pStyle w:val="Textosinformato"/>
        <w:jc w:val="both"/>
        <w:rPr>
          <w:rFonts w:ascii="Tahoma" w:eastAsia="Calibri" w:hAnsi="Tahoma" w:cs="Tahoma"/>
          <w:color w:val="000000" w:themeColor="text1"/>
          <w:sz w:val="20"/>
          <w:lang w:val="es-MX"/>
        </w:rPr>
      </w:pPr>
    </w:p>
    <w:p w:rsidR="007D6A43" w:rsidRPr="00CB4E75" w:rsidRDefault="007D6A43" w:rsidP="007D6A43">
      <w:pPr>
        <w:pStyle w:val="Textosinformato"/>
        <w:jc w:val="both"/>
        <w:rPr>
          <w:rFonts w:ascii="Calibri" w:eastAsia="Calibri" w:hAnsi="Calibri" w:cs="Tahoma"/>
          <w:i/>
          <w:color w:val="000000" w:themeColor="text1"/>
          <w:sz w:val="20"/>
          <w:lang w:val="es-MX"/>
        </w:rPr>
      </w:pPr>
      <w:r w:rsidRPr="00CB4E75">
        <w:rPr>
          <w:rFonts w:ascii="Calibri" w:eastAsia="Calibri" w:hAnsi="Calibri" w:cs="Tahoma"/>
          <w:i/>
          <w:color w:val="000000" w:themeColor="text1"/>
          <w:sz w:val="20"/>
          <w:lang w:val="es-MX"/>
        </w:rPr>
        <w:t>*Pregunte por suplemento de noches adicionales previas o posteriores al circuito.</w:t>
      </w:r>
    </w:p>
    <w:p w:rsidR="007D6A43" w:rsidRPr="001166C9" w:rsidRDefault="007D6A43" w:rsidP="007D6A43">
      <w:pPr>
        <w:pStyle w:val="Textosinformato"/>
        <w:jc w:val="both"/>
        <w:rPr>
          <w:rFonts w:ascii="Tahoma" w:eastAsia="Calibri" w:hAnsi="Tahoma" w:cs="Tahoma"/>
          <w:color w:val="000000" w:themeColor="text1"/>
          <w:sz w:val="20"/>
          <w:lang w:val="es-MX"/>
        </w:rPr>
      </w:pPr>
    </w:p>
    <w:p w:rsidR="007D6A43" w:rsidRDefault="007D6A43" w:rsidP="007D6A43">
      <w:pPr>
        <w:rPr>
          <w:sz w:val="20"/>
          <w:szCs w:val="20"/>
          <w:lang w:val="es-ES"/>
        </w:rPr>
      </w:pPr>
    </w:p>
    <w:p w:rsidR="007D6A43" w:rsidRPr="005B3A5A" w:rsidRDefault="007D6A43" w:rsidP="007D6A43">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7D6A43" w:rsidRPr="00F6545D" w:rsidRDefault="007D6A43" w:rsidP="007D6A43">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7D6A43" w:rsidRPr="00F6545D" w:rsidRDefault="007D6A43" w:rsidP="007D6A43">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7D6A43" w:rsidRDefault="007D6A43" w:rsidP="007D6A43">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7D6A43" w:rsidRPr="009B7AB5" w:rsidRDefault="007D6A43" w:rsidP="007D6A43">
      <w:pPr>
        <w:pStyle w:val="Prrafodelista"/>
        <w:tabs>
          <w:tab w:val="left" w:pos="851"/>
        </w:tabs>
        <w:ind w:left="360"/>
        <w:jc w:val="both"/>
        <w:rPr>
          <w:b/>
          <w:bCs/>
          <w:sz w:val="20"/>
          <w:szCs w:val="20"/>
        </w:rPr>
      </w:pPr>
      <w:r w:rsidRPr="009B7AB5">
        <w:rPr>
          <w:b/>
          <w:bCs/>
          <w:sz w:val="20"/>
          <w:szCs w:val="20"/>
        </w:rPr>
        <w:t xml:space="preserve">Rafting en Río </w:t>
      </w:r>
      <w:proofErr w:type="spellStart"/>
      <w:r w:rsidRPr="009B7AB5">
        <w:rPr>
          <w:b/>
          <w:bCs/>
          <w:sz w:val="20"/>
          <w:szCs w:val="20"/>
        </w:rPr>
        <w:t>Tampaón</w:t>
      </w:r>
      <w:proofErr w:type="spellEnd"/>
    </w:p>
    <w:p w:rsidR="007D6A43" w:rsidRPr="009B7AB5" w:rsidRDefault="007D6A43" w:rsidP="007D6A43">
      <w:pPr>
        <w:pStyle w:val="Prrafodelista"/>
        <w:tabs>
          <w:tab w:val="left" w:pos="851"/>
        </w:tabs>
        <w:ind w:left="360"/>
        <w:jc w:val="both"/>
        <w:rPr>
          <w:sz w:val="20"/>
          <w:szCs w:val="20"/>
        </w:rPr>
      </w:pPr>
      <w:r w:rsidRPr="009B7AB5">
        <w:rPr>
          <w:sz w:val="20"/>
          <w:szCs w:val="20"/>
        </w:rPr>
        <w:t xml:space="preserve">En temporada de lluvias (Julio a </w:t>
      </w:r>
      <w:proofErr w:type="gramStart"/>
      <w:r w:rsidRPr="009B7AB5">
        <w:rPr>
          <w:sz w:val="20"/>
          <w:szCs w:val="20"/>
        </w:rPr>
        <w:t>Octubre</w:t>
      </w:r>
      <w:proofErr w:type="gramEnd"/>
      <w:r w:rsidRPr="009B7AB5">
        <w:rPr>
          <w:sz w:val="20"/>
          <w:szCs w:val="20"/>
        </w:rPr>
        <w:t xml:space="preserve">) el río </w:t>
      </w:r>
      <w:proofErr w:type="spellStart"/>
      <w:r w:rsidRPr="009B7AB5">
        <w:rPr>
          <w:sz w:val="20"/>
          <w:szCs w:val="20"/>
        </w:rPr>
        <w:t>Tampaón</w:t>
      </w:r>
      <w:proofErr w:type="spellEnd"/>
      <w:r w:rsidRPr="009B7AB5">
        <w:rPr>
          <w:sz w:val="20"/>
          <w:szCs w:val="20"/>
        </w:rPr>
        <w:t xml:space="preserve"> puede llegar a superar el nivel permitido, en esa situación la actividad se realizará en el río El Meco o en el río Micos (el que se encuentre en el nivel adecuado).</w:t>
      </w:r>
    </w:p>
    <w:p w:rsidR="007D6A43" w:rsidRPr="009B7AB5" w:rsidRDefault="007D6A43" w:rsidP="007D6A43">
      <w:pPr>
        <w:pStyle w:val="Prrafodelista"/>
        <w:tabs>
          <w:tab w:val="left" w:pos="851"/>
        </w:tabs>
        <w:spacing w:after="160" w:line="259" w:lineRule="auto"/>
        <w:ind w:left="-360"/>
        <w:jc w:val="both"/>
        <w:rPr>
          <w:sz w:val="20"/>
          <w:szCs w:val="20"/>
        </w:rPr>
      </w:pPr>
    </w:p>
    <w:p w:rsidR="007D6A43" w:rsidRPr="009B7AB5" w:rsidRDefault="007D6A43" w:rsidP="007D6A43">
      <w:pPr>
        <w:pStyle w:val="Prrafodelista"/>
        <w:tabs>
          <w:tab w:val="left" w:pos="851"/>
        </w:tabs>
        <w:ind w:left="360"/>
        <w:jc w:val="both"/>
        <w:rPr>
          <w:b/>
          <w:bCs/>
          <w:sz w:val="20"/>
          <w:szCs w:val="20"/>
        </w:rPr>
      </w:pPr>
      <w:r w:rsidRPr="009B7AB5">
        <w:rPr>
          <w:b/>
          <w:bCs/>
          <w:sz w:val="20"/>
          <w:szCs w:val="20"/>
        </w:rPr>
        <w:t>Salto en Cascadas del Río Micos y Rappel en Minas Viejas</w:t>
      </w:r>
    </w:p>
    <w:p w:rsidR="007D6A43" w:rsidRPr="009B7AB5" w:rsidRDefault="007D6A43" w:rsidP="007D6A43">
      <w:pPr>
        <w:pStyle w:val="Prrafodelista"/>
        <w:tabs>
          <w:tab w:val="left" w:pos="851"/>
        </w:tabs>
        <w:ind w:left="360"/>
        <w:jc w:val="both"/>
        <w:rPr>
          <w:sz w:val="20"/>
          <w:szCs w:val="20"/>
        </w:rPr>
      </w:pPr>
      <w:r w:rsidRPr="009B7AB5">
        <w:rPr>
          <w:sz w:val="20"/>
          <w:szCs w:val="20"/>
        </w:rPr>
        <w:t xml:space="preserve">Por seguridad en temporada de lluvias (Julio a </w:t>
      </w:r>
      <w:proofErr w:type="gramStart"/>
      <w:r w:rsidRPr="009B7AB5">
        <w:rPr>
          <w:sz w:val="20"/>
          <w:szCs w:val="20"/>
        </w:rPr>
        <w:t>Octubre</w:t>
      </w:r>
      <w:proofErr w:type="gramEnd"/>
      <w:r w:rsidRPr="009B7AB5">
        <w:rPr>
          <w:sz w:val="20"/>
          <w:szCs w:val="20"/>
        </w:rPr>
        <w:t>) no se permite el acceso a nadar si el río Micos está crecido.</w:t>
      </w:r>
    </w:p>
    <w:p w:rsidR="007D6A43" w:rsidRPr="009B7AB5" w:rsidRDefault="007D6A43" w:rsidP="007D6A43">
      <w:pPr>
        <w:pStyle w:val="Prrafodelista"/>
        <w:tabs>
          <w:tab w:val="left" w:pos="851"/>
        </w:tabs>
        <w:ind w:left="360"/>
        <w:jc w:val="both"/>
        <w:rPr>
          <w:sz w:val="20"/>
          <w:szCs w:val="20"/>
        </w:rPr>
      </w:pPr>
      <w:r w:rsidRPr="009B7AB5">
        <w:rPr>
          <w:sz w:val="20"/>
          <w:szCs w:val="20"/>
        </w:rPr>
        <w:t>La actividad de Rappel es susceptible de ser cancelada si la lluvia no permite armar el sistema.</w:t>
      </w:r>
    </w:p>
    <w:p w:rsidR="007D6A43" w:rsidRPr="009B7AB5" w:rsidRDefault="007D6A43" w:rsidP="007D6A43">
      <w:pPr>
        <w:pStyle w:val="Prrafodelista"/>
        <w:tabs>
          <w:tab w:val="left" w:pos="851"/>
        </w:tabs>
        <w:spacing w:after="160" w:line="259" w:lineRule="auto"/>
        <w:ind w:left="-360"/>
        <w:jc w:val="both"/>
        <w:rPr>
          <w:sz w:val="20"/>
          <w:szCs w:val="20"/>
        </w:rPr>
      </w:pPr>
    </w:p>
    <w:p w:rsidR="007D6A43" w:rsidRPr="009B7AB5" w:rsidRDefault="007D6A43" w:rsidP="007D6A43">
      <w:pPr>
        <w:pStyle w:val="Prrafodelista"/>
        <w:tabs>
          <w:tab w:val="left" w:pos="851"/>
        </w:tabs>
        <w:ind w:left="360"/>
        <w:jc w:val="both"/>
        <w:rPr>
          <w:b/>
          <w:bCs/>
          <w:sz w:val="20"/>
          <w:szCs w:val="20"/>
        </w:rPr>
      </w:pPr>
      <w:r w:rsidRPr="009B7AB5">
        <w:rPr>
          <w:b/>
          <w:bCs/>
          <w:sz w:val="20"/>
          <w:szCs w:val="20"/>
        </w:rPr>
        <w:t>Cascada de Tamul y Cueva de Agua</w:t>
      </w:r>
    </w:p>
    <w:p w:rsidR="007D6A43" w:rsidRPr="009B7AB5" w:rsidRDefault="007D6A43" w:rsidP="007D6A43">
      <w:pPr>
        <w:pStyle w:val="Prrafodelista"/>
        <w:tabs>
          <w:tab w:val="left" w:pos="851"/>
        </w:tabs>
        <w:ind w:left="360"/>
        <w:jc w:val="both"/>
        <w:rPr>
          <w:sz w:val="20"/>
          <w:szCs w:val="20"/>
        </w:rPr>
      </w:pPr>
      <w:r w:rsidRPr="009B7AB5">
        <w:rPr>
          <w:sz w:val="20"/>
          <w:szCs w:val="20"/>
        </w:rPr>
        <w:t xml:space="preserve">Por seguridad en temporada de lluvias (Julio a </w:t>
      </w:r>
      <w:proofErr w:type="gramStart"/>
      <w:r w:rsidRPr="009B7AB5">
        <w:rPr>
          <w:sz w:val="20"/>
          <w:szCs w:val="20"/>
        </w:rPr>
        <w:t>Octubre</w:t>
      </w:r>
      <w:proofErr w:type="gramEnd"/>
      <w:r w:rsidRPr="009B7AB5">
        <w:rPr>
          <w:sz w:val="20"/>
          <w:szCs w:val="20"/>
        </w:rPr>
        <w:t>) no se permite el acceso a nadar si los ríos están crecidos. En caso de cancelación, tendrá la opción de cambiar la excursión por alguna otra marcada en nuestro calendario, y si se repite, se ofrecerá como alternativa la excursión al Manantial de Media Luna ubicado en el municipio de Río Verde.</w:t>
      </w:r>
    </w:p>
    <w:p w:rsidR="007D6A43" w:rsidRPr="009B7AB5" w:rsidRDefault="007D6A43" w:rsidP="007D6A43">
      <w:pPr>
        <w:pStyle w:val="Prrafodelista"/>
        <w:tabs>
          <w:tab w:val="left" w:pos="851"/>
        </w:tabs>
        <w:spacing w:after="160" w:line="259" w:lineRule="auto"/>
        <w:ind w:left="-360"/>
        <w:jc w:val="both"/>
        <w:rPr>
          <w:sz w:val="20"/>
          <w:szCs w:val="20"/>
        </w:rPr>
      </w:pPr>
    </w:p>
    <w:p w:rsidR="007D6A43" w:rsidRPr="009B7AB5" w:rsidRDefault="007D6A43" w:rsidP="007D6A43">
      <w:pPr>
        <w:pStyle w:val="Prrafodelista"/>
        <w:tabs>
          <w:tab w:val="left" w:pos="851"/>
        </w:tabs>
        <w:ind w:left="360"/>
        <w:jc w:val="both"/>
        <w:rPr>
          <w:b/>
          <w:bCs/>
          <w:sz w:val="20"/>
          <w:szCs w:val="20"/>
        </w:rPr>
      </w:pPr>
      <w:r w:rsidRPr="009B7AB5">
        <w:rPr>
          <w:b/>
          <w:bCs/>
          <w:sz w:val="20"/>
          <w:szCs w:val="20"/>
        </w:rPr>
        <w:t>Puente de Dios y Cascadas de Tamasopo</w:t>
      </w:r>
    </w:p>
    <w:p w:rsidR="007D6A43" w:rsidRPr="009B7AB5" w:rsidRDefault="007D6A43" w:rsidP="007D6A43">
      <w:pPr>
        <w:pStyle w:val="Prrafodelista"/>
        <w:tabs>
          <w:tab w:val="left" w:pos="851"/>
        </w:tabs>
        <w:ind w:left="360"/>
        <w:jc w:val="both"/>
        <w:rPr>
          <w:sz w:val="20"/>
          <w:szCs w:val="20"/>
        </w:rPr>
      </w:pPr>
      <w:r w:rsidRPr="009B7AB5">
        <w:rPr>
          <w:sz w:val="20"/>
          <w:szCs w:val="20"/>
        </w:rPr>
        <w:t xml:space="preserve">Por seguridad en temporada de lluvias (Julio a </w:t>
      </w:r>
      <w:proofErr w:type="gramStart"/>
      <w:r w:rsidRPr="009B7AB5">
        <w:rPr>
          <w:sz w:val="20"/>
          <w:szCs w:val="20"/>
        </w:rPr>
        <w:t>Octubre</w:t>
      </w:r>
      <w:proofErr w:type="gramEnd"/>
      <w:r w:rsidRPr="009B7AB5">
        <w:rPr>
          <w:sz w:val="20"/>
          <w:szCs w:val="20"/>
        </w:rPr>
        <w:t>) no se permite el acceso a nadar si los ríos están crecidos. En caso de cancelación, tendrá la opción de cambiar la excursión por alguna otra marcada en nuestro calendario, y si se repite, se ofrecerá como alternativa la excursión al Manantial de Media Luna ubicado en el municipio de Río Verde.</w:t>
      </w:r>
    </w:p>
    <w:p w:rsidR="007D6A43" w:rsidRPr="009B7AB5" w:rsidRDefault="007D6A43" w:rsidP="007D6A43">
      <w:pPr>
        <w:pStyle w:val="Prrafodelista"/>
        <w:tabs>
          <w:tab w:val="left" w:pos="851"/>
        </w:tabs>
        <w:spacing w:after="160" w:line="259" w:lineRule="auto"/>
        <w:ind w:left="-360"/>
        <w:rPr>
          <w:sz w:val="20"/>
          <w:szCs w:val="20"/>
        </w:rPr>
      </w:pPr>
    </w:p>
    <w:p w:rsidR="007D6A43" w:rsidRPr="009B7AB5" w:rsidRDefault="007D6A43" w:rsidP="007D6A43">
      <w:pPr>
        <w:pStyle w:val="Prrafodelista"/>
        <w:tabs>
          <w:tab w:val="left" w:pos="851"/>
        </w:tabs>
        <w:ind w:left="360"/>
        <w:rPr>
          <w:b/>
          <w:bCs/>
          <w:color w:val="FF0000"/>
          <w:sz w:val="20"/>
          <w:szCs w:val="20"/>
        </w:rPr>
      </w:pPr>
      <w:r w:rsidRPr="009B7AB5">
        <w:rPr>
          <w:b/>
          <w:bCs/>
          <w:color w:val="FF0000"/>
          <w:sz w:val="20"/>
          <w:szCs w:val="20"/>
        </w:rPr>
        <w:t>Traslados de llegada y salida a nuestras instalaciones en Ciudad Valles no están incluidos.</w:t>
      </w:r>
    </w:p>
    <w:p w:rsidR="007D6A43" w:rsidRPr="00F6545D" w:rsidRDefault="007D6A43" w:rsidP="007D6A43">
      <w:pPr>
        <w:pStyle w:val="Prrafodelista"/>
        <w:tabs>
          <w:tab w:val="left" w:pos="851"/>
        </w:tabs>
        <w:ind w:left="927"/>
        <w:rPr>
          <w:sz w:val="20"/>
          <w:szCs w:val="20"/>
        </w:rPr>
      </w:pPr>
    </w:p>
    <w:p w:rsidR="007D6A43" w:rsidRPr="00714A66" w:rsidRDefault="007D6A43" w:rsidP="007D6A43">
      <w:pPr>
        <w:tabs>
          <w:tab w:val="left" w:pos="851"/>
        </w:tabs>
        <w:rPr>
          <w:sz w:val="20"/>
          <w:szCs w:val="20"/>
        </w:rPr>
      </w:pPr>
    </w:p>
    <w:p w:rsidR="007D6A43" w:rsidRPr="00436D63" w:rsidRDefault="007D6A43" w:rsidP="007D6A43"/>
    <w:p w:rsidR="007D6A43" w:rsidRPr="00C16526" w:rsidRDefault="007D6A43" w:rsidP="007D6A43"/>
    <w:p w:rsidR="008A668C" w:rsidRPr="007D6A43" w:rsidRDefault="008A668C" w:rsidP="007D6A43"/>
    <w:sectPr w:rsidR="008A668C" w:rsidRPr="007D6A43"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22333" w:rsidRDefault="00A22333" w:rsidP="00F249CA">
      <w:r>
        <w:separator/>
      </w:r>
    </w:p>
  </w:endnote>
  <w:endnote w:type="continuationSeparator" w:id="0">
    <w:p w:rsidR="00A22333" w:rsidRDefault="00A2233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22333" w:rsidRDefault="00A22333" w:rsidP="00F249CA">
      <w:r>
        <w:separator/>
      </w:r>
    </w:p>
  </w:footnote>
  <w:footnote w:type="continuationSeparator" w:id="0">
    <w:p w:rsidR="00A22333" w:rsidRDefault="00A2233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9"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8"/>
  </w:num>
  <w:num w:numId="2" w16cid:durableId="1368263532">
    <w:abstractNumId w:val="2"/>
  </w:num>
  <w:num w:numId="3" w16cid:durableId="1775517593">
    <w:abstractNumId w:val="3"/>
  </w:num>
  <w:num w:numId="4" w16cid:durableId="1507555241">
    <w:abstractNumId w:val="5"/>
  </w:num>
  <w:num w:numId="5" w16cid:durableId="1325164412">
    <w:abstractNumId w:val="1"/>
  </w:num>
  <w:num w:numId="6" w16cid:durableId="1478182869">
    <w:abstractNumId w:val="9"/>
  </w:num>
  <w:num w:numId="7" w16cid:durableId="578907887">
    <w:abstractNumId w:val="11"/>
  </w:num>
  <w:num w:numId="8" w16cid:durableId="406612226">
    <w:abstractNumId w:val="6"/>
  </w:num>
  <w:num w:numId="9" w16cid:durableId="2097238802">
    <w:abstractNumId w:val="7"/>
  </w:num>
  <w:num w:numId="10" w16cid:durableId="800881545">
    <w:abstractNumId w:val="0"/>
  </w:num>
  <w:num w:numId="11" w16cid:durableId="1217668897">
    <w:abstractNumId w:val="12"/>
  </w:num>
  <w:num w:numId="12" w16cid:durableId="826743614">
    <w:abstractNumId w:val="10"/>
  </w:num>
  <w:num w:numId="13" w16cid:durableId="767504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50980"/>
    <w:rsid w:val="000A6A7E"/>
    <w:rsid w:val="000B3B20"/>
    <w:rsid w:val="00137144"/>
    <w:rsid w:val="00167F9B"/>
    <w:rsid w:val="00183158"/>
    <w:rsid w:val="00187428"/>
    <w:rsid w:val="002D3A47"/>
    <w:rsid w:val="002E0116"/>
    <w:rsid w:val="00330FC9"/>
    <w:rsid w:val="003C681E"/>
    <w:rsid w:val="003F1D6A"/>
    <w:rsid w:val="00423D38"/>
    <w:rsid w:val="004343D2"/>
    <w:rsid w:val="004A3172"/>
    <w:rsid w:val="004F1EE4"/>
    <w:rsid w:val="005056C5"/>
    <w:rsid w:val="00510F4C"/>
    <w:rsid w:val="00560AB5"/>
    <w:rsid w:val="00567A5F"/>
    <w:rsid w:val="00571A92"/>
    <w:rsid w:val="0058018E"/>
    <w:rsid w:val="005C6DE9"/>
    <w:rsid w:val="005D6D56"/>
    <w:rsid w:val="00675008"/>
    <w:rsid w:val="006D7084"/>
    <w:rsid w:val="00732282"/>
    <w:rsid w:val="00740DAB"/>
    <w:rsid w:val="00784EDD"/>
    <w:rsid w:val="007970DF"/>
    <w:rsid w:val="007C3A27"/>
    <w:rsid w:val="007D6A43"/>
    <w:rsid w:val="008116C0"/>
    <w:rsid w:val="00813FF9"/>
    <w:rsid w:val="00892386"/>
    <w:rsid w:val="008A668C"/>
    <w:rsid w:val="00901E19"/>
    <w:rsid w:val="00923C49"/>
    <w:rsid w:val="00940349"/>
    <w:rsid w:val="00982ACB"/>
    <w:rsid w:val="00997F79"/>
    <w:rsid w:val="009A0B8A"/>
    <w:rsid w:val="009B0106"/>
    <w:rsid w:val="009B5ABF"/>
    <w:rsid w:val="009C0C9E"/>
    <w:rsid w:val="009E7122"/>
    <w:rsid w:val="009F290B"/>
    <w:rsid w:val="00A22333"/>
    <w:rsid w:val="00A6486E"/>
    <w:rsid w:val="00A8051F"/>
    <w:rsid w:val="00A8377B"/>
    <w:rsid w:val="00A87F11"/>
    <w:rsid w:val="00AD3D32"/>
    <w:rsid w:val="00B43F0E"/>
    <w:rsid w:val="00B830CD"/>
    <w:rsid w:val="00BF3983"/>
    <w:rsid w:val="00C555B9"/>
    <w:rsid w:val="00C92348"/>
    <w:rsid w:val="00C94550"/>
    <w:rsid w:val="00CF2467"/>
    <w:rsid w:val="00DA76BF"/>
    <w:rsid w:val="00E4556D"/>
    <w:rsid w:val="00E93BA8"/>
    <w:rsid w:val="00F04DF1"/>
    <w:rsid w:val="00F249CA"/>
    <w:rsid w:val="00FA5FDC"/>
    <w:rsid w:val="00FB1D88"/>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1164</Words>
  <Characters>6403</Characters>
  <Application>Microsoft Office Word</Application>
  <DocSecurity>0</DocSecurity>
  <Lines>53</Lines>
  <Paragraphs>15</Paragraphs>
  <ScaleCrop>false</ScaleCrop>
  <Company/>
  <LinksUpToDate>false</LinksUpToDate>
  <CharactersWithSpaces>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2024-11-28T19:29:00Z</cp:lastPrinted>
  <dcterms:created xsi:type="dcterms:W3CDTF">2024-11-28T19:37:00Z</dcterms:created>
  <dcterms:modified xsi:type="dcterms:W3CDTF">2024-11-28T19:37:00Z</dcterms:modified>
</cp:coreProperties>
</file>